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20"/>
        <w:jc w:val="center"/>
      </w:pPr>
      <w:r>
        <w:rPr>
          <w:rFonts w:ascii="DejaVu Sans" w:hAnsi="DejaVu Sans"/>
          <w:b/>
          <w:color w:val="17345F"/>
          <w:sz w:val="44"/>
        </w:rPr>
        <w:t>МОНОГРАФИЯ</w:t>
      </w:r>
    </w:p>
    <w:p>
      <w:pPr>
        <w:jc w:val="center"/>
      </w:pPr>
      <w:r>
        <w:rPr>
          <w:rFonts w:ascii="DejaVu Sans" w:hAnsi="DejaVu Sans"/>
          <w:b/>
          <w:color w:val="17345F"/>
          <w:sz w:val="58"/>
        </w:rPr>
        <w:t>БАЗОВЫЙ ПРОЕКТ KLT-RBD</w:t>
      </w:r>
    </w:p>
    <w:p>
      <w:pPr>
        <w:spacing w:before="240"/>
        <w:jc w:val="center"/>
      </w:pPr>
      <w:r>
        <w:rPr>
          <w:rFonts w:ascii="DejaVu Sans" w:hAnsi="DejaVu Sans"/>
          <w:b/>
          <w:color w:val="9B6A16"/>
          <w:sz w:val="60"/>
        </w:rPr>
        <w:t>ТОМ IV</w:t>
      </w:r>
    </w:p>
    <w:p>
      <w:pPr>
        <w:spacing w:before="240"/>
        <w:jc w:val="center"/>
      </w:pPr>
      <w:r>
        <w:rPr>
          <w:rFonts w:ascii="DejaVu Sans" w:hAnsi="DejaVu Sans"/>
          <w:b/>
          <w:color w:val="17345F"/>
          <w:sz w:val="40"/>
        </w:rPr>
        <w:t>АНТРОПОЛОГИЯ ПОЗНАНИЯ И REPER РАЗВОРОТА</w:t>
      </w:r>
    </w:p>
    <w:p>
      <w:pPr>
        <w:pStyle w:val="SubtitleKLT"/>
        <w:jc w:val="center"/>
      </w:pPr>
      <w:r>
        <w:t>Исторические формы восприятия, феноменология, память, документ и философия естествознания</w:t>
      </w:r>
    </w:p>
    <w:p>
      <w:pPr>
        <w:spacing w:before="1020"/>
        <w:jc w:val="center"/>
      </w:pPr>
      <w:r>
        <w:rPr>
          <w:rFonts w:ascii="DejaVu Sans" w:hAnsi="DejaVu Sans"/>
          <w:b/>
          <w:color w:val="17345F"/>
          <w:sz w:val="34"/>
        </w:rPr>
        <w:t>Курпишев Иван Борисович</w:t>
      </w:r>
    </w:p>
    <w:p>
      <w:pPr>
        <w:jc w:val="center"/>
      </w:pPr>
      <w:r>
        <w:rPr>
          <w:sz w:val="24"/>
        </w:rPr>
        <w:t>Независимый исследователь · Калининград · 2026</w:t>
      </w:r>
    </w:p>
    <w:p>
      <w:pPr>
        <w:spacing w:before="907"/>
        <w:jc w:val="center"/>
      </w:pPr>
      <w:r>
        <w:rPr>
          <w:rFonts w:ascii="DejaVu Sans" w:hAnsi="DejaVu Sans"/>
          <w:b/>
          <w:color w:val="9B6A16"/>
        </w:rPr>
        <w:t>КОНТРОЛЬНАЯ ТОЧКА T4-START-v0.1</w:t>
      </w:r>
      <w:r>
        <w:br/>
        <w:t>Канонический план, карта источников, master-skeleton и начальный авторский текст</w:t>
      </w:r>
    </w:p>
    <w:p>
      <w:pPr>
        <w:jc w:val="center"/>
      </w:pPr>
      <w:r>
        <w:rPr>
          <w:rFonts w:ascii="DejaVu Sans" w:hAnsi="DejaVu Sans"/>
          <w:b/>
          <w:color w:val="8D3E3E"/>
        </w:rPr>
        <w:t>СТАТУСНЫЙ ЗАМОК: truth_layer_promotion=0</w:t>
      </w:r>
      <w:r>
        <w:br/>
        <w:t>Философская интерпретация не заменяет математического доказательства, физической проверки или эмпирического наблюдения.</w:t>
      </w:r>
    </w:p>
    <w:p>
      <w:r>
        <w:br w:type="page"/>
      </w:r>
    </w:p>
    <w:p>
      <w:pPr>
        <w:pStyle w:val="Heading1"/>
        <w:keepNext/>
      </w:pPr>
      <w:r>
        <w:t>Паспорт выпуска T4-START-v0.1</w:t>
      </w:r>
    </w:p>
    <w:tbl>
      <w:tblPr>
        <w:tblStyle w:val="TableGrid"/>
        <w:tblW w:type="auto" w:w="0"/>
        <w:jc w:val="center"/>
        <w:tblLayout w:type="fixed"/>
        <w:tblLook w:firstColumn="1" w:firstRow="1" w:lastColumn="0" w:lastRow="0" w:noHBand="0" w:noVBand="1" w:val="04A0"/>
      </w:tblPr>
      <w:tblGrid>
        <w:gridCol w:w="4932"/>
        <w:gridCol w:w="4932"/>
      </w:tblGrid>
      <w:tr>
        <w:trPr>
          <w:tblHeader w:val="true"/>
        </w:trPr>
        <w:tc>
          <w:tcPr>
            <w:tcW w:type="dxa" w:w="2608"/>
            <w:shd w:fill="24486F"/>
            <w:tcMar>
              <w:top w:w="90" w:type="dxa"/>
              <w:start w:w="110" w:type="dxa"/>
              <w:bottom w:w="90" w:type="dxa"/>
              <w:end w:w="110" w:type="dxa"/>
            </w:tcMar>
            <w:vAlign w:val="center"/>
          </w:tcPr>
          <w:p>
            <w:pPr>
              <w:jc w:val="center"/>
            </w:pPr>
            <w:r>
              <w:rPr>
                <w:rFonts w:ascii="DejaVu Sans" w:hAnsi="DejaVu Sans"/>
                <w:b/>
                <w:color w:val="FFFFFF"/>
                <w:sz w:val="18"/>
              </w:rPr>
              <w:t>Поле</w:t>
            </w:r>
          </w:p>
        </w:tc>
        <w:tc>
          <w:tcPr>
            <w:tcW w:type="dxa" w:w="7030"/>
            <w:shd w:fill="24486F"/>
            <w:tcMar>
              <w:top w:w="90" w:type="dxa"/>
              <w:start w:w="110" w:type="dxa"/>
              <w:bottom w:w="90" w:type="dxa"/>
              <w:end w:w="110" w:type="dxa"/>
            </w:tcMar>
            <w:vAlign w:val="center"/>
          </w:tcPr>
          <w:p>
            <w:pPr>
              <w:jc w:val="center"/>
            </w:pPr>
            <w:r>
              <w:rPr>
                <w:rFonts w:ascii="DejaVu Sans" w:hAnsi="DejaVu Sans"/>
                <w:b/>
                <w:color w:val="FFFFFF"/>
                <w:sz w:val="18"/>
              </w:rPr>
              <w:t>Зафиксированное значение</w:t>
            </w:r>
          </w:p>
        </w:tc>
      </w:tr>
      <w:tr>
        <w:tc>
          <w:tcPr>
            <w:tcW w:type="dxa" w:w="2608"/>
            <w:tcMar>
              <w:top w:w="90" w:type="dxa"/>
              <w:start w:w="110" w:type="dxa"/>
              <w:bottom w:w="90" w:type="dxa"/>
              <w:end w:w="110" w:type="dxa"/>
            </w:tcMar>
            <w:vAlign w:val="center"/>
          </w:tcPr>
          <w:p>
            <w:pPr>
              <w:jc w:val="center"/>
            </w:pPr>
            <w:r>
              <w:rPr>
                <w:rFonts w:ascii="DejaVu Serif" w:hAnsi="DejaVu Serif"/>
                <w:sz w:val="17"/>
              </w:rPr>
              <w:t>Автор</w:t>
            </w:r>
          </w:p>
        </w:tc>
        <w:tc>
          <w:tcPr>
            <w:tcW w:type="dxa" w:w="7030"/>
            <w:tcMar>
              <w:top w:w="90" w:type="dxa"/>
              <w:start w:w="110" w:type="dxa"/>
              <w:bottom w:w="90" w:type="dxa"/>
              <w:end w:w="110" w:type="dxa"/>
            </w:tcMar>
            <w:vAlign w:val="center"/>
          </w:tcPr>
          <w:p>
            <w:pPr>
              <w:jc w:val="left"/>
            </w:pPr>
            <w:r>
              <w:rPr>
                <w:rFonts w:ascii="DejaVu Serif" w:hAnsi="DejaVu Serif"/>
                <w:sz w:val="17"/>
              </w:rPr>
              <w:t>Курпишев Иван Борисович</w:t>
            </w:r>
          </w:p>
        </w:tc>
      </w:tr>
      <w:tr>
        <w:tc>
          <w:tcPr>
            <w:tcW w:type="dxa" w:w="2608"/>
            <w:tcMar>
              <w:top w:w="90" w:type="dxa"/>
              <w:start w:w="110" w:type="dxa"/>
              <w:bottom w:w="90" w:type="dxa"/>
              <w:end w:w="110" w:type="dxa"/>
            </w:tcMar>
            <w:vAlign w:val="center"/>
            <w:shd w:fill="F3F5F8"/>
          </w:tcPr>
          <w:p>
            <w:pPr>
              <w:jc w:val="center"/>
            </w:pPr>
            <w:r>
              <w:rPr>
                <w:rFonts w:ascii="DejaVu Serif" w:hAnsi="DejaVu Serif"/>
                <w:sz w:val="17"/>
              </w:rPr>
              <w:t>Проект</w:t>
            </w:r>
          </w:p>
        </w:tc>
        <w:tc>
          <w:tcPr>
            <w:tcW w:type="dxa" w:w="7030"/>
            <w:tcMar>
              <w:top w:w="90" w:type="dxa"/>
              <w:start w:w="110" w:type="dxa"/>
              <w:bottom w:w="90" w:type="dxa"/>
              <w:end w:w="110" w:type="dxa"/>
            </w:tcMar>
            <w:vAlign w:val="center"/>
            <w:shd w:fill="F3F5F8"/>
          </w:tcPr>
          <w:p>
            <w:pPr>
              <w:jc w:val="left"/>
            </w:pPr>
            <w:r>
              <w:rPr>
                <w:rFonts w:ascii="DejaVu Serif" w:hAnsi="DejaVu Serif"/>
                <w:sz w:val="17"/>
              </w:rPr>
              <w:t>ЛОГИКА КУРПИШЕВА 2 · Базовый проект KLT-RBD</w:t>
            </w:r>
          </w:p>
        </w:tc>
      </w:tr>
      <w:tr>
        <w:tc>
          <w:tcPr>
            <w:tcW w:type="dxa" w:w="2608"/>
            <w:tcMar>
              <w:top w:w="90" w:type="dxa"/>
              <w:start w:w="110" w:type="dxa"/>
              <w:bottom w:w="90" w:type="dxa"/>
              <w:end w:w="110" w:type="dxa"/>
            </w:tcMar>
            <w:vAlign w:val="center"/>
          </w:tcPr>
          <w:p>
            <w:pPr>
              <w:jc w:val="center"/>
            </w:pPr>
            <w:r>
              <w:rPr>
                <w:rFonts w:ascii="DejaVu Serif" w:hAnsi="DejaVu Serif"/>
                <w:sz w:val="17"/>
              </w:rPr>
              <w:t>Том</w:t>
            </w:r>
          </w:p>
        </w:tc>
        <w:tc>
          <w:tcPr>
            <w:tcW w:type="dxa" w:w="7030"/>
            <w:tcMar>
              <w:top w:w="90" w:type="dxa"/>
              <w:start w:w="110" w:type="dxa"/>
              <w:bottom w:w="90" w:type="dxa"/>
              <w:end w:w="110" w:type="dxa"/>
            </w:tcMar>
            <w:vAlign w:val="center"/>
          </w:tcPr>
          <w:p>
            <w:pPr>
              <w:jc w:val="left"/>
            </w:pPr>
            <w:r>
              <w:rPr>
                <w:rFonts w:ascii="DejaVu Serif" w:hAnsi="DejaVu Serif"/>
                <w:sz w:val="17"/>
              </w:rPr>
              <w:t>IV · Антропология познания и Reper разворота</w:t>
            </w:r>
          </w:p>
        </w:tc>
      </w:tr>
      <w:tr>
        <w:tc>
          <w:tcPr>
            <w:tcW w:type="dxa" w:w="2608"/>
            <w:tcMar>
              <w:top w:w="90" w:type="dxa"/>
              <w:start w:w="110" w:type="dxa"/>
              <w:bottom w:w="90" w:type="dxa"/>
              <w:end w:w="110" w:type="dxa"/>
            </w:tcMar>
            <w:vAlign w:val="center"/>
            <w:shd w:fill="F3F5F8"/>
          </w:tcPr>
          <w:p>
            <w:pPr>
              <w:jc w:val="left"/>
            </w:pPr>
            <w:r>
              <w:rPr>
                <w:rFonts w:ascii="DejaVu Serif" w:hAnsi="DejaVu Serif"/>
                <w:sz w:val="17"/>
              </w:rPr>
              <w:t>Контрольная точка</w:t>
            </w:r>
          </w:p>
        </w:tc>
        <w:tc>
          <w:tcPr>
            <w:tcW w:type="dxa" w:w="7030"/>
            <w:tcMar>
              <w:top w:w="90" w:type="dxa"/>
              <w:start w:w="110" w:type="dxa"/>
              <w:bottom w:w="90" w:type="dxa"/>
              <w:end w:w="110" w:type="dxa"/>
            </w:tcMar>
            <w:vAlign w:val="center"/>
            <w:shd w:fill="F3F5F8"/>
          </w:tcPr>
          <w:p>
            <w:pPr>
              <w:jc w:val="left"/>
            </w:pPr>
            <w:r>
              <w:rPr>
                <w:rFonts w:ascii="DejaVu Serif" w:hAnsi="DejaVu Serif"/>
                <w:sz w:val="17"/>
              </w:rPr>
              <w:t>T4-START-v0.1</w:t>
            </w:r>
          </w:p>
        </w:tc>
      </w:tr>
      <w:tr>
        <w:tc>
          <w:tcPr>
            <w:tcW w:type="dxa" w:w="2608"/>
            <w:tcMar>
              <w:top w:w="90" w:type="dxa"/>
              <w:start w:w="110" w:type="dxa"/>
              <w:bottom w:w="90" w:type="dxa"/>
              <w:end w:w="110" w:type="dxa"/>
            </w:tcMar>
            <w:vAlign w:val="center"/>
          </w:tcPr>
          <w:p>
            <w:pPr>
              <w:jc w:val="left"/>
            </w:pPr>
            <w:r>
              <w:rPr>
                <w:rFonts w:ascii="DejaVu Serif" w:hAnsi="DejaVu Serif"/>
                <w:sz w:val="17"/>
              </w:rPr>
              <w:t>Канонические нулевые точки</w:t>
            </w:r>
          </w:p>
        </w:tc>
        <w:tc>
          <w:tcPr>
            <w:tcW w:type="dxa" w:w="7030"/>
            <w:tcMar>
              <w:top w:w="90" w:type="dxa"/>
              <w:start w:w="110" w:type="dxa"/>
              <w:bottom w:w="90" w:type="dxa"/>
              <w:end w:w="110" w:type="dxa"/>
            </w:tcMar>
            <w:vAlign w:val="center"/>
          </w:tcPr>
          <w:p>
            <w:pPr>
              <w:jc w:val="left"/>
            </w:pPr>
            <w:r>
              <w:rPr>
                <w:rFonts w:ascii="DejaVu Serif" w:hAnsi="DejaVu Serif"/>
                <w:sz w:val="17"/>
              </w:rPr>
              <w:t>Том I v197 RU; Том II T2-FREEZE-v1.0; Том III — действующая физико-космологическая ветвь</w:t>
            </w:r>
          </w:p>
        </w:tc>
      </w:tr>
      <w:tr>
        <w:tc>
          <w:tcPr>
            <w:tcW w:type="dxa" w:w="2608"/>
            <w:tcMar>
              <w:top w:w="90" w:type="dxa"/>
              <w:start w:w="110" w:type="dxa"/>
              <w:bottom w:w="90" w:type="dxa"/>
              <w:end w:w="110" w:type="dxa"/>
            </w:tcMar>
            <w:vAlign w:val="center"/>
            <w:shd w:fill="F3F5F8"/>
          </w:tcPr>
          <w:p>
            <w:pPr>
              <w:jc w:val="left"/>
            </w:pPr>
            <w:r>
              <w:rPr>
                <w:rFonts w:ascii="DejaVu Serif" w:hAnsi="DejaVu Serif"/>
                <w:sz w:val="17"/>
              </w:rPr>
              <w:t>Редакционный режим</w:t>
            </w:r>
          </w:p>
        </w:tc>
        <w:tc>
          <w:tcPr>
            <w:tcW w:type="dxa" w:w="7030"/>
            <w:tcMar>
              <w:top w:w="90" w:type="dxa"/>
              <w:start w:w="110" w:type="dxa"/>
              <w:bottom w:w="90" w:type="dxa"/>
              <w:end w:w="110" w:type="dxa"/>
            </w:tcMar>
            <w:vAlign w:val="center"/>
            <w:shd w:fill="F3F5F8"/>
          </w:tcPr>
          <w:p>
            <w:pPr>
              <w:jc w:val="left"/>
            </w:pPr>
            <w:r>
              <w:rPr>
                <w:rFonts w:ascii="DejaVu Serif" w:hAnsi="DejaVu Serif"/>
                <w:sz w:val="17"/>
              </w:rPr>
              <w:t>Новая каноническая сборка с сохранением legacy-корпуса</w:t>
            </w:r>
          </w:p>
        </w:tc>
      </w:tr>
      <w:tr>
        <w:tc>
          <w:tcPr>
            <w:tcW w:type="dxa" w:w="2608"/>
            <w:tcMar>
              <w:top w:w="90" w:type="dxa"/>
              <w:start w:w="110" w:type="dxa"/>
              <w:bottom w:w="90" w:type="dxa"/>
              <w:end w:w="110" w:type="dxa"/>
            </w:tcMar>
            <w:vAlign w:val="center"/>
          </w:tcPr>
          <w:p>
            <w:pPr>
              <w:jc w:val="center"/>
            </w:pPr>
            <w:r>
              <w:rPr>
                <w:rFonts w:ascii="DejaVu Serif" w:hAnsi="DejaVu Serif"/>
                <w:sz w:val="17"/>
              </w:rPr>
              <w:t>Назначение</w:t>
            </w:r>
          </w:p>
        </w:tc>
        <w:tc>
          <w:tcPr>
            <w:tcW w:type="dxa" w:w="7030"/>
            <w:tcMar>
              <w:top w:w="90" w:type="dxa"/>
              <w:start w:w="110" w:type="dxa"/>
              <w:bottom w:w="90" w:type="dxa"/>
              <w:end w:w="110" w:type="dxa"/>
            </w:tcMar>
            <w:vAlign w:val="center"/>
          </w:tcPr>
          <w:p>
            <w:pPr>
              <w:jc w:val="left"/>
            </w:pPr>
            <w:r>
              <w:rPr>
                <w:rFonts w:ascii="DejaVu Serif" w:hAnsi="DejaVu Serif"/>
                <w:sz w:val="17"/>
              </w:rPr>
              <w:t>Развернуть антропологический, гносеологический и феноменологический слой проекта и подготовить мост к KLT-RBD/RPD</w:t>
            </w:r>
          </w:p>
        </w:tc>
      </w:tr>
      <w:tr>
        <w:tc>
          <w:tcPr>
            <w:tcW w:type="dxa" w:w="2608"/>
            <w:tcMar>
              <w:top w:w="90" w:type="dxa"/>
              <w:start w:w="110" w:type="dxa"/>
              <w:bottom w:w="90" w:type="dxa"/>
              <w:end w:w="110" w:type="dxa"/>
            </w:tcMar>
            <w:vAlign w:val="center"/>
            <w:shd w:fill="F3F5F8"/>
          </w:tcPr>
          <w:p>
            <w:pPr>
              <w:jc w:val="center"/>
            </w:pPr>
            <w:r>
              <w:rPr>
                <w:rFonts w:ascii="DejaVu Serif" w:hAnsi="DejaVu Serif"/>
                <w:sz w:val="17"/>
              </w:rPr>
              <w:t>Не является</w:t>
            </w:r>
          </w:p>
        </w:tc>
        <w:tc>
          <w:tcPr>
            <w:tcW w:type="dxa" w:w="7030"/>
            <w:tcMar>
              <w:top w:w="90" w:type="dxa"/>
              <w:start w:w="110" w:type="dxa"/>
              <w:bottom w:w="90" w:type="dxa"/>
              <w:end w:w="110" w:type="dxa"/>
            </w:tcMar>
            <w:vAlign w:val="center"/>
            <w:shd w:fill="F3F5F8"/>
          </w:tcPr>
          <w:p>
            <w:pPr>
              <w:jc w:val="left"/>
            </w:pPr>
            <w:r>
              <w:rPr>
                <w:rFonts w:ascii="DejaVu Serif" w:hAnsi="DejaVu Serif"/>
                <w:sz w:val="17"/>
              </w:rPr>
              <w:t>Учебником психологии; эмпирической антропологией; заменой истории философии; доказательством физических гипотез</w:t>
            </w:r>
          </w:p>
        </w:tc>
      </w:tr>
      <w:tr>
        <w:tc>
          <w:tcPr>
            <w:tcW w:type="dxa" w:w="2608"/>
            <w:tcMar>
              <w:top w:w="90" w:type="dxa"/>
              <w:start w:w="110" w:type="dxa"/>
              <w:bottom w:w="90" w:type="dxa"/>
              <w:end w:w="110" w:type="dxa"/>
            </w:tcMar>
            <w:vAlign w:val="center"/>
          </w:tcPr>
          <w:p>
            <w:pPr>
              <w:jc w:val="left"/>
            </w:pPr>
            <w:r>
              <w:rPr>
                <w:rFonts w:ascii="DejaVu Serif" w:hAnsi="DejaVu Serif"/>
                <w:sz w:val="17"/>
              </w:rPr>
              <w:t>Следующая точка</w:t>
            </w:r>
          </w:p>
        </w:tc>
        <w:tc>
          <w:tcPr>
            <w:tcW w:type="dxa" w:w="7030"/>
            <w:tcMar>
              <w:top w:w="90" w:type="dxa"/>
              <w:start w:w="110" w:type="dxa"/>
              <w:bottom w:w="90" w:type="dxa"/>
              <w:end w:w="110" w:type="dxa"/>
            </w:tcMar>
            <w:vAlign w:val="center"/>
          </w:tcPr>
          <w:p>
            <w:pPr>
              <w:jc w:val="left"/>
            </w:pPr>
            <w:r>
              <w:rPr>
                <w:rFonts w:ascii="DejaVu Serif" w:hAnsi="DejaVu Serif"/>
                <w:sz w:val="17"/>
              </w:rPr>
              <w:t>T4-CORE-v0.2 · главы 1-4 и формальный реестр Human_R</w:t>
            </w:r>
          </w:p>
        </w:tc>
      </w:tr>
    </w:tbl>
    <w:p>
      <w:pPr>
        <w:spacing w:after="0"/>
      </w:pPr>
    </w:p>
    <w:tbl>
      <w:tblPr>
        <w:tblW w:type="auto" w:w="0"/>
        <w:jc w:val="center"/>
        <w:tblLayout w:type="fixed"/>
        <w:tblLook w:firstColumn="1" w:firstRow="1" w:lastColumn="0" w:lastRow="0" w:noHBand="0" w:noVBand="1" w:val="04A0"/>
      </w:tblPr>
      <w:tblGrid>
        <w:gridCol w:w="9865"/>
      </w:tblGrid>
      <w:tr>
        <w:tc>
          <w:tcPr>
            <w:tcW w:type="dxa" w:w="9639"/>
            <w:shd w:fill="EAF3ED"/>
            <w:tcMar>
              <w:top w:w="120" w:type="dxa"/>
              <w:start w:w="140" w:type="dxa"/>
              <w:bottom w:w="120" w:type="dxa"/>
              <w:end w:w="140" w:type="dxa"/>
            </w:tcMar>
          </w:tcPr>
          <w:p>
            <w:pPr>
              <w:spacing w:after="0"/>
            </w:pPr>
            <w:r>
              <w:rPr>
                <w:rFonts w:ascii="DejaVu Sans" w:hAnsi="DejaVu Sans"/>
                <w:b/>
                <w:color w:val="3D6D4A"/>
                <w:sz w:val="21"/>
              </w:rPr>
              <w:t xml:space="preserve">ПРИНЯТОЕ РЕШЕНИЕ. </w:t>
            </w:r>
            <w:r>
              <w:rPr>
                <w:rFonts w:ascii="DejaVu Serif" w:hAnsi="DejaVu Serif"/>
                <w:sz w:val="20"/>
              </w:rPr>
              <w:t>После Тома III, посвящённого V*P-физике и стратифицированному времени, Том IV строится как антропология познания и Reper разворота. Вычислительная архитектура RBD/RPD переносится в Том V. Это соответствует последовательности «основания → геометрия → физический экспорт → человек и познание → машинная память».</w:t>
            </w:r>
          </w:p>
        </w:tc>
      </w:tr>
    </w:tbl>
    <w:p>
      <w:pPr>
        <w:spacing w:after="0"/>
      </w:pPr>
    </w:p>
    <w:p>
      <w:pPr>
        <w:pStyle w:val="Heading1"/>
        <w:keepNext/>
      </w:pPr>
      <w:r>
        <w:t>0. Результат источникового аудита и разрешение конфликта нумерации</w:t>
      </w:r>
    </w:p>
    <w:p>
      <w:pPr>
        <w:spacing w:line="276" w:lineRule="auto" w:after="100"/>
        <w:ind w:firstLine="397"/>
        <w:jc w:val="both"/>
      </w:pPr>
      <w:r>
        <w:rPr>
          <w:i w:val="0"/>
        </w:rPr>
        <w:t>В корпусе проекта обнаружены две конкурировавшие схемы. Ранняя редакционная карта помещала RBD/RPD и предсказательный метод в Том IV, поскольку Том III тогда ещё предназначался для NAPG и стратифицированного времени. После заморозки Тома II как строгой NAPG 3.0 и принятия Тома III как V*P-физики эта схема стала исторической. Более поздняя шеститомная архитектура уже связывала Том I с основаниями, Том II со строгой геометрией, Том III с V*P-физикой, Том IV с антропологией, Том V с вычислительным слоем, а Том VI с архивом и приложениями.</w:t>
      </w:r>
    </w:p>
    <w:p>
      <w:pPr>
        <w:spacing w:line="276" w:lineRule="auto" w:after="100"/>
        <w:ind w:firstLine="397"/>
        <w:jc w:val="both"/>
      </w:pPr>
      <w:r>
        <w:rPr>
          <w:i w:val="0"/>
        </w:rPr>
        <w:t>Настоящий выпуск принимает вторую логику, но не копирует прежний антропологический текст механически. Он строится заново поверх замороженных Томов I-II и действующего Тома III. Ранний Том IV «Антропология разворота» становится содержательным legacy-source layer: его формулы Human_R, ретро-Reperной памяти, ошибочного D, антропологии документа и исторических режимов восприятия импортируются после типовой, источниковой и статусной проверки.</w:t>
      </w:r>
    </w:p>
    <w:tbl>
      <w:tblPr>
        <w:tblW w:type="auto" w:w="0"/>
        <w:jc w:val="center"/>
        <w:tblLayout w:type="fixed"/>
        <w:tblLook w:firstColumn="1" w:firstRow="1" w:lastColumn="0" w:lastRow="0" w:noHBand="0" w:noVBand="1" w:val="04A0"/>
      </w:tblPr>
      <w:tblGrid>
        <w:gridCol w:w="9865"/>
      </w:tblGrid>
      <w:tr>
        <w:tc>
          <w:tcPr>
            <w:tcW w:type="dxa" w:w="9639"/>
            <w:shd w:fill="F8EAEA"/>
            <w:tcMar>
              <w:top w:w="120" w:type="dxa"/>
              <w:start w:w="140" w:type="dxa"/>
              <w:bottom w:w="120" w:type="dxa"/>
              <w:end w:w="140" w:type="dxa"/>
            </w:tcMar>
          </w:tcPr>
          <w:p>
            <w:pPr>
              <w:spacing w:after="0"/>
            </w:pPr>
            <w:r>
              <w:rPr>
                <w:rFonts w:ascii="DejaVu Sans" w:hAnsi="DejaVu Sans"/>
                <w:b/>
                <w:color w:val="8D3E3E"/>
                <w:sz w:val="21"/>
              </w:rPr>
              <w:t xml:space="preserve">CHANGE-SET RULE. </w:t>
            </w:r>
            <w:r>
              <w:rPr>
                <w:rFonts w:ascii="DejaVu Serif" w:hAnsi="DejaVu Serif"/>
                <w:sz w:val="20"/>
              </w:rPr>
              <w:t>Тома I-II не редактируются из Тома IV. Любая обратная синхронизация допускается только отдельным change-set. Физические формулы Тома III импортируются как MODEL / COND / PHY-HYP в соответствии с их собственным статусом.</w:t>
            </w:r>
          </w:p>
        </w:tc>
      </w:tr>
    </w:tbl>
    <w:p>
      <w:pPr>
        <w:spacing w:after="0"/>
      </w:pPr>
    </w:p>
    <w:p>
      <w:r>
        <w:drawing>
          <wp:inline xmlns:a="http://schemas.openxmlformats.org/drawingml/2006/main" xmlns:pic="http://schemas.openxmlformats.org/drawingml/2006/picture">
            <wp:extent cx="6264000" cy="2975321"/>
            <wp:docPr id="1" name="Picture 1"/>
            <wp:cNvGraphicFramePr>
              <a:graphicFrameLocks noChangeAspect="1"/>
            </wp:cNvGraphicFramePr>
            <a:graphic>
              <a:graphicData uri="http://schemas.openxmlformats.org/drawingml/2006/picture">
                <pic:pic>
                  <pic:nvPicPr>
                    <pic:cNvPr id="0" name="t4_architecture.png"/>
                    <pic:cNvPicPr/>
                  </pic:nvPicPr>
                  <pic:blipFill>
                    <a:blip r:embed="rId11"/>
                    <a:stretch>
                      <a:fillRect/>
                    </a:stretch>
                  </pic:blipFill>
                  <pic:spPr>
                    <a:xfrm>
                      <a:off x="0" y="0"/>
                      <a:ext cx="6264000" cy="2975321"/>
                    </a:xfrm>
                    <a:prstGeom prst="rect"/>
                  </pic:spPr>
                </pic:pic>
              </a:graphicData>
            </a:graphic>
          </wp:inline>
        </w:drawing>
      </w:r>
    </w:p>
    <w:p>
      <w:pPr>
        <w:jc w:val="center"/>
      </w:pPr>
      <w:r>
        <w:rPr>
          <w:i/>
          <w:sz w:val="18"/>
        </w:rPr>
        <w:t>Рисунок 1. Место Тома IV в действующей архитектуре многотомника.</w:t>
      </w:r>
    </w:p>
    <w:p>
      <w:pPr>
        <w:pStyle w:val="Heading1"/>
        <w:keepNext/>
      </w:pPr>
      <w:r>
        <w:t>1. Предмет, цель и границы Тома IV</w:t>
      </w:r>
    </w:p>
    <w:p>
      <w:pPr>
        <w:spacing w:line="276" w:lineRule="auto" w:after="100"/>
        <w:ind w:firstLine="397"/>
        <w:jc w:val="both"/>
      </w:pPr>
      <w:r>
        <w:rPr>
          <w:i w:val="0"/>
        </w:rPr>
        <w:t>Предметом Тома IV является человек как носитель, оператор и предел познания внутри пакетно-реперной архитектуры. Человек рассматривается не как изолированная биологическая единица и не как бесплотное сознание, а как исторически, телесно, языково и документарно определённое событие@состояние. Его поступки, воспоминания, суждения, ошибки и открытия существуют в конкретных доменах и получают достаточное основание D только внутри определённых практик свидетельства, проверки и ответственности.</w:t>
      </w:r>
    </w:p>
    <w:p>
      <w:pPr>
        <w:spacing w:line="276" w:lineRule="auto" w:after="100"/>
        <w:ind w:firstLine="397"/>
        <w:jc w:val="both"/>
      </w:pPr>
      <w:r>
        <w:rPr>
          <w:i w:val="0"/>
        </w:rPr>
        <w:t>Главная цель состоит в том, чтобы показать, каким образом математический язык C@C, Reper(R,I,U;D), D/Dom, операторов Δ, Ξ, Υ, пределов L и статусного закона ABSTAIN переносится в антропологию без редукции человека к вычислительной записи. Формализм должен дисциплинировать философский текст, но не подменять феномен, историю или личную ответственность.</w:t>
      </w:r>
    </w:p>
    <w:tbl>
      <w:tblPr>
        <w:tblW w:type="auto" w:w="0"/>
        <w:jc w:val="center"/>
        <w:tblLayout w:type="fixed"/>
        <w:tblLook w:firstColumn="1" w:firstRow="1" w:lastColumn="0" w:lastRow="0" w:noHBand="0" w:noVBand="1" w:val="04A0"/>
      </w:tblPr>
      <w:tblGrid>
        <w:gridCol w:w="4932"/>
        <w:gridCol w:w="4932"/>
      </w:tblGrid>
      <w:tr>
        <w:tc>
          <w:tcPr>
            <w:tcW w:type="dxa" w:w="8505"/>
            <w:tcMar>
              <w:top w:w="40" w:type="dxa"/>
              <w:start w:w="80" w:type="dxa"/>
              <w:bottom w:w="40" w:type="dxa"/>
              <w:end w:w="80" w:type="dxa"/>
            </w:tcMar>
          </w:tcPr>
          <w:p>
            <w:pPr>
              <w:jc w:val="center"/>
            </w:pPr>
            <w:r>
              <w:rPr>
                <w:rFonts w:ascii="DejaVu Serif" w:hAnsi="DejaVu Serif"/>
                <w:i/>
                <w:sz w:val="22"/>
              </w:rPr>
              <w:t>Human_R = C@C_human + Rep(R,I,U;D) + (Ξ, Δ, Υ) + L + λ</w:t>
            </w:r>
          </w:p>
        </w:tc>
        <w:tc>
          <w:tcPr>
            <w:tcW w:type="dxa" w:w="1134"/>
            <w:tcMar>
              <w:top w:w="40" w:type="dxa"/>
              <w:start w:w="80" w:type="dxa"/>
              <w:bottom w:w="40" w:type="dxa"/>
              <w:end w:w="80" w:type="dxa"/>
            </w:tcMar>
          </w:tcPr>
          <w:p>
            <w:pPr>
              <w:jc w:val="right"/>
            </w:pPr>
            <w:r>
              <w:t>(T4-F001)</w:t>
            </w:r>
          </w:p>
        </w:tc>
      </w:tr>
    </w:tbl>
    <w:p>
      <w:pPr>
        <w:spacing w:line="276" w:lineRule="auto" w:after="100"/>
        <w:ind w:firstLine="397"/>
        <w:jc w:val="both"/>
      </w:pPr>
      <w:r>
        <w:rPr>
          <w:i w:val="0"/>
        </w:rPr>
        <w:t>Формула T4-F001 является авторской архитектурной записью, а не завершённой эмпирической моделью человека. Она задаёт типизированный каркас: C@C_human — человеческое событие вместе с его состоянием; R — установленное телесное, поступочное и документарное содержание; I — идея, смысл, имя и внутренняя ось; U — поле культурных и практических возможностей; D — память, свидетельство, долг, ответственность и достаточное основание; Δ — действие; Ξ — изменение; Υ — разворот действия в новое состояние; L — пределы; λ — проективно-гармоническая координата связности.</w:t>
      </w:r>
    </w:p>
    <w:tbl>
      <w:tblPr>
        <w:tblW w:type="auto" w:w="0"/>
        <w:jc w:val="center"/>
        <w:tblLayout w:type="fixed"/>
        <w:tblLook w:firstColumn="1" w:firstRow="1" w:lastColumn="0" w:lastRow="0" w:noHBand="0" w:noVBand="1" w:val="04A0"/>
      </w:tblPr>
      <w:tblGrid>
        <w:gridCol w:w="9865"/>
      </w:tblGrid>
      <w:tr>
        <w:tc>
          <w:tcPr>
            <w:tcW w:type="dxa" w:w="9639"/>
            <w:shd w:fill="F6EDDB"/>
            <w:tcMar>
              <w:top w:w="120" w:type="dxa"/>
              <w:start w:w="140" w:type="dxa"/>
              <w:bottom w:w="120" w:type="dxa"/>
              <w:end w:w="140" w:type="dxa"/>
            </w:tcMar>
          </w:tcPr>
          <w:p>
            <w:pPr>
              <w:spacing w:after="0"/>
            </w:pPr>
            <w:r>
              <w:rPr>
                <w:rFonts w:ascii="DejaVu Sans" w:hAnsi="DejaVu Sans"/>
                <w:b/>
                <w:color w:val="9B6A16"/>
                <w:sz w:val="21"/>
              </w:rPr>
              <w:t xml:space="preserve">ГРАНИЦА УТВЕРЖДЕНИЙ. </w:t>
            </w:r>
            <w:r>
              <w:rPr>
                <w:rFonts w:ascii="DejaVu Serif" w:hAnsi="DejaVu Serif"/>
                <w:sz w:val="20"/>
              </w:rPr>
              <w:t>Формула Human_R не объявляет человека полностью вычислимым объектом. Она задаёт язык описания связей и блокеров. Там, где исчезают домен, свидетельство, ответственность или возможность проверки, результатом анализа является не числовой рейтинг личности, а ABSTAIN.</w:t>
            </w:r>
          </w:p>
        </w:tc>
      </w:tr>
    </w:tbl>
    <w:p>
      <w:pPr>
        <w:spacing w:after="0"/>
      </w:pPr>
    </w:p>
    <w:p>
      <w:pPr>
        <w:pStyle w:val="Heading1"/>
        <w:keepNext/>
      </w:pPr>
      <w:r>
        <w:t>2. Карта внутренних источников</w:t>
      </w:r>
    </w:p>
    <w:tbl>
      <w:tblPr>
        <w:tblStyle w:val="TableGrid"/>
        <w:tblW w:type="auto" w:w="0"/>
        <w:jc w:val="center"/>
        <w:tblLayout w:type="fixed"/>
        <w:tblLook w:firstColumn="1" w:firstRow="1" w:lastColumn="0" w:lastRow="0" w:noHBand="0" w:noVBand="1" w:val="04A0"/>
      </w:tblPr>
      <w:tblGrid>
        <w:gridCol w:w="1973"/>
        <w:gridCol w:w="1973"/>
        <w:gridCol w:w="1973"/>
        <w:gridCol w:w="1973"/>
        <w:gridCol w:w="1973"/>
      </w:tblGrid>
      <w:tr>
        <w:trPr>
          <w:tblHeader w:val="true"/>
        </w:trPr>
        <w:tc>
          <w:tcPr>
            <w:tcW w:type="dxa" w:w="1360"/>
            <w:shd w:fill="24486F"/>
            <w:tcMar>
              <w:top w:w="90" w:type="dxa"/>
              <w:start w:w="110" w:type="dxa"/>
              <w:bottom w:w="90" w:type="dxa"/>
              <w:end w:w="110" w:type="dxa"/>
            </w:tcMar>
            <w:vAlign w:val="center"/>
          </w:tcPr>
          <w:p>
            <w:pPr>
              <w:jc w:val="center"/>
            </w:pPr>
            <w:r>
              <w:rPr>
                <w:rFonts w:ascii="DejaVu Sans" w:hAnsi="DejaVu Sans"/>
                <w:b/>
                <w:color w:val="FFFFFF"/>
                <w:sz w:val="18"/>
              </w:rPr>
              <w:t>ID</w:t>
            </w:r>
          </w:p>
        </w:tc>
        <w:tc>
          <w:tcPr>
            <w:tcW w:type="dxa" w:w="2041"/>
            <w:shd w:fill="24486F"/>
            <w:tcMar>
              <w:top w:w="90" w:type="dxa"/>
              <w:start w:w="110" w:type="dxa"/>
              <w:bottom w:w="90" w:type="dxa"/>
              <w:end w:w="110" w:type="dxa"/>
            </w:tcMar>
            <w:vAlign w:val="center"/>
          </w:tcPr>
          <w:p>
            <w:pPr>
              <w:jc w:val="center"/>
            </w:pPr>
            <w:r>
              <w:rPr>
                <w:rFonts w:ascii="DejaVu Sans" w:hAnsi="DejaVu Sans"/>
                <w:b/>
                <w:color w:val="FFFFFF"/>
                <w:sz w:val="18"/>
              </w:rPr>
              <w:t>Источник</w:t>
            </w:r>
          </w:p>
        </w:tc>
        <w:tc>
          <w:tcPr>
            <w:tcW w:type="dxa" w:w="1474"/>
            <w:shd w:fill="24486F"/>
            <w:tcMar>
              <w:top w:w="90" w:type="dxa"/>
              <w:start w:w="110" w:type="dxa"/>
              <w:bottom w:w="90" w:type="dxa"/>
              <w:end w:w="110" w:type="dxa"/>
            </w:tcMar>
            <w:vAlign w:val="center"/>
          </w:tcPr>
          <w:p>
            <w:pPr>
              <w:jc w:val="center"/>
            </w:pPr>
            <w:r>
              <w:rPr>
                <w:rFonts w:ascii="DejaVu Sans" w:hAnsi="DejaVu Sans"/>
                <w:b/>
                <w:color w:val="FFFFFF"/>
                <w:sz w:val="18"/>
              </w:rPr>
              <w:t>Статус</w:t>
            </w:r>
          </w:p>
        </w:tc>
        <w:tc>
          <w:tcPr>
            <w:tcW w:type="dxa" w:w="3118"/>
            <w:shd w:fill="24486F"/>
            <w:tcMar>
              <w:top w:w="90" w:type="dxa"/>
              <w:start w:w="110" w:type="dxa"/>
              <w:bottom w:w="90" w:type="dxa"/>
              <w:end w:w="110" w:type="dxa"/>
            </w:tcMar>
            <w:vAlign w:val="center"/>
          </w:tcPr>
          <w:p>
            <w:pPr>
              <w:jc w:val="center"/>
            </w:pPr>
            <w:r>
              <w:rPr>
                <w:rFonts w:ascii="DejaVu Sans" w:hAnsi="DejaVu Sans"/>
                <w:b/>
                <w:color w:val="FFFFFF"/>
                <w:sz w:val="18"/>
              </w:rPr>
              <w:t>Содержательная роль</w:t>
            </w:r>
          </w:p>
        </w:tc>
        <w:tc>
          <w:tcPr>
            <w:tcW w:type="dxa" w:w="2551"/>
            <w:shd w:fill="24486F"/>
            <w:tcMar>
              <w:top w:w="90" w:type="dxa"/>
              <w:start w:w="110" w:type="dxa"/>
              <w:bottom w:w="90" w:type="dxa"/>
              <w:end w:w="110" w:type="dxa"/>
            </w:tcMar>
            <w:vAlign w:val="center"/>
          </w:tcPr>
          <w:p>
            <w:pPr>
              <w:jc w:val="center"/>
            </w:pPr>
            <w:r>
              <w:rPr>
                <w:rFonts w:ascii="DejaVu Sans" w:hAnsi="DejaVu Sans"/>
                <w:b/>
                <w:color w:val="FFFFFF"/>
                <w:sz w:val="18"/>
              </w:rPr>
              <w:t>Решение</w:t>
            </w:r>
          </w:p>
        </w:tc>
      </w:tr>
      <w:tr>
        <w:tc>
          <w:tcPr>
            <w:tcW w:type="dxa" w:w="1360"/>
            <w:tcMar>
              <w:top w:w="90" w:type="dxa"/>
              <w:start w:w="110" w:type="dxa"/>
              <w:bottom w:w="90" w:type="dxa"/>
              <w:end w:w="110" w:type="dxa"/>
            </w:tcMar>
            <w:vAlign w:val="center"/>
          </w:tcPr>
          <w:p>
            <w:pPr>
              <w:jc w:val="center"/>
            </w:pPr>
            <w:r>
              <w:rPr>
                <w:rFonts w:ascii="DejaVu Serif" w:hAnsi="DejaVu Serif"/>
                <w:sz w:val="17"/>
              </w:rPr>
              <w:t>T4-SRC-001</w:t>
            </w:r>
          </w:p>
        </w:tc>
        <w:tc>
          <w:tcPr>
            <w:tcW w:type="dxa" w:w="2041"/>
            <w:tcMar>
              <w:top w:w="90" w:type="dxa"/>
              <w:start w:w="110" w:type="dxa"/>
              <w:bottom w:w="90" w:type="dxa"/>
              <w:end w:w="110" w:type="dxa"/>
            </w:tcMar>
            <w:vAlign w:val="center"/>
          </w:tcPr>
          <w:p>
            <w:pPr>
              <w:jc w:val="left"/>
            </w:pPr>
            <w:r>
              <w:rPr>
                <w:rFonts w:ascii="DejaVu Serif" w:hAnsi="DejaVu Serif"/>
                <w:sz w:val="17"/>
              </w:rPr>
              <w:t>Том I v197 RU</w:t>
            </w:r>
          </w:p>
        </w:tc>
        <w:tc>
          <w:tcPr>
            <w:tcW w:type="dxa" w:w="1474"/>
            <w:tcMar>
              <w:top w:w="90" w:type="dxa"/>
              <w:start w:w="110" w:type="dxa"/>
              <w:bottom w:w="90" w:type="dxa"/>
              <w:end w:w="110" w:type="dxa"/>
            </w:tcMar>
            <w:vAlign w:val="center"/>
          </w:tcPr>
          <w:p>
            <w:pPr>
              <w:jc w:val="center"/>
            </w:pPr>
            <w:r>
              <w:rPr>
                <w:rFonts w:ascii="DejaVu Serif" w:hAnsi="DejaVu Serif"/>
                <w:sz w:val="17"/>
              </w:rPr>
              <w:t>CANONICAL</w:t>
            </w:r>
          </w:p>
        </w:tc>
        <w:tc>
          <w:tcPr>
            <w:tcW w:type="dxa" w:w="3118"/>
            <w:tcMar>
              <w:top w:w="90" w:type="dxa"/>
              <w:start w:w="110" w:type="dxa"/>
              <w:bottom w:w="90" w:type="dxa"/>
              <w:end w:w="110" w:type="dxa"/>
            </w:tcMar>
            <w:vAlign w:val="center"/>
          </w:tcPr>
          <w:p>
            <w:pPr>
              <w:jc w:val="left"/>
            </w:pPr>
            <w:r>
              <w:rPr>
                <w:rFonts w:ascii="DejaVu Serif" w:hAnsi="DejaVu Serif"/>
                <w:sz w:val="17"/>
              </w:rPr>
              <w:t>C@C, Reper, D/Dom, λ, ПН.2, status firewall</w:t>
            </w:r>
          </w:p>
        </w:tc>
        <w:tc>
          <w:tcPr>
            <w:tcW w:type="dxa" w:w="2551"/>
            <w:tcMar>
              <w:top w:w="90" w:type="dxa"/>
              <w:start w:w="110" w:type="dxa"/>
              <w:bottom w:w="90" w:type="dxa"/>
              <w:end w:w="110" w:type="dxa"/>
            </w:tcMar>
            <w:vAlign w:val="center"/>
          </w:tcPr>
          <w:p>
            <w:pPr>
              <w:jc w:val="left"/>
            </w:pPr>
            <w:r>
              <w:rPr>
                <w:rFonts w:ascii="DejaVu Serif" w:hAnsi="DejaVu Serif"/>
                <w:sz w:val="17"/>
              </w:rPr>
              <w:t>Импорт определений по ссылке</w:t>
            </w:r>
          </w:p>
        </w:tc>
      </w:tr>
      <w:tr>
        <w:tc>
          <w:tcPr>
            <w:tcW w:type="dxa" w:w="1360"/>
            <w:tcMar>
              <w:top w:w="90" w:type="dxa"/>
              <w:start w:w="110" w:type="dxa"/>
              <w:bottom w:w="90" w:type="dxa"/>
              <w:end w:w="110" w:type="dxa"/>
            </w:tcMar>
            <w:vAlign w:val="center"/>
            <w:shd w:fill="F3F5F8"/>
          </w:tcPr>
          <w:p>
            <w:pPr>
              <w:jc w:val="center"/>
            </w:pPr>
            <w:r>
              <w:rPr>
                <w:rFonts w:ascii="DejaVu Serif" w:hAnsi="DejaVu Serif"/>
                <w:sz w:val="17"/>
              </w:rPr>
              <w:t>T4-SRC-002</w:t>
            </w:r>
          </w:p>
        </w:tc>
        <w:tc>
          <w:tcPr>
            <w:tcW w:type="dxa" w:w="2041"/>
            <w:tcMar>
              <w:top w:w="90" w:type="dxa"/>
              <w:start w:w="110" w:type="dxa"/>
              <w:bottom w:w="90" w:type="dxa"/>
              <w:end w:w="110" w:type="dxa"/>
            </w:tcMar>
            <w:vAlign w:val="center"/>
            <w:shd w:fill="F3F5F8"/>
          </w:tcPr>
          <w:p>
            <w:pPr>
              <w:jc w:val="left"/>
            </w:pPr>
            <w:r>
              <w:rPr>
                <w:rFonts w:ascii="DejaVu Serif" w:hAnsi="DejaVu Serif"/>
                <w:sz w:val="17"/>
              </w:rPr>
              <w:t>Том II T2-FREEZE-v1.0</w:t>
            </w:r>
          </w:p>
        </w:tc>
        <w:tc>
          <w:tcPr>
            <w:tcW w:type="dxa" w:w="1474"/>
            <w:tcMar>
              <w:top w:w="90" w:type="dxa"/>
              <w:start w:w="110" w:type="dxa"/>
              <w:bottom w:w="90" w:type="dxa"/>
              <w:end w:w="110" w:type="dxa"/>
            </w:tcMar>
            <w:vAlign w:val="center"/>
            <w:shd w:fill="F3F5F8"/>
          </w:tcPr>
          <w:p>
            <w:pPr>
              <w:jc w:val="center"/>
            </w:pPr>
            <w:r>
              <w:rPr>
                <w:rFonts w:ascii="DejaVu Serif" w:hAnsi="DejaVu Serif"/>
                <w:sz w:val="17"/>
              </w:rPr>
              <w:t>CANONICAL</w:t>
            </w:r>
          </w:p>
        </w:tc>
        <w:tc>
          <w:tcPr>
            <w:tcW w:type="dxa" w:w="3118"/>
            <w:tcMar>
              <w:top w:w="90" w:type="dxa"/>
              <w:start w:w="110" w:type="dxa"/>
              <w:bottom w:w="90" w:type="dxa"/>
              <w:end w:w="110" w:type="dxa"/>
            </w:tcMar>
            <w:vAlign w:val="center"/>
            <w:shd w:fill="F3F5F8"/>
          </w:tcPr>
          <w:p>
            <w:pPr>
              <w:jc w:val="left"/>
            </w:pPr>
            <w:r>
              <w:rPr>
                <w:rFonts w:ascii="DejaVu Serif" w:hAnsi="DejaVu Serif"/>
                <w:sz w:val="17"/>
              </w:rPr>
              <w:t>NAPG 3.0, препятствия, partial operator, weakest-link</w:t>
            </w:r>
          </w:p>
        </w:tc>
        <w:tc>
          <w:tcPr>
            <w:tcW w:type="dxa" w:w="2551"/>
            <w:tcMar>
              <w:top w:w="90" w:type="dxa"/>
              <w:start w:w="110" w:type="dxa"/>
              <w:bottom w:w="90" w:type="dxa"/>
              <w:end w:w="110" w:type="dxa"/>
            </w:tcMar>
            <w:vAlign w:val="center"/>
            <w:shd w:fill="F3F5F8"/>
          </w:tcPr>
          <w:p>
            <w:pPr>
              <w:jc w:val="left"/>
            </w:pPr>
            <w:r>
              <w:rPr>
                <w:rFonts w:ascii="DejaVu Serif" w:hAnsi="DejaVu Serif"/>
                <w:sz w:val="17"/>
              </w:rPr>
              <w:t>Не переписывать геометрию</w:t>
            </w:r>
          </w:p>
        </w:tc>
      </w:tr>
      <w:tr>
        <w:tc>
          <w:tcPr>
            <w:tcW w:type="dxa" w:w="1360"/>
            <w:tcMar>
              <w:top w:w="90" w:type="dxa"/>
              <w:start w:w="110" w:type="dxa"/>
              <w:bottom w:w="90" w:type="dxa"/>
              <w:end w:w="110" w:type="dxa"/>
            </w:tcMar>
            <w:vAlign w:val="center"/>
          </w:tcPr>
          <w:p>
            <w:pPr>
              <w:jc w:val="center"/>
            </w:pPr>
            <w:r>
              <w:rPr>
                <w:rFonts w:ascii="DejaVu Serif" w:hAnsi="DejaVu Serif"/>
                <w:sz w:val="17"/>
              </w:rPr>
              <w:t>T4-SRC-003</w:t>
            </w:r>
          </w:p>
        </w:tc>
        <w:tc>
          <w:tcPr>
            <w:tcW w:type="dxa" w:w="2041"/>
            <w:tcMar>
              <w:top w:w="90" w:type="dxa"/>
              <w:start w:w="110" w:type="dxa"/>
              <w:bottom w:w="90" w:type="dxa"/>
              <w:end w:w="110" w:type="dxa"/>
            </w:tcMar>
            <w:vAlign w:val="center"/>
          </w:tcPr>
          <w:p>
            <w:pPr>
              <w:jc w:val="left"/>
            </w:pPr>
            <w:r>
              <w:rPr>
                <w:rFonts w:ascii="DejaVu Serif" w:hAnsi="DejaVu Serif"/>
                <w:sz w:val="17"/>
              </w:rPr>
              <w:t>Том III T3-START…T3-END2END</w:t>
            </w:r>
          </w:p>
        </w:tc>
        <w:tc>
          <w:tcPr>
            <w:tcW w:type="dxa" w:w="1474"/>
            <w:tcMar>
              <w:top w:w="90" w:type="dxa"/>
              <w:start w:w="110" w:type="dxa"/>
              <w:bottom w:w="90" w:type="dxa"/>
              <w:end w:w="110" w:type="dxa"/>
            </w:tcMar>
            <w:vAlign w:val="center"/>
          </w:tcPr>
          <w:p>
            <w:pPr>
              <w:jc w:val="center"/>
            </w:pPr>
            <w:r>
              <w:rPr>
                <w:rFonts w:ascii="DejaVu Serif" w:hAnsi="DejaVu Serif"/>
                <w:sz w:val="17"/>
              </w:rPr>
              <w:t>ACTIVE-CANON</w:t>
            </w:r>
          </w:p>
        </w:tc>
        <w:tc>
          <w:tcPr>
            <w:tcW w:type="dxa" w:w="3118"/>
            <w:tcMar>
              <w:top w:w="90" w:type="dxa"/>
              <w:start w:w="110" w:type="dxa"/>
              <w:bottom w:w="90" w:type="dxa"/>
              <w:end w:w="110" w:type="dxa"/>
            </w:tcMar>
            <w:vAlign w:val="center"/>
          </w:tcPr>
          <w:p>
            <w:pPr>
              <w:jc w:val="left"/>
            </w:pPr>
            <w:r>
              <w:rPr>
                <w:rFonts w:ascii="DejaVu Serif" w:hAnsi="DejaVu Serif"/>
                <w:sz w:val="17"/>
              </w:rPr>
              <w:t>V*P, стратифицированное время, PredRep, наблюдательные границы</w:t>
            </w:r>
          </w:p>
        </w:tc>
        <w:tc>
          <w:tcPr>
            <w:tcW w:type="dxa" w:w="2551"/>
            <w:tcMar>
              <w:top w:w="90" w:type="dxa"/>
              <w:start w:w="110" w:type="dxa"/>
              <w:bottom w:w="90" w:type="dxa"/>
              <w:end w:w="110" w:type="dxa"/>
            </w:tcMar>
            <w:vAlign w:val="center"/>
          </w:tcPr>
          <w:p>
            <w:pPr>
              <w:jc w:val="left"/>
            </w:pPr>
            <w:r>
              <w:rPr>
                <w:rFonts w:ascii="DejaVu Serif" w:hAnsi="DejaVu Serif"/>
                <w:sz w:val="17"/>
              </w:rPr>
              <w:t>Импортировать статусы без повышения</w:t>
            </w:r>
          </w:p>
        </w:tc>
      </w:tr>
      <w:tr>
        <w:tc>
          <w:tcPr>
            <w:tcW w:type="dxa" w:w="1360"/>
            <w:tcMar>
              <w:top w:w="90" w:type="dxa"/>
              <w:start w:w="110" w:type="dxa"/>
              <w:bottom w:w="90" w:type="dxa"/>
              <w:end w:w="110" w:type="dxa"/>
            </w:tcMar>
            <w:vAlign w:val="center"/>
            <w:shd w:fill="F3F5F8"/>
          </w:tcPr>
          <w:p>
            <w:pPr>
              <w:jc w:val="center"/>
            </w:pPr>
            <w:r>
              <w:rPr>
                <w:rFonts w:ascii="DejaVu Serif" w:hAnsi="DejaVu Serif"/>
                <w:sz w:val="17"/>
              </w:rPr>
              <w:t>T4-SRC-004</w:t>
            </w:r>
          </w:p>
        </w:tc>
        <w:tc>
          <w:tcPr>
            <w:tcW w:type="dxa" w:w="2041"/>
            <w:tcMar>
              <w:top w:w="90" w:type="dxa"/>
              <w:start w:w="110" w:type="dxa"/>
              <w:bottom w:w="90" w:type="dxa"/>
              <w:end w:w="110" w:type="dxa"/>
            </w:tcMar>
            <w:vAlign w:val="center"/>
            <w:shd w:fill="F3F5F8"/>
          </w:tcPr>
          <w:p>
            <w:pPr>
              <w:jc w:val="left"/>
            </w:pPr>
            <w:r>
              <w:rPr>
                <w:rFonts w:ascii="DejaVu Serif" w:hAnsi="DejaVu Serif"/>
                <w:sz w:val="17"/>
              </w:rPr>
              <w:t>Монографии 5.0/5.1</w:t>
            </w:r>
          </w:p>
        </w:tc>
        <w:tc>
          <w:tcPr>
            <w:tcW w:type="dxa" w:w="1474"/>
            <w:tcMar>
              <w:top w:w="90" w:type="dxa"/>
              <w:start w:w="110" w:type="dxa"/>
              <w:bottom w:w="90" w:type="dxa"/>
              <w:end w:w="110" w:type="dxa"/>
            </w:tcMar>
            <w:vAlign w:val="center"/>
            <w:shd w:fill="F3F5F8"/>
          </w:tcPr>
          <w:p>
            <w:pPr>
              <w:jc w:val="left"/>
            </w:pPr>
            <w:r>
              <w:rPr>
                <w:rFonts w:ascii="DejaVu Serif" w:hAnsi="DejaVu Serif"/>
                <w:sz w:val="17"/>
              </w:rPr>
              <w:t>FOUNDATION-LEGACY</w:t>
            </w:r>
          </w:p>
        </w:tc>
        <w:tc>
          <w:tcPr>
            <w:tcW w:type="dxa" w:w="3118"/>
            <w:tcMar>
              <w:top w:w="90" w:type="dxa"/>
              <w:start w:w="110" w:type="dxa"/>
              <w:bottom w:w="90" w:type="dxa"/>
              <w:end w:w="110" w:type="dxa"/>
            </w:tcMar>
            <w:vAlign w:val="center"/>
            <w:shd w:fill="F3F5F8"/>
          </w:tcPr>
          <w:p>
            <w:pPr>
              <w:jc w:val="left"/>
            </w:pPr>
            <w:r>
              <w:rPr>
                <w:rFonts w:ascii="DejaVu Serif" w:hAnsi="DejaVu Serif"/>
                <w:sz w:val="17"/>
              </w:rPr>
              <w:t>Human_R, KPF/RPHD, CGI, RBD/RPD, антропология 2</w:t>
            </w:r>
          </w:p>
        </w:tc>
        <w:tc>
          <w:tcPr>
            <w:tcW w:type="dxa" w:w="2551"/>
            <w:tcMar>
              <w:top w:w="90" w:type="dxa"/>
              <w:start w:w="110" w:type="dxa"/>
              <w:bottom w:w="90" w:type="dxa"/>
              <w:end w:w="110" w:type="dxa"/>
            </w:tcMar>
            <w:vAlign w:val="center"/>
            <w:shd w:fill="F3F5F8"/>
          </w:tcPr>
          <w:p>
            <w:pPr>
              <w:jc w:val="left"/>
            </w:pPr>
            <w:r>
              <w:rPr>
                <w:rFonts w:ascii="DejaVu Serif" w:hAnsi="DejaVu Serif"/>
                <w:sz w:val="17"/>
              </w:rPr>
              <w:t>Проверить против Томов I-III</w:t>
            </w:r>
          </w:p>
        </w:tc>
      </w:tr>
      <w:tr>
        <w:tc>
          <w:tcPr>
            <w:tcW w:type="dxa" w:w="1360"/>
            <w:tcMar>
              <w:top w:w="90" w:type="dxa"/>
              <w:start w:w="110" w:type="dxa"/>
              <w:bottom w:w="90" w:type="dxa"/>
              <w:end w:w="110" w:type="dxa"/>
            </w:tcMar>
            <w:vAlign w:val="center"/>
          </w:tcPr>
          <w:p>
            <w:pPr>
              <w:jc w:val="center"/>
            </w:pPr>
            <w:r>
              <w:rPr>
                <w:rFonts w:ascii="DejaVu Serif" w:hAnsi="DejaVu Serif"/>
                <w:sz w:val="17"/>
              </w:rPr>
              <w:t>T4-SRC-005</w:t>
            </w:r>
          </w:p>
        </w:tc>
        <w:tc>
          <w:tcPr>
            <w:tcW w:type="dxa" w:w="2041"/>
            <w:tcMar>
              <w:top w:w="90" w:type="dxa"/>
              <w:start w:w="110" w:type="dxa"/>
              <w:bottom w:w="90" w:type="dxa"/>
              <w:end w:w="110" w:type="dxa"/>
            </w:tcMar>
            <w:vAlign w:val="center"/>
          </w:tcPr>
          <w:p>
            <w:pPr>
              <w:jc w:val="left"/>
            </w:pPr>
            <w:r>
              <w:rPr>
                <w:rFonts w:ascii="DejaVu Serif" w:hAnsi="DejaVu Serif"/>
                <w:sz w:val="17"/>
              </w:rPr>
              <w:t>Прежний Том IV: антропология разворота</w:t>
            </w:r>
          </w:p>
        </w:tc>
        <w:tc>
          <w:tcPr>
            <w:tcW w:type="dxa" w:w="1474"/>
            <w:tcMar>
              <w:top w:w="90" w:type="dxa"/>
              <w:start w:w="110" w:type="dxa"/>
              <w:bottom w:w="90" w:type="dxa"/>
              <w:end w:w="110" w:type="dxa"/>
            </w:tcMar>
            <w:vAlign w:val="center"/>
          </w:tcPr>
          <w:p>
            <w:pPr>
              <w:jc w:val="left"/>
            </w:pPr>
            <w:r>
              <w:rPr>
                <w:rFonts w:ascii="DejaVu Serif" w:hAnsi="DejaVu Serif"/>
                <w:sz w:val="17"/>
              </w:rPr>
              <w:t>LEGACY-ACTIVE</w:t>
            </w:r>
          </w:p>
        </w:tc>
        <w:tc>
          <w:tcPr>
            <w:tcW w:type="dxa" w:w="3118"/>
            <w:tcMar>
              <w:top w:w="90" w:type="dxa"/>
              <w:start w:w="110" w:type="dxa"/>
              <w:bottom w:w="90" w:type="dxa"/>
              <w:end w:w="110" w:type="dxa"/>
            </w:tcMar>
            <w:vAlign w:val="center"/>
          </w:tcPr>
          <w:p>
            <w:pPr>
              <w:jc w:val="left"/>
            </w:pPr>
            <w:r>
              <w:rPr>
                <w:rFonts w:ascii="DejaVu Serif" w:hAnsi="DejaVu Serif"/>
                <w:sz w:val="17"/>
              </w:rPr>
              <w:t>12 статей, Human_R, память, документ, исторические режимы</w:t>
            </w:r>
          </w:p>
        </w:tc>
        <w:tc>
          <w:tcPr>
            <w:tcW w:type="dxa" w:w="2551"/>
            <w:tcMar>
              <w:top w:w="90" w:type="dxa"/>
              <w:start w:w="110" w:type="dxa"/>
              <w:bottom w:w="90" w:type="dxa"/>
              <w:end w:w="110" w:type="dxa"/>
            </w:tcMar>
            <w:vAlign w:val="center"/>
          </w:tcPr>
          <w:p>
            <w:pPr>
              <w:jc w:val="left"/>
            </w:pPr>
            <w:r>
              <w:rPr>
                <w:rFonts w:ascii="DejaVu Serif" w:hAnsi="DejaVu Serif"/>
                <w:sz w:val="17"/>
              </w:rPr>
              <w:t>Главный содержательный прототип</w:t>
            </w:r>
          </w:p>
        </w:tc>
      </w:tr>
      <w:tr>
        <w:tc>
          <w:tcPr>
            <w:tcW w:type="dxa" w:w="1360"/>
            <w:tcMar>
              <w:top w:w="90" w:type="dxa"/>
              <w:start w:w="110" w:type="dxa"/>
              <w:bottom w:w="90" w:type="dxa"/>
              <w:end w:w="110" w:type="dxa"/>
            </w:tcMar>
            <w:vAlign w:val="center"/>
            <w:shd w:fill="F3F5F8"/>
          </w:tcPr>
          <w:p>
            <w:pPr>
              <w:jc w:val="center"/>
            </w:pPr>
            <w:r>
              <w:rPr>
                <w:rFonts w:ascii="DejaVu Serif" w:hAnsi="DejaVu Serif"/>
                <w:sz w:val="17"/>
              </w:rPr>
              <w:t>T4-SRC-006</w:t>
            </w:r>
          </w:p>
        </w:tc>
        <w:tc>
          <w:tcPr>
            <w:tcW w:type="dxa" w:w="2041"/>
            <w:tcMar>
              <w:top w:w="90" w:type="dxa"/>
              <w:start w:w="110" w:type="dxa"/>
              <w:bottom w:w="90" w:type="dxa"/>
              <w:end w:w="110" w:type="dxa"/>
            </w:tcMar>
            <w:vAlign w:val="center"/>
            <w:shd w:fill="F3F5F8"/>
          </w:tcPr>
          <w:p>
            <w:pPr>
              <w:jc w:val="left"/>
            </w:pPr>
            <w:r>
              <w:rPr>
                <w:rFonts w:ascii="DejaVu Serif" w:hAnsi="DejaVu Serif"/>
                <w:sz w:val="17"/>
              </w:rPr>
              <w:t>ФОС и журнальные статьи</w:t>
            </w:r>
          </w:p>
        </w:tc>
        <w:tc>
          <w:tcPr>
            <w:tcW w:type="dxa" w:w="1474"/>
            <w:tcMar>
              <w:top w:w="90" w:type="dxa"/>
              <w:start w:w="110" w:type="dxa"/>
              <w:bottom w:w="90" w:type="dxa"/>
              <w:end w:w="110" w:type="dxa"/>
            </w:tcMar>
            <w:vAlign w:val="center"/>
            <w:shd w:fill="F3F5F8"/>
          </w:tcPr>
          <w:p>
            <w:pPr>
              <w:jc w:val="left"/>
            </w:pPr>
            <w:r>
              <w:rPr>
                <w:rFonts w:ascii="DejaVu Serif" w:hAnsi="DejaVu Serif"/>
                <w:sz w:val="17"/>
              </w:rPr>
              <w:t>AUTHORIAL-BRIDGE</w:t>
            </w:r>
          </w:p>
        </w:tc>
        <w:tc>
          <w:tcPr>
            <w:tcW w:type="dxa" w:w="3118"/>
            <w:tcMar>
              <w:top w:w="90" w:type="dxa"/>
              <w:start w:w="110" w:type="dxa"/>
              <w:bottom w:w="90" w:type="dxa"/>
              <w:end w:w="110" w:type="dxa"/>
            </w:tcMar>
            <w:vAlign w:val="center"/>
            <w:shd w:fill="F3F5F8"/>
          </w:tcPr>
          <w:p>
            <w:pPr>
              <w:jc w:val="left"/>
            </w:pPr>
            <w:r>
              <w:rPr>
                <w:rFonts w:ascii="DejaVu Serif" w:hAnsi="DejaVu Serif"/>
                <w:sz w:val="17"/>
              </w:rPr>
              <w:t>ФОС, настоящее как срез, редукции миров</w:t>
            </w:r>
          </w:p>
        </w:tc>
        <w:tc>
          <w:tcPr>
            <w:tcW w:type="dxa" w:w="2551"/>
            <w:tcMar>
              <w:top w:w="90" w:type="dxa"/>
              <w:start w:w="110" w:type="dxa"/>
              <w:bottom w:w="90" w:type="dxa"/>
              <w:end w:w="110" w:type="dxa"/>
            </w:tcMar>
            <w:vAlign w:val="center"/>
            <w:shd w:fill="F3F5F8"/>
          </w:tcPr>
          <w:p>
            <w:pPr>
              <w:jc w:val="left"/>
            </w:pPr>
            <w:r>
              <w:rPr>
                <w:rFonts w:ascii="DejaVu Serif" w:hAnsi="DejaVu Serif"/>
                <w:sz w:val="17"/>
              </w:rPr>
              <w:t>Использовать в философии естествознания</w:t>
            </w:r>
          </w:p>
        </w:tc>
      </w:tr>
      <w:tr>
        <w:tc>
          <w:tcPr>
            <w:tcW w:type="dxa" w:w="1360"/>
            <w:tcMar>
              <w:top w:w="90" w:type="dxa"/>
              <w:start w:w="110" w:type="dxa"/>
              <w:bottom w:w="90" w:type="dxa"/>
              <w:end w:w="110" w:type="dxa"/>
            </w:tcMar>
            <w:vAlign w:val="center"/>
          </w:tcPr>
          <w:p>
            <w:pPr>
              <w:jc w:val="center"/>
            </w:pPr>
            <w:r>
              <w:rPr>
                <w:rFonts w:ascii="DejaVu Serif" w:hAnsi="DejaVu Serif"/>
                <w:sz w:val="17"/>
              </w:rPr>
              <w:t>T4-SRC-007</w:t>
            </w:r>
          </w:p>
        </w:tc>
        <w:tc>
          <w:tcPr>
            <w:tcW w:type="dxa" w:w="2041"/>
            <w:tcMar>
              <w:top w:w="90" w:type="dxa"/>
              <w:start w:w="110" w:type="dxa"/>
              <w:bottom w:w="90" w:type="dxa"/>
              <w:end w:w="110" w:type="dxa"/>
            </w:tcMar>
            <w:vAlign w:val="center"/>
          </w:tcPr>
          <w:p>
            <w:pPr>
              <w:jc w:val="left"/>
            </w:pPr>
            <w:r>
              <w:rPr>
                <w:rFonts w:ascii="DejaVu Serif" w:hAnsi="DejaVu Serif"/>
                <w:sz w:val="17"/>
              </w:rPr>
              <w:t>PILOT-01 / Fano barrier</w:t>
            </w:r>
          </w:p>
        </w:tc>
        <w:tc>
          <w:tcPr>
            <w:tcW w:type="dxa" w:w="1474"/>
            <w:tcMar>
              <w:top w:w="90" w:type="dxa"/>
              <w:start w:w="110" w:type="dxa"/>
              <w:bottom w:w="90" w:type="dxa"/>
              <w:end w:w="110" w:type="dxa"/>
            </w:tcMar>
            <w:vAlign w:val="center"/>
          </w:tcPr>
          <w:p>
            <w:pPr>
              <w:jc w:val="left"/>
            </w:pPr>
            <w:r>
              <w:rPr>
                <w:rFonts w:ascii="DejaVu Serif" w:hAnsi="DejaVu Serif"/>
                <w:sz w:val="17"/>
              </w:rPr>
              <w:t>PROOF-DISCIPLINE</w:t>
            </w:r>
          </w:p>
        </w:tc>
        <w:tc>
          <w:tcPr>
            <w:tcW w:type="dxa" w:w="3118"/>
            <w:tcMar>
              <w:top w:w="90" w:type="dxa"/>
              <w:start w:w="110" w:type="dxa"/>
              <w:bottom w:w="90" w:type="dxa"/>
              <w:end w:w="110" w:type="dxa"/>
            </w:tcMar>
            <w:vAlign w:val="center"/>
          </w:tcPr>
          <w:p>
            <w:pPr>
              <w:jc w:val="left"/>
            </w:pPr>
            <w:r>
              <w:rPr>
                <w:rFonts w:ascii="DejaVu Serif" w:hAnsi="DejaVu Serif"/>
                <w:sz w:val="17"/>
              </w:rPr>
              <w:t>formula-chain audit, gap, sufficient foundation</w:t>
            </w:r>
          </w:p>
        </w:tc>
        <w:tc>
          <w:tcPr>
            <w:tcW w:type="dxa" w:w="2551"/>
            <w:tcMar>
              <w:top w:w="90" w:type="dxa"/>
              <w:start w:w="110" w:type="dxa"/>
              <w:bottom w:w="90" w:type="dxa"/>
              <w:end w:w="110" w:type="dxa"/>
            </w:tcMar>
            <w:vAlign w:val="center"/>
          </w:tcPr>
          <w:p>
            <w:pPr>
              <w:jc w:val="left"/>
            </w:pPr>
            <w:r>
              <w:rPr>
                <w:rFonts w:ascii="DejaVu Serif" w:hAnsi="DejaVu Serif"/>
                <w:sz w:val="17"/>
              </w:rPr>
              <w:t>Перенести в аудит понимания</w:t>
            </w:r>
          </w:p>
        </w:tc>
      </w:tr>
      <w:tr>
        <w:tc>
          <w:tcPr>
            <w:tcW w:type="dxa" w:w="1360"/>
            <w:tcMar>
              <w:top w:w="90" w:type="dxa"/>
              <w:start w:w="110" w:type="dxa"/>
              <w:bottom w:w="90" w:type="dxa"/>
              <w:end w:w="110" w:type="dxa"/>
            </w:tcMar>
            <w:vAlign w:val="center"/>
            <w:shd w:fill="F3F5F8"/>
          </w:tcPr>
          <w:p>
            <w:pPr>
              <w:jc w:val="center"/>
            </w:pPr>
            <w:r>
              <w:rPr>
                <w:rFonts w:ascii="DejaVu Serif" w:hAnsi="DejaVu Serif"/>
                <w:sz w:val="17"/>
              </w:rPr>
              <w:t>T4-SRC-008</w:t>
            </w:r>
          </w:p>
        </w:tc>
        <w:tc>
          <w:tcPr>
            <w:tcW w:type="dxa" w:w="2041"/>
            <w:tcMar>
              <w:top w:w="90" w:type="dxa"/>
              <w:start w:w="110" w:type="dxa"/>
              <w:bottom w:w="90" w:type="dxa"/>
              <w:end w:w="110" w:type="dxa"/>
            </w:tcMar>
            <w:vAlign w:val="center"/>
            <w:shd w:fill="F3F5F8"/>
          </w:tcPr>
          <w:p>
            <w:pPr>
              <w:jc w:val="left"/>
            </w:pPr>
            <w:r>
              <w:rPr>
                <w:rFonts w:ascii="DejaVu Serif" w:hAnsi="DejaVu Serif"/>
                <w:sz w:val="17"/>
              </w:rPr>
              <w:t>ПН.2 и F-1-F-14</w:t>
            </w:r>
          </w:p>
        </w:tc>
        <w:tc>
          <w:tcPr>
            <w:tcW w:type="dxa" w:w="1474"/>
            <w:tcMar>
              <w:top w:w="90" w:type="dxa"/>
              <w:start w:w="110" w:type="dxa"/>
              <w:bottom w:w="90" w:type="dxa"/>
              <w:end w:w="110" w:type="dxa"/>
            </w:tcMar>
            <w:vAlign w:val="center"/>
            <w:shd w:fill="F3F5F8"/>
          </w:tcPr>
          <w:p>
            <w:pPr>
              <w:jc w:val="left"/>
            </w:pPr>
            <w:r>
              <w:rPr>
                <w:rFonts w:ascii="DejaVu Serif" w:hAnsi="DejaVu Serif"/>
                <w:sz w:val="17"/>
              </w:rPr>
              <w:t>STATUS-EXAMPLE</w:t>
            </w:r>
          </w:p>
        </w:tc>
        <w:tc>
          <w:tcPr>
            <w:tcW w:type="dxa" w:w="3118"/>
            <w:tcMar>
              <w:top w:w="90" w:type="dxa"/>
              <w:start w:w="110" w:type="dxa"/>
              <w:bottom w:w="90" w:type="dxa"/>
              <w:end w:w="110" w:type="dxa"/>
            </w:tcMar>
            <w:vAlign w:val="center"/>
            <w:shd w:fill="F3F5F8"/>
          </w:tcPr>
          <w:p>
            <w:pPr>
              <w:jc w:val="left"/>
            </w:pPr>
            <w:r>
              <w:rPr>
                <w:rFonts w:ascii="DejaVu Serif" w:hAnsi="DejaVu Serif"/>
                <w:sz w:val="17"/>
              </w:rPr>
              <w:t>границы наблюдения и независимой проверки</w:t>
            </w:r>
          </w:p>
        </w:tc>
        <w:tc>
          <w:tcPr>
            <w:tcW w:type="dxa" w:w="2551"/>
            <w:tcMar>
              <w:top w:w="90" w:type="dxa"/>
              <w:start w:w="110" w:type="dxa"/>
              <w:bottom w:w="90" w:type="dxa"/>
              <w:end w:w="110" w:type="dxa"/>
            </w:tcMar>
            <w:vAlign w:val="center"/>
            <w:shd w:fill="F3F5F8"/>
          </w:tcPr>
          <w:p>
            <w:pPr>
              <w:jc w:val="left"/>
            </w:pPr>
            <w:r>
              <w:rPr>
                <w:rFonts w:ascii="DejaVu Serif" w:hAnsi="DejaVu Serif"/>
                <w:sz w:val="17"/>
              </w:rPr>
              <w:t>Не превращать в психологический закон</w:t>
            </w:r>
          </w:p>
        </w:tc>
      </w:tr>
      <w:tr>
        <w:tc>
          <w:tcPr>
            <w:tcW w:type="dxa" w:w="1360"/>
            <w:tcMar>
              <w:top w:w="90" w:type="dxa"/>
              <w:start w:w="110" w:type="dxa"/>
              <w:bottom w:w="90" w:type="dxa"/>
              <w:end w:w="110" w:type="dxa"/>
            </w:tcMar>
            <w:vAlign w:val="center"/>
          </w:tcPr>
          <w:p>
            <w:pPr>
              <w:jc w:val="center"/>
            </w:pPr>
            <w:r>
              <w:rPr>
                <w:rFonts w:ascii="DejaVu Serif" w:hAnsi="DejaVu Serif"/>
                <w:sz w:val="17"/>
              </w:rPr>
              <w:t>T4-SRC-009</w:t>
            </w:r>
          </w:p>
        </w:tc>
        <w:tc>
          <w:tcPr>
            <w:tcW w:type="dxa" w:w="2041"/>
            <w:tcMar>
              <w:top w:w="90" w:type="dxa"/>
              <w:start w:w="110" w:type="dxa"/>
              <w:bottom w:w="90" w:type="dxa"/>
              <w:end w:w="110" w:type="dxa"/>
            </w:tcMar>
            <w:vAlign w:val="center"/>
          </w:tcPr>
          <w:p>
            <w:pPr>
              <w:jc w:val="left"/>
            </w:pPr>
            <w:r>
              <w:rPr>
                <w:rFonts w:ascii="DejaVu Serif" w:hAnsi="DejaVu Serif"/>
                <w:sz w:val="17"/>
              </w:rPr>
              <w:t>KLT-RBD/RPD и global reper database</w:t>
            </w:r>
          </w:p>
        </w:tc>
        <w:tc>
          <w:tcPr>
            <w:tcW w:type="dxa" w:w="1474"/>
            <w:tcMar>
              <w:top w:w="90" w:type="dxa"/>
              <w:start w:w="110" w:type="dxa"/>
              <w:bottom w:w="90" w:type="dxa"/>
              <w:end w:w="110" w:type="dxa"/>
            </w:tcMar>
            <w:vAlign w:val="center"/>
          </w:tcPr>
          <w:p>
            <w:pPr>
              <w:jc w:val="center"/>
            </w:pPr>
            <w:r>
              <w:rPr>
                <w:rFonts w:ascii="DejaVu Serif" w:hAnsi="DejaVu Serif"/>
                <w:sz w:val="17"/>
              </w:rPr>
              <w:t>DATA-ARCH</w:t>
            </w:r>
          </w:p>
        </w:tc>
        <w:tc>
          <w:tcPr>
            <w:tcW w:type="dxa" w:w="3118"/>
            <w:tcMar>
              <w:top w:w="90" w:type="dxa"/>
              <w:start w:w="110" w:type="dxa"/>
              <w:bottom w:w="90" w:type="dxa"/>
              <w:end w:w="110" w:type="dxa"/>
            </w:tcMar>
            <w:vAlign w:val="center"/>
          </w:tcPr>
          <w:p>
            <w:pPr>
              <w:jc w:val="left"/>
            </w:pPr>
            <w:r>
              <w:rPr>
                <w:rFonts w:ascii="DejaVu Serif" w:hAnsi="DejaVu Serif"/>
                <w:sz w:val="17"/>
              </w:rPr>
              <w:t>source-card, proof-ledger, gap/break, provenance</w:t>
            </w:r>
          </w:p>
        </w:tc>
        <w:tc>
          <w:tcPr>
            <w:tcW w:type="dxa" w:w="2551"/>
            <w:tcMar>
              <w:top w:w="90" w:type="dxa"/>
              <w:start w:w="110" w:type="dxa"/>
              <w:bottom w:w="90" w:type="dxa"/>
              <w:end w:w="110" w:type="dxa"/>
            </w:tcMar>
            <w:vAlign w:val="center"/>
          </w:tcPr>
          <w:p>
            <w:pPr>
              <w:jc w:val="left"/>
            </w:pPr>
            <w:r>
              <w:rPr>
                <w:rFonts w:ascii="DejaVu Serif" w:hAnsi="DejaVu Serif"/>
                <w:sz w:val="17"/>
              </w:rPr>
              <w:t>Мост к Тому V</w:t>
            </w:r>
          </w:p>
        </w:tc>
      </w:tr>
      <w:tr>
        <w:tc>
          <w:tcPr>
            <w:tcW w:type="dxa" w:w="1360"/>
            <w:tcMar>
              <w:top w:w="90" w:type="dxa"/>
              <w:start w:w="110" w:type="dxa"/>
              <w:bottom w:w="90" w:type="dxa"/>
              <w:end w:w="110" w:type="dxa"/>
            </w:tcMar>
            <w:vAlign w:val="center"/>
            <w:shd w:fill="F3F5F8"/>
          </w:tcPr>
          <w:p>
            <w:pPr>
              <w:jc w:val="center"/>
            </w:pPr>
            <w:r>
              <w:rPr>
                <w:rFonts w:ascii="DejaVu Serif" w:hAnsi="DejaVu Serif"/>
                <w:sz w:val="17"/>
              </w:rPr>
              <w:t>T4-SRC-010</w:t>
            </w:r>
          </w:p>
        </w:tc>
        <w:tc>
          <w:tcPr>
            <w:tcW w:type="dxa" w:w="2041"/>
            <w:tcMar>
              <w:top w:w="90" w:type="dxa"/>
              <w:start w:w="110" w:type="dxa"/>
              <w:bottom w:w="90" w:type="dxa"/>
              <w:end w:w="110" w:type="dxa"/>
            </w:tcMar>
            <w:vAlign w:val="center"/>
            <w:shd w:fill="F3F5F8"/>
          </w:tcPr>
          <w:p>
            <w:pPr>
              <w:jc w:val="left"/>
            </w:pPr>
            <w:r>
              <w:rPr>
                <w:rFonts w:ascii="DejaVu Serif" w:hAnsi="DejaVu Serif"/>
                <w:sz w:val="17"/>
              </w:rPr>
              <w:t>Химия, физика, биология, экономика</w:t>
            </w:r>
          </w:p>
        </w:tc>
        <w:tc>
          <w:tcPr>
            <w:tcW w:type="dxa" w:w="1474"/>
            <w:tcMar>
              <w:top w:w="90" w:type="dxa"/>
              <w:start w:w="110" w:type="dxa"/>
              <w:bottom w:w="90" w:type="dxa"/>
              <w:end w:w="110" w:type="dxa"/>
            </w:tcMar>
            <w:vAlign w:val="center"/>
            <w:shd w:fill="F3F5F8"/>
          </w:tcPr>
          <w:p>
            <w:pPr>
              <w:jc w:val="left"/>
            </w:pPr>
            <w:r>
              <w:rPr>
                <w:rFonts w:ascii="DejaVu Serif" w:hAnsi="DejaVu Serif"/>
                <w:sz w:val="17"/>
              </w:rPr>
              <w:t>DOMAIN-EXAMPLES</w:t>
            </w:r>
          </w:p>
        </w:tc>
        <w:tc>
          <w:tcPr>
            <w:tcW w:type="dxa" w:w="3118"/>
            <w:tcMar>
              <w:top w:w="90" w:type="dxa"/>
              <w:start w:w="110" w:type="dxa"/>
              <w:bottom w:w="90" w:type="dxa"/>
              <w:end w:w="110" w:type="dxa"/>
            </w:tcMar>
            <w:vAlign w:val="center"/>
            <w:shd w:fill="F3F5F8"/>
          </w:tcPr>
          <w:p>
            <w:pPr>
              <w:jc w:val="left"/>
            </w:pPr>
            <w:r>
              <w:rPr>
                <w:rFonts w:ascii="DejaVu Serif" w:hAnsi="DejaVu Serif"/>
                <w:sz w:val="17"/>
              </w:rPr>
              <w:t>междисциплинарные случаи действия D/Dom</w:t>
            </w:r>
          </w:p>
        </w:tc>
        <w:tc>
          <w:tcPr>
            <w:tcW w:type="dxa" w:w="2551"/>
            <w:tcMar>
              <w:top w:w="90" w:type="dxa"/>
              <w:start w:w="110" w:type="dxa"/>
              <w:bottom w:w="90" w:type="dxa"/>
              <w:end w:w="110" w:type="dxa"/>
            </w:tcMar>
            <w:vAlign w:val="center"/>
            <w:shd w:fill="F3F5F8"/>
          </w:tcPr>
          <w:p>
            <w:pPr>
              <w:jc w:val="left"/>
            </w:pPr>
            <w:r>
              <w:rPr>
                <w:rFonts w:ascii="DejaVu Serif" w:hAnsi="DejaVu Serif"/>
                <w:sz w:val="17"/>
              </w:rPr>
              <w:t>Только как проверяемые примеры</w:t>
            </w:r>
          </w:p>
        </w:tc>
      </w:tr>
      <w:tr>
        <w:tc>
          <w:tcPr>
            <w:tcW w:type="dxa" w:w="1360"/>
            <w:tcMar>
              <w:top w:w="90" w:type="dxa"/>
              <w:start w:w="110" w:type="dxa"/>
              <w:bottom w:w="90" w:type="dxa"/>
              <w:end w:w="110" w:type="dxa"/>
            </w:tcMar>
            <w:vAlign w:val="center"/>
          </w:tcPr>
          <w:p>
            <w:pPr>
              <w:jc w:val="center"/>
            </w:pPr>
            <w:r>
              <w:rPr>
                <w:rFonts w:ascii="DejaVu Serif" w:hAnsi="DejaVu Serif"/>
                <w:sz w:val="17"/>
              </w:rPr>
              <w:t>T4-SRC-011</w:t>
            </w:r>
          </w:p>
        </w:tc>
        <w:tc>
          <w:tcPr>
            <w:tcW w:type="dxa" w:w="2041"/>
            <w:tcMar>
              <w:top w:w="90" w:type="dxa"/>
              <w:start w:w="110" w:type="dxa"/>
              <w:bottom w:w="90" w:type="dxa"/>
              <w:end w:w="110" w:type="dxa"/>
            </w:tcMar>
            <w:vAlign w:val="center"/>
          </w:tcPr>
          <w:p>
            <w:pPr>
              <w:jc w:val="left"/>
            </w:pPr>
            <w:r>
              <w:rPr>
                <w:rFonts w:ascii="DejaVu Serif" w:hAnsi="DejaVu Serif"/>
                <w:sz w:val="17"/>
              </w:rPr>
              <w:t>KLT 4.14/5.1/5.10/6</w:t>
            </w:r>
          </w:p>
        </w:tc>
        <w:tc>
          <w:tcPr>
            <w:tcW w:type="dxa" w:w="1474"/>
            <w:tcMar>
              <w:top w:w="90" w:type="dxa"/>
              <w:start w:w="110" w:type="dxa"/>
              <w:bottom w:w="90" w:type="dxa"/>
              <w:end w:w="110" w:type="dxa"/>
            </w:tcMar>
            <w:vAlign w:val="center"/>
          </w:tcPr>
          <w:p>
            <w:pPr>
              <w:jc w:val="center"/>
            </w:pPr>
            <w:r>
              <w:rPr>
                <w:rFonts w:ascii="DejaVu Serif" w:hAnsi="DejaVu Serif"/>
                <w:sz w:val="17"/>
              </w:rPr>
              <w:t>SOFTWARE</w:t>
            </w:r>
          </w:p>
        </w:tc>
        <w:tc>
          <w:tcPr>
            <w:tcW w:type="dxa" w:w="3118"/>
            <w:tcMar>
              <w:top w:w="90" w:type="dxa"/>
              <w:start w:w="110" w:type="dxa"/>
              <w:bottom w:w="90" w:type="dxa"/>
              <w:end w:w="110" w:type="dxa"/>
            </w:tcMar>
            <w:vAlign w:val="center"/>
          </w:tcPr>
          <w:p>
            <w:pPr>
              <w:jc w:val="left"/>
            </w:pPr>
            <w:r>
              <w:rPr>
                <w:rFonts w:ascii="DejaVu Serif" w:hAnsi="DejaVu Serif"/>
                <w:sz w:val="17"/>
              </w:rPr>
              <w:t>интерфейсы, базы, экспорт, аудит</w:t>
            </w:r>
          </w:p>
        </w:tc>
        <w:tc>
          <w:tcPr>
            <w:tcW w:type="dxa" w:w="2551"/>
            <w:tcMar>
              <w:top w:w="90" w:type="dxa"/>
              <w:start w:w="110" w:type="dxa"/>
              <w:bottom w:w="90" w:type="dxa"/>
              <w:end w:w="110" w:type="dxa"/>
            </w:tcMar>
            <w:vAlign w:val="center"/>
          </w:tcPr>
          <w:p>
            <w:pPr>
              <w:jc w:val="left"/>
            </w:pPr>
            <w:r>
              <w:rPr>
                <w:rFonts w:ascii="DejaVu Serif" w:hAnsi="DejaVu Serif"/>
                <w:sz w:val="17"/>
              </w:rPr>
              <w:t>Не смешивать UX и theorem status</w:t>
            </w:r>
          </w:p>
        </w:tc>
      </w:tr>
      <w:tr>
        <w:tc>
          <w:tcPr>
            <w:tcW w:type="dxa" w:w="1360"/>
            <w:tcMar>
              <w:top w:w="90" w:type="dxa"/>
              <w:start w:w="110" w:type="dxa"/>
              <w:bottom w:w="90" w:type="dxa"/>
              <w:end w:w="110" w:type="dxa"/>
            </w:tcMar>
            <w:vAlign w:val="center"/>
            <w:shd w:fill="F3F5F8"/>
          </w:tcPr>
          <w:p>
            <w:pPr>
              <w:jc w:val="center"/>
            </w:pPr>
            <w:r>
              <w:rPr>
                <w:rFonts w:ascii="DejaVu Serif" w:hAnsi="DejaVu Serif"/>
                <w:sz w:val="17"/>
              </w:rPr>
              <w:t>T4-SRC-012</w:t>
            </w:r>
          </w:p>
        </w:tc>
        <w:tc>
          <w:tcPr>
            <w:tcW w:type="dxa" w:w="2041"/>
            <w:tcMar>
              <w:top w:w="90" w:type="dxa"/>
              <w:start w:w="110" w:type="dxa"/>
              <w:bottom w:w="90" w:type="dxa"/>
              <w:end w:w="110" w:type="dxa"/>
            </w:tcMar>
            <w:vAlign w:val="center"/>
            <w:shd w:fill="F3F5F8"/>
          </w:tcPr>
          <w:p>
            <w:pPr>
              <w:jc w:val="left"/>
            </w:pPr>
            <w:r>
              <w:rPr>
                <w:rFonts w:ascii="DejaVu Serif" w:hAnsi="DejaVu Serif"/>
                <w:sz w:val="17"/>
              </w:rPr>
              <w:t>Сайт, ФИПС, архив, source-cards</w:t>
            </w:r>
          </w:p>
        </w:tc>
        <w:tc>
          <w:tcPr>
            <w:tcW w:type="dxa" w:w="1474"/>
            <w:tcMar>
              <w:top w:w="90" w:type="dxa"/>
              <w:start w:w="110" w:type="dxa"/>
              <w:bottom w:w="90" w:type="dxa"/>
              <w:end w:w="110" w:type="dxa"/>
            </w:tcMar>
            <w:vAlign w:val="center"/>
            <w:shd w:fill="F3F5F8"/>
          </w:tcPr>
          <w:p>
            <w:pPr>
              <w:jc w:val="center"/>
            </w:pPr>
            <w:r>
              <w:rPr>
                <w:rFonts w:ascii="DejaVu Serif" w:hAnsi="DejaVu Serif"/>
                <w:sz w:val="17"/>
              </w:rPr>
              <w:t>PROVENANCE</w:t>
            </w:r>
          </w:p>
        </w:tc>
        <w:tc>
          <w:tcPr>
            <w:tcW w:type="dxa" w:w="3118"/>
            <w:tcMar>
              <w:top w:w="90" w:type="dxa"/>
              <w:start w:w="110" w:type="dxa"/>
              <w:bottom w:w="90" w:type="dxa"/>
              <w:end w:w="110" w:type="dxa"/>
            </w:tcMar>
            <w:vAlign w:val="center"/>
            <w:shd w:fill="F3F5F8"/>
          </w:tcPr>
          <w:p>
            <w:pPr>
              <w:jc w:val="left"/>
            </w:pPr>
            <w:r>
              <w:rPr>
                <w:rFonts w:ascii="DejaVu Serif" w:hAnsi="DejaVu Serif"/>
                <w:sz w:val="17"/>
              </w:rPr>
              <w:t>авторство, публикационный и юридический контур</w:t>
            </w:r>
          </w:p>
        </w:tc>
        <w:tc>
          <w:tcPr>
            <w:tcW w:type="dxa" w:w="2551"/>
            <w:tcMar>
              <w:top w:w="90" w:type="dxa"/>
              <w:start w:w="110" w:type="dxa"/>
              <w:bottom w:w="90" w:type="dxa"/>
              <w:end w:w="110" w:type="dxa"/>
            </w:tcMar>
            <w:vAlign w:val="center"/>
            <w:shd w:fill="F3F5F8"/>
          </w:tcPr>
          <w:p>
            <w:pPr>
              <w:jc w:val="left"/>
            </w:pPr>
            <w:r>
              <w:rPr>
                <w:rFonts w:ascii="DejaVu Serif" w:hAnsi="DejaVu Serif"/>
                <w:sz w:val="17"/>
              </w:rPr>
              <w:t>Юридический факт ≠ научная истинность</w:t>
            </w:r>
          </w:p>
        </w:tc>
      </w:tr>
    </w:tbl>
    <w:p>
      <w:pPr>
        <w:spacing w:after="0"/>
      </w:pPr>
    </w:p>
    <w:p>
      <w:pPr>
        <w:pStyle w:val="Heading1"/>
        <w:keepNext/>
      </w:pPr>
      <w:r>
        <w:t>3. Аннотированный master-skeleton Тома IV</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680"/>
            <w:shd w:fill="24486F"/>
            <w:tcMar>
              <w:top w:w="90" w:type="dxa"/>
              <w:start w:w="110" w:type="dxa"/>
              <w:bottom w:w="90" w:type="dxa"/>
              <w:end w:w="110" w:type="dxa"/>
            </w:tcMar>
            <w:vAlign w:val="center"/>
          </w:tcPr>
          <w:p>
            <w:pPr>
              <w:jc w:val="center"/>
            </w:pPr>
            <w:r>
              <w:rPr>
                <w:rFonts w:ascii="DejaVu Sans" w:hAnsi="DejaVu Sans"/>
                <w:b/>
                <w:color w:val="FFFFFF"/>
                <w:sz w:val="18"/>
              </w:rPr>
              <w:t>№</w:t>
            </w:r>
          </w:p>
        </w:tc>
        <w:tc>
          <w:tcPr>
            <w:tcW w:type="dxa" w:w="3742"/>
            <w:shd w:fill="24486F"/>
            <w:tcMar>
              <w:top w:w="90" w:type="dxa"/>
              <w:start w:w="110" w:type="dxa"/>
              <w:bottom w:w="90" w:type="dxa"/>
              <w:end w:w="110" w:type="dxa"/>
            </w:tcMar>
            <w:vAlign w:val="center"/>
          </w:tcPr>
          <w:p>
            <w:pPr>
              <w:jc w:val="center"/>
            </w:pPr>
            <w:r>
              <w:rPr>
                <w:rFonts w:ascii="DejaVu Sans" w:hAnsi="DejaVu Sans"/>
                <w:b/>
                <w:color w:val="FFFFFF"/>
                <w:sz w:val="18"/>
              </w:rPr>
              <w:t>Глава</w:t>
            </w:r>
          </w:p>
        </w:tc>
        <w:tc>
          <w:tcPr>
            <w:tcW w:type="dxa" w:w="5783"/>
            <w:shd w:fill="24486F"/>
            <w:tcMar>
              <w:top w:w="90" w:type="dxa"/>
              <w:start w:w="110" w:type="dxa"/>
              <w:bottom w:w="90" w:type="dxa"/>
              <w:end w:w="110" w:type="dxa"/>
            </w:tcMar>
            <w:vAlign w:val="center"/>
          </w:tcPr>
          <w:p>
            <w:pPr>
              <w:jc w:val="center"/>
            </w:pPr>
            <w:r>
              <w:rPr>
                <w:rFonts w:ascii="DejaVu Sans" w:hAnsi="DejaVu Sans"/>
                <w:b/>
                <w:color w:val="FFFFFF"/>
                <w:sz w:val="18"/>
              </w:rPr>
              <w:t>Назначение</w:t>
            </w:r>
          </w:p>
        </w:tc>
      </w:tr>
      <w:tr>
        <w:tc>
          <w:tcPr>
            <w:tcW w:type="dxa" w:w="680"/>
            <w:tcMar>
              <w:top w:w="90" w:type="dxa"/>
              <w:start w:w="110" w:type="dxa"/>
              <w:bottom w:w="90" w:type="dxa"/>
              <w:end w:w="110" w:type="dxa"/>
            </w:tcMar>
            <w:vAlign w:val="center"/>
          </w:tcPr>
          <w:p>
            <w:pPr>
              <w:jc w:val="center"/>
            </w:pPr>
            <w:r>
              <w:rPr>
                <w:rFonts w:ascii="DejaVu Serif" w:hAnsi="DejaVu Serif"/>
                <w:sz w:val="17"/>
              </w:rPr>
              <w:t>1</w:t>
            </w:r>
          </w:p>
        </w:tc>
        <w:tc>
          <w:tcPr>
            <w:tcW w:type="dxa" w:w="3742"/>
            <w:tcMar>
              <w:top w:w="90" w:type="dxa"/>
              <w:start w:w="110" w:type="dxa"/>
              <w:bottom w:w="90" w:type="dxa"/>
              <w:end w:w="110" w:type="dxa"/>
            </w:tcMar>
            <w:vAlign w:val="center"/>
          </w:tcPr>
          <w:p>
            <w:pPr>
              <w:jc w:val="left"/>
            </w:pPr>
            <w:r>
              <w:rPr>
                <w:rFonts w:ascii="DejaVu Serif" w:hAnsi="DejaVu Serif"/>
                <w:sz w:val="17"/>
              </w:rPr>
              <w:t>Интерфейс с Томами I-III</w:t>
            </w:r>
          </w:p>
        </w:tc>
        <w:tc>
          <w:tcPr>
            <w:tcW w:type="dxa" w:w="5783"/>
            <w:tcMar>
              <w:top w:w="90" w:type="dxa"/>
              <w:start w:w="110" w:type="dxa"/>
              <w:bottom w:w="90" w:type="dxa"/>
              <w:end w:w="110" w:type="dxa"/>
            </w:tcMar>
            <w:vAlign w:val="center"/>
          </w:tcPr>
          <w:p>
            <w:pPr>
              <w:jc w:val="left"/>
            </w:pPr>
            <w:r>
              <w:rPr>
                <w:rFonts w:ascii="DejaVu Serif" w:hAnsi="DejaVu Serif"/>
                <w:sz w:val="17"/>
              </w:rPr>
              <w:t>Канонический импорт, запрет обратного переопределения, status firewall.</w:t>
            </w:r>
          </w:p>
        </w:tc>
      </w:tr>
      <w:tr>
        <w:tc>
          <w:tcPr>
            <w:tcW w:type="dxa" w:w="680"/>
            <w:tcMar>
              <w:top w:w="90" w:type="dxa"/>
              <w:start w:w="110" w:type="dxa"/>
              <w:bottom w:w="90" w:type="dxa"/>
              <w:end w:w="110" w:type="dxa"/>
            </w:tcMar>
            <w:vAlign w:val="center"/>
            <w:shd w:fill="F3F5F8"/>
          </w:tcPr>
          <w:p>
            <w:pPr>
              <w:jc w:val="center"/>
            </w:pPr>
            <w:r>
              <w:rPr>
                <w:rFonts w:ascii="DejaVu Serif" w:hAnsi="DejaVu Serif"/>
                <w:sz w:val="17"/>
              </w:rPr>
              <w:t>2</w:t>
            </w:r>
          </w:p>
        </w:tc>
        <w:tc>
          <w:tcPr>
            <w:tcW w:type="dxa" w:w="3742"/>
            <w:tcMar>
              <w:top w:w="90" w:type="dxa"/>
              <w:start w:w="110" w:type="dxa"/>
              <w:bottom w:w="90" w:type="dxa"/>
              <w:end w:w="110" w:type="dxa"/>
            </w:tcMar>
            <w:vAlign w:val="center"/>
            <w:shd w:fill="F3F5F8"/>
          </w:tcPr>
          <w:p>
            <w:pPr>
              <w:jc w:val="left"/>
            </w:pPr>
            <w:r>
              <w:rPr>
                <w:rFonts w:ascii="DejaVu Serif" w:hAnsi="DejaVu Serif"/>
                <w:sz w:val="17"/>
              </w:rPr>
              <w:t>Язык и реестр антропологических типов</w:t>
            </w:r>
          </w:p>
        </w:tc>
        <w:tc>
          <w:tcPr>
            <w:tcW w:type="dxa" w:w="5783"/>
            <w:tcMar>
              <w:top w:w="90" w:type="dxa"/>
              <w:start w:w="110" w:type="dxa"/>
              <w:bottom w:w="90" w:type="dxa"/>
              <w:end w:w="110" w:type="dxa"/>
            </w:tcMar>
            <w:vAlign w:val="center"/>
            <w:shd w:fill="F3F5F8"/>
          </w:tcPr>
          <w:p>
            <w:pPr>
              <w:jc w:val="left"/>
            </w:pPr>
            <w:r>
              <w:rPr>
                <w:rFonts w:ascii="DejaVu Serif" w:hAnsi="DejaVu Serif"/>
                <w:sz w:val="17"/>
              </w:rPr>
              <w:t>C@C_human, Human_R, D_human, Dom_human, L_human, свидетель, документ, память.</w:t>
            </w:r>
          </w:p>
        </w:tc>
      </w:tr>
      <w:tr>
        <w:tc>
          <w:tcPr>
            <w:tcW w:type="dxa" w:w="680"/>
            <w:tcMar>
              <w:top w:w="90" w:type="dxa"/>
              <w:start w:w="110" w:type="dxa"/>
              <w:bottom w:w="90" w:type="dxa"/>
              <w:end w:w="110" w:type="dxa"/>
            </w:tcMar>
            <w:vAlign w:val="center"/>
          </w:tcPr>
          <w:p>
            <w:pPr>
              <w:jc w:val="center"/>
            </w:pPr>
            <w:r>
              <w:rPr>
                <w:rFonts w:ascii="DejaVu Serif" w:hAnsi="DejaVu Serif"/>
                <w:sz w:val="17"/>
              </w:rPr>
              <w:t>3</w:t>
            </w:r>
          </w:p>
        </w:tc>
        <w:tc>
          <w:tcPr>
            <w:tcW w:type="dxa" w:w="3742"/>
            <w:tcMar>
              <w:top w:w="90" w:type="dxa"/>
              <w:start w:w="110" w:type="dxa"/>
              <w:bottom w:w="90" w:type="dxa"/>
              <w:end w:w="110" w:type="dxa"/>
            </w:tcMar>
            <w:vAlign w:val="center"/>
          </w:tcPr>
          <w:p>
            <w:pPr>
              <w:jc w:val="left"/>
            </w:pPr>
            <w:r>
              <w:rPr>
                <w:rFonts w:ascii="DejaVu Serif" w:hAnsi="DejaVu Serif"/>
                <w:sz w:val="17"/>
              </w:rPr>
              <w:t>Человек как событие@состояние</w:t>
            </w:r>
          </w:p>
        </w:tc>
        <w:tc>
          <w:tcPr>
            <w:tcW w:type="dxa" w:w="5783"/>
            <w:tcMar>
              <w:top w:w="90" w:type="dxa"/>
              <w:start w:w="110" w:type="dxa"/>
              <w:bottom w:w="90" w:type="dxa"/>
              <w:end w:w="110" w:type="dxa"/>
            </w:tcMar>
            <w:vAlign w:val="center"/>
          </w:tcPr>
          <w:p>
            <w:pPr>
              <w:jc w:val="left"/>
            </w:pPr>
            <w:r>
              <w:rPr>
                <w:rFonts w:ascii="DejaVu Serif" w:hAnsi="DejaVu Serif"/>
                <w:sz w:val="17"/>
              </w:rPr>
              <w:t>Телесность, ситуация, действие и историческая локализация.</w:t>
            </w:r>
          </w:p>
        </w:tc>
      </w:tr>
      <w:tr>
        <w:tc>
          <w:tcPr>
            <w:tcW w:type="dxa" w:w="680"/>
            <w:tcMar>
              <w:top w:w="90" w:type="dxa"/>
              <w:start w:w="110" w:type="dxa"/>
              <w:bottom w:w="90" w:type="dxa"/>
              <w:end w:w="110" w:type="dxa"/>
            </w:tcMar>
            <w:vAlign w:val="center"/>
            <w:shd w:fill="F3F5F8"/>
          </w:tcPr>
          <w:p>
            <w:pPr>
              <w:jc w:val="center"/>
            </w:pPr>
            <w:r>
              <w:rPr>
                <w:rFonts w:ascii="DejaVu Serif" w:hAnsi="DejaVu Serif"/>
                <w:sz w:val="17"/>
              </w:rPr>
              <w:t>4</w:t>
            </w:r>
          </w:p>
        </w:tc>
        <w:tc>
          <w:tcPr>
            <w:tcW w:type="dxa" w:w="3742"/>
            <w:tcMar>
              <w:top w:w="90" w:type="dxa"/>
              <w:start w:w="110" w:type="dxa"/>
              <w:bottom w:w="90" w:type="dxa"/>
              <w:end w:w="110" w:type="dxa"/>
            </w:tcMar>
            <w:vAlign w:val="center"/>
            <w:shd w:fill="F3F5F8"/>
          </w:tcPr>
          <w:p>
            <w:pPr>
              <w:jc w:val="left"/>
            </w:pPr>
            <w:r>
              <w:rPr>
                <w:rFonts w:ascii="DejaVu Serif" w:hAnsi="DejaVu Serif"/>
                <w:sz w:val="17"/>
              </w:rPr>
              <w:t>Human_R и аксиомы Reper разворота</w:t>
            </w:r>
          </w:p>
        </w:tc>
        <w:tc>
          <w:tcPr>
            <w:tcW w:type="dxa" w:w="5783"/>
            <w:tcMar>
              <w:top w:w="90" w:type="dxa"/>
              <w:start w:w="110" w:type="dxa"/>
              <w:bottom w:w="90" w:type="dxa"/>
              <w:end w:w="110" w:type="dxa"/>
            </w:tcMar>
            <w:vAlign w:val="center"/>
            <w:shd w:fill="F3F5F8"/>
          </w:tcPr>
          <w:p>
            <w:pPr>
              <w:jc w:val="left"/>
            </w:pPr>
            <w:r>
              <w:rPr>
                <w:rFonts w:ascii="DejaVu Serif" w:hAnsi="DejaVu Serif"/>
                <w:sz w:val="17"/>
              </w:rPr>
              <w:t>Определения, область применимости, контрпримеры и ABSTAIN.</w:t>
            </w:r>
          </w:p>
        </w:tc>
      </w:tr>
      <w:tr>
        <w:tc>
          <w:tcPr>
            <w:tcW w:type="dxa" w:w="680"/>
            <w:tcMar>
              <w:top w:w="90" w:type="dxa"/>
              <w:start w:w="110" w:type="dxa"/>
              <w:bottom w:w="90" w:type="dxa"/>
              <w:end w:w="110" w:type="dxa"/>
            </w:tcMar>
            <w:vAlign w:val="center"/>
          </w:tcPr>
          <w:p>
            <w:pPr>
              <w:jc w:val="center"/>
            </w:pPr>
            <w:r>
              <w:rPr>
                <w:rFonts w:ascii="DejaVu Serif" w:hAnsi="DejaVu Serif"/>
                <w:sz w:val="17"/>
              </w:rPr>
              <w:t>5</w:t>
            </w:r>
          </w:p>
        </w:tc>
        <w:tc>
          <w:tcPr>
            <w:tcW w:type="dxa" w:w="3742"/>
            <w:tcMar>
              <w:top w:w="90" w:type="dxa"/>
              <w:start w:w="110" w:type="dxa"/>
              <w:bottom w:w="90" w:type="dxa"/>
              <w:end w:w="110" w:type="dxa"/>
            </w:tcMar>
            <w:vAlign w:val="center"/>
          </w:tcPr>
          <w:p>
            <w:pPr>
              <w:jc w:val="left"/>
            </w:pPr>
            <w:r>
              <w:rPr>
                <w:rFonts w:ascii="DejaVu Serif" w:hAnsi="DejaVu Serif"/>
                <w:sz w:val="17"/>
              </w:rPr>
              <w:t>Тело как ориентационная структура</w:t>
            </w:r>
          </w:p>
        </w:tc>
        <w:tc>
          <w:tcPr>
            <w:tcW w:type="dxa" w:w="5783"/>
            <w:tcMar>
              <w:top w:w="90" w:type="dxa"/>
              <w:start w:w="110" w:type="dxa"/>
              <w:bottom w:w="90" w:type="dxa"/>
              <w:end w:w="110" w:type="dxa"/>
            </w:tcMar>
            <w:vAlign w:val="center"/>
          </w:tcPr>
          <w:p>
            <w:pPr>
              <w:jc w:val="left"/>
            </w:pPr>
            <w:r>
              <w:rPr>
                <w:rFonts w:ascii="DejaVu Serif" w:hAnsi="DejaVu Serif"/>
                <w:sz w:val="17"/>
              </w:rPr>
              <w:t>Право/лево, близкое/далёкое, возможное действие и предел горизонта.</w:t>
            </w:r>
          </w:p>
        </w:tc>
      </w:tr>
      <w:tr>
        <w:tc>
          <w:tcPr>
            <w:tcW w:type="dxa" w:w="680"/>
            <w:tcMar>
              <w:top w:w="90" w:type="dxa"/>
              <w:start w:w="110" w:type="dxa"/>
              <w:bottom w:w="90" w:type="dxa"/>
              <w:end w:w="110" w:type="dxa"/>
            </w:tcMar>
            <w:vAlign w:val="center"/>
            <w:shd w:fill="F3F5F8"/>
          </w:tcPr>
          <w:p>
            <w:pPr>
              <w:jc w:val="center"/>
            </w:pPr>
            <w:r>
              <w:rPr>
                <w:rFonts w:ascii="DejaVu Serif" w:hAnsi="DejaVu Serif"/>
                <w:sz w:val="17"/>
              </w:rPr>
              <w:t>6</w:t>
            </w:r>
          </w:p>
        </w:tc>
        <w:tc>
          <w:tcPr>
            <w:tcW w:type="dxa" w:w="3742"/>
            <w:tcMar>
              <w:top w:w="90" w:type="dxa"/>
              <w:start w:w="110" w:type="dxa"/>
              <w:bottom w:w="90" w:type="dxa"/>
              <w:end w:w="110" w:type="dxa"/>
            </w:tcMar>
            <w:vAlign w:val="center"/>
            <w:shd w:fill="F3F5F8"/>
          </w:tcPr>
          <w:p>
            <w:pPr>
              <w:jc w:val="left"/>
            </w:pPr>
            <w:r>
              <w:rPr>
                <w:rFonts w:ascii="DejaVu Serif" w:hAnsi="DejaVu Serif"/>
                <w:sz w:val="17"/>
              </w:rPr>
              <w:t>Действие, изменение и разворот</w:t>
            </w:r>
          </w:p>
        </w:tc>
        <w:tc>
          <w:tcPr>
            <w:tcW w:type="dxa" w:w="5783"/>
            <w:tcMar>
              <w:top w:w="90" w:type="dxa"/>
              <w:start w:w="110" w:type="dxa"/>
              <w:bottom w:w="90" w:type="dxa"/>
              <w:end w:w="110" w:type="dxa"/>
            </w:tcMar>
            <w:vAlign w:val="center"/>
            <w:shd w:fill="F3F5F8"/>
          </w:tcPr>
          <w:p>
            <w:pPr>
              <w:jc w:val="left"/>
            </w:pPr>
            <w:r>
              <w:rPr>
                <w:rFonts w:ascii="DejaVu Serif" w:hAnsi="DejaVu Serif"/>
                <w:sz w:val="17"/>
              </w:rPr>
              <w:t>Различение Δ, Ξ, Υ в поступке и биографии.</w:t>
            </w:r>
          </w:p>
        </w:tc>
      </w:tr>
      <w:tr>
        <w:tc>
          <w:tcPr>
            <w:tcW w:type="dxa" w:w="680"/>
            <w:tcMar>
              <w:top w:w="90" w:type="dxa"/>
              <w:start w:w="110" w:type="dxa"/>
              <w:bottom w:w="90" w:type="dxa"/>
              <w:end w:w="110" w:type="dxa"/>
            </w:tcMar>
            <w:vAlign w:val="center"/>
          </w:tcPr>
          <w:p>
            <w:pPr>
              <w:jc w:val="center"/>
            </w:pPr>
            <w:r>
              <w:rPr>
                <w:rFonts w:ascii="DejaVu Serif" w:hAnsi="DejaVu Serif"/>
                <w:sz w:val="17"/>
              </w:rPr>
              <w:t>7</w:t>
            </w:r>
          </w:p>
        </w:tc>
        <w:tc>
          <w:tcPr>
            <w:tcW w:type="dxa" w:w="3742"/>
            <w:tcMar>
              <w:top w:w="90" w:type="dxa"/>
              <w:start w:w="110" w:type="dxa"/>
              <w:bottom w:w="90" w:type="dxa"/>
              <w:end w:w="110" w:type="dxa"/>
            </w:tcMar>
            <w:vAlign w:val="center"/>
          </w:tcPr>
          <w:p>
            <w:pPr>
              <w:jc w:val="left"/>
            </w:pPr>
            <w:r>
              <w:rPr>
                <w:rFonts w:ascii="DejaVu Serif" w:hAnsi="DejaVu Serif"/>
                <w:sz w:val="17"/>
              </w:rPr>
              <w:t>Память и ретро-Reperная пересборка</w:t>
            </w:r>
          </w:p>
        </w:tc>
        <w:tc>
          <w:tcPr>
            <w:tcW w:type="dxa" w:w="5783"/>
            <w:tcMar>
              <w:top w:w="90" w:type="dxa"/>
              <w:start w:w="110" w:type="dxa"/>
              <w:bottom w:w="90" w:type="dxa"/>
              <w:end w:w="110" w:type="dxa"/>
            </w:tcMar>
            <w:vAlign w:val="center"/>
          </w:tcPr>
          <w:p>
            <w:pPr>
              <w:jc w:val="left"/>
            </w:pPr>
            <w:r>
              <w:rPr>
                <w:rFonts w:ascii="DejaVu Serif" w:hAnsi="DejaVu Serif"/>
                <w:sz w:val="17"/>
              </w:rPr>
              <w:t>Неизменность факта и изменяемость доказательной карты.</w:t>
            </w:r>
          </w:p>
        </w:tc>
      </w:tr>
      <w:tr>
        <w:tc>
          <w:tcPr>
            <w:tcW w:type="dxa" w:w="680"/>
            <w:tcMar>
              <w:top w:w="90" w:type="dxa"/>
              <w:start w:w="110" w:type="dxa"/>
              <w:bottom w:w="90" w:type="dxa"/>
              <w:end w:w="110" w:type="dxa"/>
            </w:tcMar>
            <w:vAlign w:val="center"/>
            <w:shd w:fill="F3F5F8"/>
          </w:tcPr>
          <w:p>
            <w:pPr>
              <w:jc w:val="center"/>
            </w:pPr>
            <w:r>
              <w:rPr>
                <w:rFonts w:ascii="DejaVu Serif" w:hAnsi="DejaVu Serif"/>
                <w:sz w:val="17"/>
              </w:rPr>
              <w:t>8</w:t>
            </w:r>
          </w:p>
        </w:tc>
        <w:tc>
          <w:tcPr>
            <w:tcW w:type="dxa" w:w="3742"/>
            <w:tcMar>
              <w:top w:w="90" w:type="dxa"/>
              <w:start w:w="110" w:type="dxa"/>
              <w:bottom w:w="90" w:type="dxa"/>
              <w:end w:w="110" w:type="dxa"/>
            </w:tcMar>
            <w:vAlign w:val="center"/>
            <w:shd w:fill="F3F5F8"/>
          </w:tcPr>
          <w:p>
            <w:pPr>
              <w:jc w:val="left"/>
            </w:pPr>
            <w:r>
              <w:rPr>
                <w:rFonts w:ascii="DejaVu Serif" w:hAnsi="DejaVu Serif"/>
                <w:sz w:val="17"/>
              </w:rPr>
              <w:t>Ответственность как достаточное основание</w:t>
            </w:r>
          </w:p>
        </w:tc>
        <w:tc>
          <w:tcPr>
            <w:tcW w:type="dxa" w:w="5783"/>
            <w:tcMar>
              <w:top w:w="90" w:type="dxa"/>
              <w:start w:w="110" w:type="dxa"/>
              <w:bottom w:w="90" w:type="dxa"/>
              <w:end w:w="110" w:type="dxa"/>
            </w:tcMar>
            <w:vAlign w:val="center"/>
            <w:shd w:fill="F3F5F8"/>
          </w:tcPr>
          <w:p>
            <w:pPr>
              <w:jc w:val="left"/>
            </w:pPr>
            <w:r>
              <w:rPr>
                <w:rFonts w:ascii="DejaVu Serif" w:hAnsi="DejaVu Serif"/>
                <w:sz w:val="17"/>
              </w:rPr>
              <w:t>D не как наказание, а как условие связности поступка и свидетельства.</w:t>
            </w:r>
          </w:p>
        </w:tc>
      </w:tr>
      <w:tr>
        <w:tc>
          <w:tcPr>
            <w:tcW w:type="dxa" w:w="680"/>
            <w:tcMar>
              <w:top w:w="90" w:type="dxa"/>
              <w:start w:w="110" w:type="dxa"/>
              <w:bottom w:w="90" w:type="dxa"/>
              <w:end w:w="110" w:type="dxa"/>
            </w:tcMar>
            <w:vAlign w:val="center"/>
          </w:tcPr>
          <w:p>
            <w:pPr>
              <w:jc w:val="center"/>
            </w:pPr>
            <w:r>
              <w:rPr>
                <w:rFonts w:ascii="DejaVu Serif" w:hAnsi="DejaVu Serif"/>
                <w:sz w:val="17"/>
              </w:rPr>
              <w:t>9</w:t>
            </w:r>
          </w:p>
        </w:tc>
        <w:tc>
          <w:tcPr>
            <w:tcW w:type="dxa" w:w="3742"/>
            <w:tcMar>
              <w:top w:w="90" w:type="dxa"/>
              <w:start w:w="110" w:type="dxa"/>
              <w:bottom w:w="90" w:type="dxa"/>
              <w:end w:w="110" w:type="dxa"/>
            </w:tcMar>
            <w:vAlign w:val="center"/>
          </w:tcPr>
          <w:p>
            <w:pPr>
              <w:jc w:val="left"/>
            </w:pPr>
            <w:r>
              <w:rPr>
                <w:rFonts w:ascii="DejaVu Serif" w:hAnsi="DejaVu Serif"/>
                <w:sz w:val="17"/>
              </w:rPr>
              <w:t>Язык как носитель и преобразователь D</w:t>
            </w:r>
          </w:p>
        </w:tc>
        <w:tc>
          <w:tcPr>
            <w:tcW w:type="dxa" w:w="5783"/>
            <w:tcMar>
              <w:top w:w="90" w:type="dxa"/>
              <w:start w:w="110" w:type="dxa"/>
              <w:bottom w:w="90" w:type="dxa"/>
              <w:end w:w="110" w:type="dxa"/>
            </w:tcMar>
            <w:vAlign w:val="center"/>
          </w:tcPr>
          <w:p>
            <w:pPr>
              <w:jc w:val="left"/>
            </w:pPr>
            <w:r>
              <w:rPr>
                <w:rFonts w:ascii="DejaVu Serif" w:hAnsi="DejaVu Serif"/>
                <w:sz w:val="17"/>
              </w:rPr>
              <w:t>Имя, понятие, перевод, контекст и нотационная дисциплина.</w:t>
            </w:r>
          </w:p>
        </w:tc>
      </w:tr>
      <w:tr>
        <w:tc>
          <w:tcPr>
            <w:tcW w:type="dxa" w:w="680"/>
            <w:tcMar>
              <w:top w:w="90" w:type="dxa"/>
              <w:start w:w="110" w:type="dxa"/>
              <w:bottom w:w="90" w:type="dxa"/>
              <w:end w:w="110" w:type="dxa"/>
            </w:tcMar>
            <w:vAlign w:val="center"/>
            <w:shd w:fill="F3F5F8"/>
          </w:tcPr>
          <w:p>
            <w:pPr>
              <w:jc w:val="center"/>
            </w:pPr>
            <w:r>
              <w:rPr>
                <w:rFonts w:ascii="DejaVu Serif" w:hAnsi="DejaVu Serif"/>
                <w:sz w:val="17"/>
              </w:rPr>
              <w:t>10</w:t>
            </w:r>
          </w:p>
        </w:tc>
        <w:tc>
          <w:tcPr>
            <w:tcW w:type="dxa" w:w="3742"/>
            <w:tcMar>
              <w:top w:w="90" w:type="dxa"/>
              <w:start w:w="110" w:type="dxa"/>
              <w:bottom w:w="90" w:type="dxa"/>
              <w:end w:w="110" w:type="dxa"/>
            </w:tcMar>
            <w:vAlign w:val="center"/>
            <w:shd w:fill="F3F5F8"/>
          </w:tcPr>
          <w:p>
            <w:pPr>
              <w:jc w:val="left"/>
            </w:pPr>
            <w:r>
              <w:rPr>
                <w:rFonts w:ascii="DejaVu Serif" w:hAnsi="DejaVu Serif"/>
                <w:sz w:val="17"/>
              </w:rPr>
              <w:t>Феноменология горизонта и восприятия</w:t>
            </w:r>
          </w:p>
        </w:tc>
        <w:tc>
          <w:tcPr>
            <w:tcW w:type="dxa" w:w="5783"/>
            <w:tcMar>
              <w:top w:w="90" w:type="dxa"/>
              <w:start w:w="110" w:type="dxa"/>
              <w:bottom w:w="90" w:type="dxa"/>
              <w:end w:w="110" w:type="dxa"/>
            </w:tcMar>
            <w:vAlign w:val="center"/>
            <w:shd w:fill="F3F5F8"/>
          </w:tcPr>
          <w:p>
            <w:pPr>
              <w:jc w:val="left"/>
            </w:pPr>
            <w:r>
              <w:rPr>
                <w:rFonts w:ascii="DejaVu Serif" w:hAnsi="DejaVu Serif"/>
                <w:sz w:val="17"/>
              </w:rPr>
              <w:t>Объект, тело, горизонт, лицо другого и свидетель.</w:t>
            </w:r>
          </w:p>
        </w:tc>
      </w:tr>
      <w:tr>
        <w:tc>
          <w:tcPr>
            <w:tcW w:type="dxa" w:w="680"/>
            <w:tcMar>
              <w:top w:w="90" w:type="dxa"/>
              <w:start w:w="110" w:type="dxa"/>
              <w:bottom w:w="90" w:type="dxa"/>
              <w:end w:w="110" w:type="dxa"/>
            </w:tcMar>
            <w:vAlign w:val="center"/>
          </w:tcPr>
          <w:p>
            <w:pPr>
              <w:jc w:val="center"/>
            </w:pPr>
            <w:r>
              <w:rPr>
                <w:rFonts w:ascii="DejaVu Serif" w:hAnsi="DejaVu Serif"/>
                <w:sz w:val="17"/>
              </w:rPr>
              <w:t>11</w:t>
            </w:r>
          </w:p>
        </w:tc>
        <w:tc>
          <w:tcPr>
            <w:tcW w:type="dxa" w:w="3742"/>
            <w:tcMar>
              <w:top w:w="90" w:type="dxa"/>
              <w:start w:w="110" w:type="dxa"/>
              <w:bottom w:w="90" w:type="dxa"/>
              <w:end w:w="110" w:type="dxa"/>
            </w:tcMar>
            <w:vAlign w:val="center"/>
          </w:tcPr>
          <w:p>
            <w:pPr>
              <w:jc w:val="left"/>
            </w:pPr>
            <w:r>
              <w:rPr>
                <w:rFonts w:ascii="DejaVu Serif" w:hAnsi="DejaVu Serif"/>
                <w:sz w:val="17"/>
              </w:rPr>
              <w:t>Лицо, обращение и интерсубъективность</w:t>
            </w:r>
          </w:p>
        </w:tc>
        <w:tc>
          <w:tcPr>
            <w:tcW w:type="dxa" w:w="5783"/>
            <w:tcMar>
              <w:top w:w="90" w:type="dxa"/>
              <w:start w:w="110" w:type="dxa"/>
              <w:bottom w:w="90" w:type="dxa"/>
              <w:end w:w="110" w:type="dxa"/>
            </w:tcMar>
            <w:vAlign w:val="center"/>
          </w:tcPr>
          <w:p>
            <w:pPr>
              <w:jc w:val="left"/>
            </w:pPr>
            <w:r>
              <w:rPr>
                <w:rFonts w:ascii="DejaVu Serif" w:hAnsi="DejaVu Serif"/>
                <w:sz w:val="17"/>
              </w:rPr>
              <w:t>Переход от объекта к требованию ответа.</w:t>
            </w:r>
          </w:p>
        </w:tc>
      </w:tr>
      <w:tr>
        <w:tc>
          <w:tcPr>
            <w:tcW w:type="dxa" w:w="680"/>
            <w:tcMar>
              <w:top w:w="90" w:type="dxa"/>
              <w:start w:w="110" w:type="dxa"/>
              <w:bottom w:w="90" w:type="dxa"/>
              <w:end w:w="110" w:type="dxa"/>
            </w:tcMar>
            <w:vAlign w:val="center"/>
            <w:shd w:fill="F3F5F8"/>
          </w:tcPr>
          <w:p>
            <w:pPr>
              <w:jc w:val="center"/>
            </w:pPr>
            <w:r>
              <w:rPr>
                <w:rFonts w:ascii="DejaVu Serif" w:hAnsi="DejaVu Serif"/>
                <w:sz w:val="17"/>
              </w:rPr>
              <w:t>12</w:t>
            </w:r>
          </w:p>
        </w:tc>
        <w:tc>
          <w:tcPr>
            <w:tcW w:type="dxa" w:w="3742"/>
            <w:tcMar>
              <w:top w:w="90" w:type="dxa"/>
              <w:start w:w="110" w:type="dxa"/>
              <w:bottom w:w="90" w:type="dxa"/>
              <w:end w:w="110" w:type="dxa"/>
            </w:tcMar>
            <w:vAlign w:val="center"/>
            <w:shd w:fill="F3F5F8"/>
          </w:tcPr>
          <w:p>
            <w:pPr>
              <w:jc w:val="left"/>
            </w:pPr>
            <w:r>
              <w:rPr>
                <w:rFonts w:ascii="DejaVu Serif" w:hAnsi="DejaVu Serif"/>
                <w:sz w:val="17"/>
              </w:rPr>
              <w:t>Исторические формы восприятия</w:t>
            </w:r>
          </w:p>
        </w:tc>
        <w:tc>
          <w:tcPr>
            <w:tcW w:type="dxa" w:w="5783"/>
            <w:tcMar>
              <w:top w:w="90" w:type="dxa"/>
              <w:start w:w="110" w:type="dxa"/>
              <w:bottom w:w="90" w:type="dxa"/>
              <w:end w:w="110" w:type="dxa"/>
            </w:tcMar>
            <w:vAlign w:val="center"/>
            <w:shd w:fill="F3F5F8"/>
          </w:tcPr>
          <w:p>
            <w:pPr>
              <w:jc w:val="left"/>
            </w:pPr>
            <w:r>
              <w:rPr>
                <w:rFonts w:ascii="DejaVu Serif" w:hAnsi="DejaVu Serif"/>
                <w:sz w:val="17"/>
              </w:rPr>
              <w:t>Мифологическая, геометрическая, экспериментальная, документарная и Reper-форма.</w:t>
            </w:r>
          </w:p>
        </w:tc>
      </w:tr>
      <w:tr>
        <w:tc>
          <w:tcPr>
            <w:tcW w:type="dxa" w:w="680"/>
            <w:tcMar>
              <w:top w:w="90" w:type="dxa"/>
              <w:start w:w="110" w:type="dxa"/>
              <w:bottom w:w="90" w:type="dxa"/>
              <w:end w:w="110" w:type="dxa"/>
            </w:tcMar>
            <w:vAlign w:val="center"/>
          </w:tcPr>
          <w:p>
            <w:pPr>
              <w:jc w:val="center"/>
            </w:pPr>
            <w:r>
              <w:rPr>
                <w:rFonts w:ascii="DejaVu Serif" w:hAnsi="DejaVu Serif"/>
                <w:sz w:val="17"/>
              </w:rPr>
              <w:t>13</w:t>
            </w:r>
          </w:p>
        </w:tc>
        <w:tc>
          <w:tcPr>
            <w:tcW w:type="dxa" w:w="3742"/>
            <w:tcMar>
              <w:top w:w="90" w:type="dxa"/>
              <w:start w:w="110" w:type="dxa"/>
              <w:bottom w:w="90" w:type="dxa"/>
              <w:end w:w="110" w:type="dxa"/>
            </w:tcMar>
            <w:vAlign w:val="center"/>
          </w:tcPr>
          <w:p>
            <w:pPr>
              <w:jc w:val="left"/>
            </w:pPr>
            <w:r>
              <w:rPr>
                <w:rFonts w:ascii="DejaVu Serif" w:hAnsi="DejaVu Serif"/>
                <w:sz w:val="17"/>
              </w:rPr>
              <w:t>Библеровский контур понимания</w:t>
            </w:r>
          </w:p>
        </w:tc>
        <w:tc>
          <w:tcPr>
            <w:tcW w:type="dxa" w:w="5783"/>
            <w:tcMar>
              <w:top w:w="90" w:type="dxa"/>
              <w:start w:w="110" w:type="dxa"/>
              <w:bottom w:w="90" w:type="dxa"/>
              <w:end w:w="110" w:type="dxa"/>
            </w:tcMar>
            <w:vAlign w:val="center"/>
          </w:tcPr>
          <w:p>
            <w:pPr>
              <w:jc w:val="left"/>
            </w:pPr>
            <w:r>
              <w:rPr>
                <w:rFonts w:ascii="DejaVu Serif" w:hAnsi="DejaVu Serif"/>
                <w:sz w:val="17"/>
              </w:rPr>
              <w:t>Кант - Галилей - Кант; чужая матрица D и самообоснование разума.</w:t>
            </w:r>
          </w:p>
        </w:tc>
      </w:tr>
      <w:tr>
        <w:tc>
          <w:tcPr>
            <w:tcW w:type="dxa" w:w="680"/>
            <w:tcMar>
              <w:top w:w="90" w:type="dxa"/>
              <w:start w:w="110" w:type="dxa"/>
              <w:bottom w:w="90" w:type="dxa"/>
              <w:end w:w="110" w:type="dxa"/>
            </w:tcMar>
            <w:vAlign w:val="center"/>
            <w:shd w:fill="F3F5F8"/>
          </w:tcPr>
          <w:p>
            <w:pPr>
              <w:jc w:val="center"/>
            </w:pPr>
            <w:r>
              <w:rPr>
                <w:rFonts w:ascii="DejaVu Serif" w:hAnsi="DejaVu Serif"/>
                <w:sz w:val="17"/>
              </w:rPr>
              <w:t>14</w:t>
            </w:r>
          </w:p>
        </w:tc>
        <w:tc>
          <w:tcPr>
            <w:tcW w:type="dxa" w:w="3742"/>
            <w:tcMar>
              <w:top w:w="90" w:type="dxa"/>
              <w:start w:w="110" w:type="dxa"/>
              <w:bottom w:w="90" w:type="dxa"/>
              <w:end w:w="110" w:type="dxa"/>
            </w:tcMar>
            <w:vAlign w:val="center"/>
            <w:shd w:fill="F3F5F8"/>
          </w:tcPr>
          <w:p>
            <w:pPr>
              <w:jc w:val="left"/>
            </w:pPr>
            <w:r>
              <w:rPr>
                <w:rFonts w:ascii="DejaVu Serif" w:hAnsi="DejaVu Serif"/>
                <w:sz w:val="17"/>
              </w:rPr>
              <w:t>Кант и архитектоника вопросов о человеке</w:t>
            </w:r>
          </w:p>
        </w:tc>
        <w:tc>
          <w:tcPr>
            <w:tcW w:type="dxa" w:w="5783"/>
            <w:tcMar>
              <w:top w:w="90" w:type="dxa"/>
              <w:start w:w="110" w:type="dxa"/>
              <w:bottom w:w="90" w:type="dxa"/>
              <w:end w:w="110" w:type="dxa"/>
            </w:tcMar>
            <w:vAlign w:val="center"/>
            <w:shd w:fill="F3F5F8"/>
          </w:tcPr>
          <w:p>
            <w:pPr>
              <w:jc w:val="left"/>
            </w:pPr>
            <w:r>
              <w:rPr>
                <w:rFonts w:ascii="DejaVu Serif" w:hAnsi="DejaVu Serif"/>
                <w:sz w:val="17"/>
              </w:rPr>
              <w:t>Знание, долг, надежда и человек как единый Reper.</w:t>
            </w:r>
          </w:p>
        </w:tc>
      </w:tr>
      <w:tr>
        <w:tc>
          <w:tcPr>
            <w:tcW w:type="dxa" w:w="680"/>
            <w:tcMar>
              <w:top w:w="90" w:type="dxa"/>
              <w:start w:w="110" w:type="dxa"/>
              <w:bottom w:w="90" w:type="dxa"/>
              <w:end w:w="110" w:type="dxa"/>
            </w:tcMar>
            <w:vAlign w:val="center"/>
          </w:tcPr>
          <w:p>
            <w:pPr>
              <w:jc w:val="center"/>
            </w:pPr>
            <w:r>
              <w:rPr>
                <w:rFonts w:ascii="DejaVu Serif" w:hAnsi="DejaVu Serif"/>
                <w:sz w:val="17"/>
              </w:rPr>
              <w:t>15</w:t>
            </w:r>
          </w:p>
        </w:tc>
        <w:tc>
          <w:tcPr>
            <w:tcW w:type="dxa" w:w="3742"/>
            <w:tcMar>
              <w:top w:w="90" w:type="dxa"/>
              <w:start w:w="110" w:type="dxa"/>
              <w:bottom w:w="90" w:type="dxa"/>
              <w:end w:w="110" w:type="dxa"/>
            </w:tcMar>
            <w:vAlign w:val="center"/>
          </w:tcPr>
          <w:p>
            <w:pPr>
              <w:jc w:val="left"/>
            </w:pPr>
            <w:r>
              <w:rPr>
                <w:rFonts w:ascii="DejaVu Serif" w:hAnsi="DejaVu Serif"/>
                <w:sz w:val="17"/>
              </w:rPr>
              <w:t>Галилей и антропология эксперимента</w:t>
            </w:r>
          </w:p>
        </w:tc>
        <w:tc>
          <w:tcPr>
            <w:tcW w:type="dxa" w:w="5783"/>
            <w:tcMar>
              <w:top w:w="90" w:type="dxa"/>
              <w:start w:w="110" w:type="dxa"/>
              <w:bottom w:w="90" w:type="dxa"/>
              <w:end w:w="110" w:type="dxa"/>
            </w:tcMar>
            <w:vAlign w:val="center"/>
          </w:tcPr>
          <w:p>
            <w:pPr>
              <w:jc w:val="left"/>
            </w:pPr>
            <w:r>
              <w:rPr>
                <w:rFonts w:ascii="DejaVu Serif" w:hAnsi="DejaVu Serif"/>
                <w:sz w:val="17"/>
              </w:rPr>
              <w:t>Объект как полученный методом; прибор, запись и проверка.</w:t>
            </w:r>
          </w:p>
        </w:tc>
      </w:tr>
      <w:tr>
        <w:tc>
          <w:tcPr>
            <w:tcW w:type="dxa" w:w="680"/>
            <w:tcMar>
              <w:top w:w="90" w:type="dxa"/>
              <w:start w:w="110" w:type="dxa"/>
              <w:bottom w:w="90" w:type="dxa"/>
              <w:end w:w="110" w:type="dxa"/>
            </w:tcMar>
            <w:vAlign w:val="center"/>
            <w:shd w:fill="F3F5F8"/>
          </w:tcPr>
          <w:p>
            <w:pPr>
              <w:jc w:val="center"/>
            </w:pPr>
            <w:r>
              <w:rPr>
                <w:rFonts w:ascii="DejaVu Serif" w:hAnsi="DejaVu Serif"/>
                <w:sz w:val="17"/>
              </w:rPr>
              <w:t>16</w:t>
            </w:r>
          </w:p>
        </w:tc>
        <w:tc>
          <w:tcPr>
            <w:tcW w:type="dxa" w:w="3742"/>
            <w:tcMar>
              <w:top w:w="90" w:type="dxa"/>
              <w:start w:w="110" w:type="dxa"/>
              <w:bottom w:w="90" w:type="dxa"/>
              <w:end w:w="110" w:type="dxa"/>
            </w:tcMar>
            <w:vAlign w:val="center"/>
            <w:shd w:fill="F3F5F8"/>
          </w:tcPr>
          <w:p>
            <w:pPr>
              <w:jc w:val="left"/>
            </w:pPr>
            <w:r>
              <w:rPr>
                <w:rFonts w:ascii="DejaVu Serif" w:hAnsi="DejaVu Serif"/>
                <w:sz w:val="17"/>
              </w:rPr>
              <w:t>Тайлор и ранние формы одушевления мира</w:t>
            </w:r>
          </w:p>
        </w:tc>
        <w:tc>
          <w:tcPr>
            <w:tcW w:type="dxa" w:w="5783"/>
            <w:tcMar>
              <w:top w:w="90" w:type="dxa"/>
              <w:start w:w="110" w:type="dxa"/>
              <w:bottom w:w="90" w:type="dxa"/>
              <w:end w:w="110" w:type="dxa"/>
            </w:tcMar>
            <w:vAlign w:val="center"/>
            <w:shd w:fill="F3F5F8"/>
          </w:tcPr>
          <w:p>
            <w:pPr>
              <w:jc w:val="left"/>
            </w:pPr>
            <w:r>
              <w:rPr>
                <w:rFonts w:ascii="DejaVu Serif" w:hAnsi="DejaVu Serif"/>
                <w:sz w:val="17"/>
              </w:rPr>
              <w:t>Исторический режим D без возвышения мифа до научного статуса.</w:t>
            </w:r>
          </w:p>
        </w:tc>
      </w:tr>
      <w:tr>
        <w:tc>
          <w:tcPr>
            <w:tcW w:type="dxa" w:w="680"/>
            <w:tcMar>
              <w:top w:w="90" w:type="dxa"/>
              <w:start w:w="110" w:type="dxa"/>
              <w:bottom w:w="90" w:type="dxa"/>
              <w:end w:w="110" w:type="dxa"/>
            </w:tcMar>
            <w:vAlign w:val="center"/>
          </w:tcPr>
          <w:p>
            <w:pPr>
              <w:jc w:val="center"/>
            </w:pPr>
            <w:r>
              <w:rPr>
                <w:rFonts w:ascii="DejaVu Serif" w:hAnsi="DejaVu Serif"/>
                <w:sz w:val="17"/>
              </w:rPr>
              <w:t>17</w:t>
            </w:r>
          </w:p>
        </w:tc>
        <w:tc>
          <w:tcPr>
            <w:tcW w:type="dxa" w:w="3742"/>
            <w:tcMar>
              <w:top w:w="90" w:type="dxa"/>
              <w:start w:w="110" w:type="dxa"/>
              <w:bottom w:w="90" w:type="dxa"/>
              <w:end w:w="110" w:type="dxa"/>
            </w:tcMar>
            <w:vAlign w:val="center"/>
          </w:tcPr>
          <w:p>
            <w:pPr>
              <w:jc w:val="left"/>
            </w:pPr>
            <w:r>
              <w:rPr>
                <w:rFonts w:ascii="DejaVu Serif" w:hAnsi="DejaVu Serif"/>
                <w:sz w:val="17"/>
              </w:rPr>
              <w:t>Открытие, изобретение и математическое видение</w:t>
            </w:r>
          </w:p>
        </w:tc>
        <w:tc>
          <w:tcPr>
            <w:tcW w:type="dxa" w:w="5783"/>
            <w:tcMar>
              <w:top w:w="90" w:type="dxa"/>
              <w:start w:w="110" w:type="dxa"/>
              <w:bottom w:w="90" w:type="dxa"/>
              <w:end w:w="110" w:type="dxa"/>
            </w:tcMar>
            <w:vAlign w:val="center"/>
          </w:tcPr>
          <w:p>
            <w:pPr>
              <w:jc w:val="left"/>
            </w:pPr>
            <w:r>
              <w:rPr>
                <w:rFonts w:ascii="DejaVu Serif" w:hAnsi="DejaVu Serif"/>
                <w:sz w:val="17"/>
              </w:rPr>
              <w:t>Новый узел знания как разворот поля возможностей.</w:t>
            </w:r>
          </w:p>
        </w:tc>
      </w:tr>
      <w:tr>
        <w:tc>
          <w:tcPr>
            <w:tcW w:type="dxa" w:w="680"/>
            <w:tcMar>
              <w:top w:w="90" w:type="dxa"/>
              <w:start w:w="110" w:type="dxa"/>
              <w:bottom w:w="90" w:type="dxa"/>
              <w:end w:w="110" w:type="dxa"/>
            </w:tcMar>
            <w:vAlign w:val="center"/>
            <w:shd w:fill="F3F5F8"/>
          </w:tcPr>
          <w:p>
            <w:pPr>
              <w:jc w:val="center"/>
            </w:pPr>
            <w:r>
              <w:rPr>
                <w:rFonts w:ascii="DejaVu Serif" w:hAnsi="DejaVu Serif"/>
                <w:sz w:val="17"/>
              </w:rPr>
              <w:t>18</w:t>
            </w:r>
          </w:p>
        </w:tc>
        <w:tc>
          <w:tcPr>
            <w:tcW w:type="dxa" w:w="3742"/>
            <w:tcMar>
              <w:top w:w="90" w:type="dxa"/>
              <w:start w:w="110" w:type="dxa"/>
              <w:bottom w:w="90" w:type="dxa"/>
              <w:end w:w="110" w:type="dxa"/>
            </w:tcMar>
            <w:vAlign w:val="center"/>
            <w:shd w:fill="F3F5F8"/>
          </w:tcPr>
          <w:p>
            <w:pPr>
              <w:jc w:val="left"/>
            </w:pPr>
            <w:r>
              <w:rPr>
                <w:rFonts w:ascii="DejaVu Serif" w:hAnsi="DejaVu Serif"/>
                <w:sz w:val="17"/>
              </w:rPr>
              <w:t>Ошибка понимания и foreign-D</w:t>
            </w:r>
          </w:p>
        </w:tc>
        <w:tc>
          <w:tcPr>
            <w:tcW w:type="dxa" w:w="5783"/>
            <w:tcMar>
              <w:top w:w="90" w:type="dxa"/>
              <w:start w:w="110" w:type="dxa"/>
              <w:bottom w:w="90" w:type="dxa"/>
              <w:end w:w="110" w:type="dxa"/>
            </w:tcMar>
            <w:vAlign w:val="center"/>
            <w:shd w:fill="F3F5F8"/>
          </w:tcPr>
          <w:p>
            <w:pPr>
              <w:jc w:val="left"/>
            </w:pPr>
            <w:r>
              <w:rPr>
                <w:rFonts w:ascii="DejaVu Serif" w:hAnsi="DejaVu Serif"/>
                <w:sz w:val="17"/>
              </w:rPr>
              <w:t>Misreading, подмена контекста, статусные смешения и восстановление основания.</w:t>
            </w:r>
          </w:p>
        </w:tc>
      </w:tr>
      <w:tr>
        <w:tc>
          <w:tcPr>
            <w:tcW w:type="dxa" w:w="680"/>
            <w:tcMar>
              <w:top w:w="90" w:type="dxa"/>
              <w:start w:w="110" w:type="dxa"/>
              <w:bottom w:w="90" w:type="dxa"/>
              <w:end w:w="110" w:type="dxa"/>
            </w:tcMar>
            <w:vAlign w:val="center"/>
          </w:tcPr>
          <w:p>
            <w:pPr>
              <w:jc w:val="center"/>
            </w:pPr>
            <w:r>
              <w:rPr>
                <w:rFonts w:ascii="DejaVu Serif" w:hAnsi="DejaVu Serif"/>
                <w:sz w:val="17"/>
              </w:rPr>
              <w:t>19</w:t>
            </w:r>
          </w:p>
        </w:tc>
        <w:tc>
          <w:tcPr>
            <w:tcW w:type="dxa" w:w="3742"/>
            <w:tcMar>
              <w:top w:w="90" w:type="dxa"/>
              <w:start w:w="110" w:type="dxa"/>
              <w:bottom w:w="90" w:type="dxa"/>
              <w:end w:w="110" w:type="dxa"/>
            </w:tcMar>
            <w:vAlign w:val="center"/>
          </w:tcPr>
          <w:p>
            <w:pPr>
              <w:jc w:val="left"/>
            </w:pPr>
            <w:r>
              <w:rPr>
                <w:rFonts w:ascii="DejaVu Serif" w:hAnsi="DejaVu Serif"/>
                <w:sz w:val="17"/>
              </w:rPr>
              <w:t>Антропологический CGI и типы разрыва</w:t>
            </w:r>
          </w:p>
        </w:tc>
        <w:tc>
          <w:tcPr>
            <w:tcW w:type="dxa" w:w="5783"/>
            <w:tcMar>
              <w:top w:w="90" w:type="dxa"/>
              <w:start w:w="110" w:type="dxa"/>
              <w:bottom w:w="90" w:type="dxa"/>
              <w:end w:w="110" w:type="dxa"/>
            </w:tcMar>
            <w:vAlign w:val="center"/>
          </w:tcPr>
          <w:p>
            <w:pPr>
              <w:jc w:val="left"/>
            </w:pPr>
            <w:r>
              <w:rPr>
                <w:rFonts w:ascii="DejaVu Serif" w:hAnsi="DejaVu Serif"/>
                <w:sz w:val="17"/>
              </w:rPr>
              <w:t>Диагностическая, а не клиническая карта несвязности действия, памяти, языка и документа.</w:t>
            </w:r>
          </w:p>
        </w:tc>
      </w:tr>
      <w:tr>
        <w:tc>
          <w:tcPr>
            <w:tcW w:type="dxa" w:w="680"/>
            <w:tcMar>
              <w:top w:w="90" w:type="dxa"/>
              <w:start w:w="110" w:type="dxa"/>
              <w:bottom w:w="90" w:type="dxa"/>
              <w:end w:w="110" w:type="dxa"/>
            </w:tcMar>
            <w:vAlign w:val="center"/>
            <w:shd w:fill="F3F5F8"/>
          </w:tcPr>
          <w:p>
            <w:pPr>
              <w:jc w:val="center"/>
            </w:pPr>
            <w:r>
              <w:rPr>
                <w:rFonts w:ascii="DejaVu Serif" w:hAnsi="DejaVu Serif"/>
                <w:sz w:val="17"/>
              </w:rPr>
              <w:t>20</w:t>
            </w:r>
          </w:p>
        </w:tc>
        <w:tc>
          <w:tcPr>
            <w:tcW w:type="dxa" w:w="3742"/>
            <w:tcMar>
              <w:top w:w="90" w:type="dxa"/>
              <w:start w:w="110" w:type="dxa"/>
              <w:bottom w:w="90" w:type="dxa"/>
              <w:end w:w="110" w:type="dxa"/>
            </w:tcMar>
            <w:vAlign w:val="center"/>
            <w:shd w:fill="F3F5F8"/>
          </w:tcPr>
          <w:p>
            <w:pPr>
              <w:jc w:val="left"/>
            </w:pPr>
            <w:r>
              <w:rPr>
                <w:rFonts w:ascii="DejaVu Serif" w:hAnsi="DejaVu Serif"/>
                <w:sz w:val="17"/>
              </w:rPr>
              <w:t>Документ, архив и внешняя память</w:t>
            </w:r>
          </w:p>
        </w:tc>
        <w:tc>
          <w:tcPr>
            <w:tcW w:type="dxa" w:w="5783"/>
            <w:tcMar>
              <w:top w:w="90" w:type="dxa"/>
              <w:start w:w="110" w:type="dxa"/>
              <w:bottom w:w="90" w:type="dxa"/>
              <w:end w:w="110" w:type="dxa"/>
            </w:tcMar>
            <w:vAlign w:val="center"/>
            <w:shd w:fill="F3F5F8"/>
          </w:tcPr>
          <w:p>
            <w:pPr>
              <w:jc w:val="left"/>
            </w:pPr>
            <w:r>
              <w:rPr>
                <w:rFonts w:ascii="DejaVu Serif" w:hAnsi="DejaVu Serif"/>
                <w:sz w:val="17"/>
              </w:rPr>
              <w:t>Документ как вынесенное D; подлинность, полнота, provenance и реконструкция.</w:t>
            </w:r>
          </w:p>
        </w:tc>
      </w:tr>
      <w:tr>
        <w:tc>
          <w:tcPr>
            <w:tcW w:type="dxa" w:w="680"/>
            <w:tcMar>
              <w:top w:w="90" w:type="dxa"/>
              <w:start w:w="110" w:type="dxa"/>
              <w:bottom w:w="90" w:type="dxa"/>
              <w:end w:w="110" w:type="dxa"/>
            </w:tcMar>
            <w:vAlign w:val="center"/>
          </w:tcPr>
          <w:p>
            <w:pPr>
              <w:jc w:val="center"/>
            </w:pPr>
            <w:r>
              <w:rPr>
                <w:rFonts w:ascii="DejaVu Serif" w:hAnsi="DejaVu Serif"/>
                <w:sz w:val="17"/>
              </w:rPr>
              <w:t>21</w:t>
            </w:r>
          </w:p>
        </w:tc>
        <w:tc>
          <w:tcPr>
            <w:tcW w:type="dxa" w:w="3742"/>
            <w:tcMar>
              <w:top w:w="90" w:type="dxa"/>
              <w:start w:w="110" w:type="dxa"/>
              <w:bottom w:w="90" w:type="dxa"/>
              <w:end w:w="110" w:type="dxa"/>
            </w:tcMar>
            <w:vAlign w:val="center"/>
          </w:tcPr>
          <w:p>
            <w:pPr>
              <w:jc w:val="left"/>
            </w:pPr>
            <w:r>
              <w:rPr>
                <w:rFonts w:ascii="DejaVu Serif" w:hAnsi="DejaVu Serif"/>
                <w:sz w:val="17"/>
              </w:rPr>
              <w:t>Человек и машинная память KLT-RBD</w:t>
            </w:r>
          </w:p>
        </w:tc>
        <w:tc>
          <w:tcPr>
            <w:tcW w:type="dxa" w:w="5783"/>
            <w:tcMar>
              <w:top w:w="90" w:type="dxa"/>
              <w:start w:w="110" w:type="dxa"/>
              <w:bottom w:w="90" w:type="dxa"/>
              <w:end w:w="110" w:type="dxa"/>
            </w:tcMar>
            <w:vAlign w:val="center"/>
          </w:tcPr>
          <w:p>
            <w:pPr>
              <w:jc w:val="left"/>
            </w:pPr>
            <w:r>
              <w:rPr>
                <w:rFonts w:ascii="DejaVu Serif" w:hAnsi="DejaVu Serif"/>
                <w:sz w:val="17"/>
              </w:rPr>
              <w:t>Что можно формализовать; что должно оставаться ответственностью субъекта.</w:t>
            </w:r>
          </w:p>
        </w:tc>
      </w:tr>
      <w:tr>
        <w:tc>
          <w:tcPr>
            <w:tcW w:type="dxa" w:w="680"/>
            <w:tcMar>
              <w:top w:w="90" w:type="dxa"/>
              <w:start w:w="110" w:type="dxa"/>
              <w:bottom w:w="90" w:type="dxa"/>
              <w:end w:w="110" w:type="dxa"/>
            </w:tcMar>
            <w:vAlign w:val="center"/>
            <w:shd w:fill="F3F5F8"/>
          </w:tcPr>
          <w:p>
            <w:pPr>
              <w:jc w:val="center"/>
            </w:pPr>
            <w:r>
              <w:rPr>
                <w:rFonts w:ascii="DejaVu Serif" w:hAnsi="DejaVu Serif"/>
                <w:sz w:val="17"/>
              </w:rPr>
              <w:t>22</w:t>
            </w:r>
          </w:p>
        </w:tc>
        <w:tc>
          <w:tcPr>
            <w:tcW w:type="dxa" w:w="3742"/>
            <w:tcMar>
              <w:top w:w="90" w:type="dxa"/>
              <w:start w:w="110" w:type="dxa"/>
              <w:bottom w:w="90" w:type="dxa"/>
              <w:end w:w="110" w:type="dxa"/>
            </w:tcMar>
            <w:vAlign w:val="center"/>
            <w:shd w:fill="F3F5F8"/>
          </w:tcPr>
          <w:p>
            <w:pPr>
              <w:jc w:val="left"/>
            </w:pPr>
            <w:r>
              <w:rPr>
                <w:rFonts w:ascii="DejaVu Serif" w:hAnsi="DejaVu Serif"/>
                <w:sz w:val="17"/>
              </w:rPr>
              <w:t>Междисциплинарные случаи</w:t>
            </w:r>
          </w:p>
        </w:tc>
        <w:tc>
          <w:tcPr>
            <w:tcW w:type="dxa" w:w="5783"/>
            <w:tcMar>
              <w:top w:w="90" w:type="dxa"/>
              <w:start w:w="110" w:type="dxa"/>
              <w:bottom w:w="90" w:type="dxa"/>
              <w:end w:w="110" w:type="dxa"/>
            </w:tcMar>
            <w:vAlign w:val="center"/>
            <w:shd w:fill="F3F5F8"/>
          </w:tcPr>
          <w:p>
            <w:pPr>
              <w:jc w:val="left"/>
            </w:pPr>
            <w:r>
              <w:rPr>
                <w:rFonts w:ascii="DejaVu Serif" w:hAnsi="DejaVu Serif"/>
                <w:sz w:val="17"/>
              </w:rPr>
              <w:t>Научная статья, судебный документ, инженерная схема, химическая реакция, прогноз.</w:t>
            </w:r>
          </w:p>
        </w:tc>
      </w:tr>
      <w:tr>
        <w:tc>
          <w:tcPr>
            <w:tcW w:type="dxa" w:w="680"/>
            <w:tcMar>
              <w:top w:w="90" w:type="dxa"/>
              <w:start w:w="110" w:type="dxa"/>
              <w:bottom w:w="90" w:type="dxa"/>
              <w:end w:w="110" w:type="dxa"/>
            </w:tcMar>
            <w:vAlign w:val="center"/>
          </w:tcPr>
          <w:p>
            <w:pPr>
              <w:jc w:val="center"/>
            </w:pPr>
            <w:r>
              <w:rPr>
                <w:rFonts w:ascii="DejaVu Serif" w:hAnsi="DejaVu Serif"/>
                <w:sz w:val="17"/>
              </w:rPr>
              <w:t>23</w:t>
            </w:r>
          </w:p>
        </w:tc>
        <w:tc>
          <w:tcPr>
            <w:tcW w:type="dxa" w:w="3742"/>
            <w:tcMar>
              <w:top w:w="90" w:type="dxa"/>
              <w:start w:w="110" w:type="dxa"/>
              <w:bottom w:w="90" w:type="dxa"/>
              <w:end w:w="110" w:type="dxa"/>
            </w:tcMar>
            <w:vAlign w:val="center"/>
          </w:tcPr>
          <w:p>
            <w:pPr>
              <w:jc w:val="left"/>
            </w:pPr>
            <w:r>
              <w:rPr>
                <w:rFonts w:ascii="DejaVu Serif" w:hAnsi="DejaVu Serif"/>
                <w:sz w:val="17"/>
              </w:rPr>
              <w:t>Философия естествознания KLT</w:t>
            </w:r>
          </w:p>
        </w:tc>
        <w:tc>
          <w:tcPr>
            <w:tcW w:type="dxa" w:w="5783"/>
            <w:tcMar>
              <w:top w:w="90" w:type="dxa"/>
              <w:start w:w="110" w:type="dxa"/>
              <w:bottom w:w="90" w:type="dxa"/>
              <w:end w:w="110" w:type="dxa"/>
            </w:tcMar>
            <w:vAlign w:val="center"/>
          </w:tcPr>
          <w:p>
            <w:pPr>
              <w:jc w:val="left"/>
            </w:pPr>
            <w:r>
              <w:rPr>
                <w:rFonts w:ascii="DejaVu Serif" w:hAnsi="DejaVu Serif"/>
                <w:sz w:val="17"/>
              </w:rPr>
              <w:t>Структура наблюдения, доказательства, модели, объяснения и границы редукции.</w:t>
            </w:r>
          </w:p>
        </w:tc>
      </w:tr>
      <w:tr>
        <w:tc>
          <w:tcPr>
            <w:tcW w:type="dxa" w:w="680"/>
            <w:tcMar>
              <w:top w:w="90" w:type="dxa"/>
              <w:start w:w="110" w:type="dxa"/>
              <w:bottom w:w="90" w:type="dxa"/>
              <w:end w:w="110" w:type="dxa"/>
            </w:tcMar>
            <w:vAlign w:val="center"/>
            <w:shd w:fill="F3F5F8"/>
          </w:tcPr>
          <w:p>
            <w:pPr>
              <w:jc w:val="center"/>
            </w:pPr>
            <w:r>
              <w:rPr>
                <w:rFonts w:ascii="DejaVu Serif" w:hAnsi="DejaVu Serif"/>
                <w:sz w:val="17"/>
              </w:rPr>
              <w:t>24</w:t>
            </w:r>
          </w:p>
        </w:tc>
        <w:tc>
          <w:tcPr>
            <w:tcW w:type="dxa" w:w="3742"/>
            <w:tcMar>
              <w:top w:w="90" w:type="dxa"/>
              <w:start w:w="110" w:type="dxa"/>
              <w:bottom w:w="90" w:type="dxa"/>
              <w:end w:w="110" w:type="dxa"/>
            </w:tcMar>
            <w:vAlign w:val="center"/>
            <w:shd w:fill="F3F5F8"/>
          </w:tcPr>
          <w:p>
            <w:pPr>
              <w:jc w:val="left"/>
            </w:pPr>
            <w:r>
              <w:rPr>
                <w:rFonts w:ascii="DejaVu Serif" w:hAnsi="DejaVu Serif"/>
                <w:sz w:val="17"/>
              </w:rPr>
              <w:t>End-to-end антропологический оператор и publication gate</w:t>
            </w:r>
          </w:p>
        </w:tc>
        <w:tc>
          <w:tcPr>
            <w:tcW w:type="dxa" w:w="5783"/>
            <w:tcMar>
              <w:top w:w="90" w:type="dxa"/>
              <w:start w:w="110" w:type="dxa"/>
              <w:bottom w:w="90" w:type="dxa"/>
              <w:end w:w="110" w:type="dxa"/>
            </w:tcMar>
            <w:vAlign w:val="center"/>
            <w:shd w:fill="F3F5F8"/>
          </w:tcPr>
          <w:p>
            <w:pPr>
              <w:jc w:val="left"/>
            </w:pPr>
            <w:r>
              <w:rPr>
                <w:rFonts w:ascii="DejaVu Serif" w:hAnsi="DejaVu Serif"/>
                <w:sz w:val="17"/>
              </w:rPr>
              <w:t>Weakest-link rule, авторская новизна, открытые задачи и переход к Тому V.</w:t>
            </w:r>
          </w:p>
        </w:tc>
      </w:tr>
    </w:tbl>
    <w:p>
      <w:pPr>
        <w:spacing w:after="0"/>
      </w:pPr>
    </w:p>
    <w:p>
      <w:pPr>
        <w:pStyle w:val="Heading1"/>
        <w:keepNext/>
      </w:pPr>
      <w:r>
        <w:t>4. Доказательная программа T4-PO</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1701"/>
            <w:shd w:fill="24486F"/>
            <w:tcMar>
              <w:top w:w="90" w:type="dxa"/>
              <w:start w:w="110" w:type="dxa"/>
              <w:bottom w:w="90" w:type="dxa"/>
              <w:end w:w="110" w:type="dxa"/>
            </w:tcMar>
            <w:vAlign w:val="center"/>
          </w:tcPr>
          <w:p>
            <w:pPr>
              <w:jc w:val="center"/>
            </w:pPr>
            <w:r>
              <w:rPr>
                <w:rFonts w:ascii="DejaVu Sans" w:hAnsi="DejaVu Sans"/>
                <w:b/>
                <w:color w:val="FFFFFF"/>
                <w:sz w:val="18"/>
              </w:rPr>
              <w:t>Диапазон</w:t>
            </w:r>
          </w:p>
        </w:tc>
        <w:tc>
          <w:tcPr>
            <w:tcW w:type="dxa" w:w="6237"/>
            <w:shd w:fill="24486F"/>
            <w:tcMar>
              <w:top w:w="90" w:type="dxa"/>
              <w:start w:w="110" w:type="dxa"/>
              <w:bottom w:w="90" w:type="dxa"/>
              <w:end w:w="110" w:type="dxa"/>
            </w:tcMar>
            <w:vAlign w:val="center"/>
          </w:tcPr>
          <w:p>
            <w:pPr>
              <w:jc w:val="center"/>
            </w:pPr>
            <w:r>
              <w:rPr>
                <w:rFonts w:ascii="DejaVu Sans" w:hAnsi="DejaVu Sans"/>
                <w:b/>
                <w:color w:val="FFFFFF"/>
                <w:sz w:val="18"/>
              </w:rPr>
              <w:t>Обязательство</w:t>
            </w:r>
          </w:p>
        </w:tc>
        <w:tc>
          <w:tcPr>
            <w:tcW w:type="dxa" w:w="1701"/>
            <w:shd w:fill="24486F"/>
            <w:tcMar>
              <w:top w:w="90" w:type="dxa"/>
              <w:start w:w="110" w:type="dxa"/>
              <w:bottom w:w="90" w:type="dxa"/>
              <w:end w:w="110" w:type="dxa"/>
            </w:tcMar>
            <w:vAlign w:val="center"/>
          </w:tcPr>
          <w:p>
            <w:pPr>
              <w:jc w:val="center"/>
            </w:pPr>
            <w:r>
              <w:rPr>
                <w:rFonts w:ascii="DejaVu Sans" w:hAnsi="DejaVu Sans"/>
                <w:b/>
                <w:color w:val="FFFFFF"/>
                <w:sz w:val="18"/>
              </w:rPr>
              <w:t>Начальный статус</w:t>
            </w:r>
          </w:p>
        </w:tc>
      </w:tr>
      <w:tr>
        <w:tc>
          <w:tcPr>
            <w:tcW w:type="dxa" w:w="1701"/>
            <w:tcMar>
              <w:top w:w="90" w:type="dxa"/>
              <w:start w:w="110" w:type="dxa"/>
              <w:bottom w:w="90" w:type="dxa"/>
              <w:end w:w="110" w:type="dxa"/>
            </w:tcMar>
            <w:vAlign w:val="center"/>
          </w:tcPr>
          <w:p>
            <w:pPr>
              <w:jc w:val="left"/>
            </w:pPr>
            <w:r>
              <w:rPr>
                <w:rFonts w:ascii="DejaVu Serif" w:hAnsi="DejaVu Serif"/>
                <w:sz w:val="17"/>
              </w:rPr>
              <w:t>T4-PO-001-003</w:t>
            </w:r>
          </w:p>
        </w:tc>
        <w:tc>
          <w:tcPr>
            <w:tcW w:type="dxa" w:w="6237"/>
            <w:tcMar>
              <w:top w:w="90" w:type="dxa"/>
              <w:start w:w="110" w:type="dxa"/>
              <w:bottom w:w="90" w:type="dxa"/>
              <w:end w:w="110" w:type="dxa"/>
            </w:tcMar>
            <w:vAlign w:val="center"/>
          </w:tcPr>
          <w:p>
            <w:pPr>
              <w:jc w:val="left"/>
            </w:pPr>
            <w:r>
              <w:rPr>
                <w:rFonts w:ascii="DejaVu Serif" w:hAnsi="DejaVu Serif"/>
                <w:sz w:val="17"/>
              </w:rPr>
              <w:t>Импорт Томов I-III, freeze/source manifest, notation collision ledger</w:t>
            </w:r>
          </w:p>
        </w:tc>
        <w:tc>
          <w:tcPr>
            <w:tcW w:type="dxa" w:w="1701"/>
            <w:tcMar>
              <w:top w:w="90" w:type="dxa"/>
              <w:start w:w="110" w:type="dxa"/>
              <w:bottom w:w="90" w:type="dxa"/>
              <w:end w:w="110" w:type="dxa"/>
            </w:tcMar>
            <w:vAlign w:val="center"/>
          </w:tcPr>
          <w:p>
            <w:pPr>
              <w:jc w:val="center"/>
            </w:pPr>
            <w:r>
              <w:rPr>
                <w:rFonts w:ascii="DejaVu Serif" w:hAnsi="DejaVu Serif"/>
                <w:sz w:val="17"/>
              </w:rPr>
              <w:t>AUDIT</w:t>
            </w:r>
          </w:p>
        </w:tc>
      </w:tr>
      <w:tr>
        <w:tc>
          <w:tcPr>
            <w:tcW w:type="dxa" w:w="1701"/>
            <w:tcMar>
              <w:top w:w="90" w:type="dxa"/>
              <w:start w:w="110" w:type="dxa"/>
              <w:bottom w:w="90" w:type="dxa"/>
              <w:end w:w="110" w:type="dxa"/>
            </w:tcMar>
            <w:vAlign w:val="center"/>
            <w:shd w:fill="F3F5F8"/>
          </w:tcPr>
          <w:p>
            <w:pPr>
              <w:jc w:val="left"/>
            </w:pPr>
            <w:r>
              <w:rPr>
                <w:rFonts w:ascii="DejaVu Serif" w:hAnsi="DejaVu Serif"/>
                <w:sz w:val="17"/>
              </w:rPr>
              <w:t>T4-PO-004-007</w:t>
            </w:r>
          </w:p>
        </w:tc>
        <w:tc>
          <w:tcPr>
            <w:tcW w:type="dxa" w:w="6237"/>
            <w:tcMar>
              <w:top w:w="90" w:type="dxa"/>
              <w:start w:w="110" w:type="dxa"/>
              <w:bottom w:w="90" w:type="dxa"/>
              <w:end w:w="110" w:type="dxa"/>
            </w:tcMar>
            <w:vAlign w:val="center"/>
            <w:shd w:fill="F3F5F8"/>
          </w:tcPr>
          <w:p>
            <w:pPr>
              <w:jc w:val="left"/>
            </w:pPr>
            <w:r>
              <w:rPr>
                <w:rFonts w:ascii="DejaVu Serif" w:hAnsi="DejaVu Serif"/>
                <w:sz w:val="17"/>
              </w:rPr>
              <w:t>Определения C@C_human, Human_R, Dom/Cod антропологических операторов</w:t>
            </w:r>
          </w:p>
        </w:tc>
        <w:tc>
          <w:tcPr>
            <w:tcW w:type="dxa" w:w="1701"/>
            <w:tcMar>
              <w:top w:w="90" w:type="dxa"/>
              <w:start w:w="110" w:type="dxa"/>
              <w:bottom w:w="90" w:type="dxa"/>
              <w:end w:w="110" w:type="dxa"/>
            </w:tcMar>
            <w:vAlign w:val="center"/>
            <w:shd w:fill="F3F5F8"/>
          </w:tcPr>
          <w:p>
            <w:pPr>
              <w:jc w:val="center"/>
            </w:pPr>
            <w:r>
              <w:rPr>
                <w:rFonts w:ascii="DejaVu Serif" w:hAnsi="DejaVu Serif"/>
                <w:sz w:val="17"/>
              </w:rPr>
              <w:t>DEF/OPEN</w:t>
            </w:r>
          </w:p>
        </w:tc>
      </w:tr>
      <w:tr>
        <w:tc>
          <w:tcPr>
            <w:tcW w:type="dxa" w:w="1701"/>
            <w:tcMar>
              <w:top w:w="90" w:type="dxa"/>
              <w:start w:w="110" w:type="dxa"/>
              <w:bottom w:w="90" w:type="dxa"/>
              <w:end w:w="110" w:type="dxa"/>
            </w:tcMar>
            <w:vAlign w:val="center"/>
          </w:tcPr>
          <w:p>
            <w:pPr>
              <w:jc w:val="left"/>
            </w:pPr>
            <w:r>
              <w:rPr>
                <w:rFonts w:ascii="DejaVu Serif" w:hAnsi="DejaVu Serif"/>
                <w:sz w:val="17"/>
              </w:rPr>
              <w:t>T4-PO-008-011</w:t>
            </w:r>
          </w:p>
        </w:tc>
        <w:tc>
          <w:tcPr>
            <w:tcW w:type="dxa" w:w="6237"/>
            <w:tcMar>
              <w:top w:w="90" w:type="dxa"/>
              <w:start w:w="110" w:type="dxa"/>
              <w:bottom w:w="90" w:type="dxa"/>
              <w:end w:w="110" w:type="dxa"/>
            </w:tcMar>
            <w:vAlign w:val="center"/>
          </w:tcPr>
          <w:p>
            <w:pPr>
              <w:jc w:val="left"/>
            </w:pPr>
            <w:r>
              <w:rPr>
                <w:rFonts w:ascii="DejaVu Serif" w:hAnsi="DejaVu Serif"/>
                <w:sz w:val="17"/>
              </w:rPr>
              <w:t>Инварианты разворота, память, свидетельство и условия реконструкции</w:t>
            </w:r>
          </w:p>
        </w:tc>
        <w:tc>
          <w:tcPr>
            <w:tcW w:type="dxa" w:w="1701"/>
            <w:tcMar>
              <w:top w:w="90" w:type="dxa"/>
              <w:start w:w="110" w:type="dxa"/>
              <w:bottom w:w="90" w:type="dxa"/>
              <w:end w:w="110" w:type="dxa"/>
            </w:tcMar>
            <w:vAlign w:val="center"/>
          </w:tcPr>
          <w:p>
            <w:pPr>
              <w:jc w:val="center"/>
            </w:pPr>
            <w:r>
              <w:rPr>
                <w:rFonts w:ascii="DejaVu Serif" w:hAnsi="DejaVu Serif"/>
                <w:sz w:val="17"/>
              </w:rPr>
              <w:t>PROP/COND</w:t>
            </w:r>
          </w:p>
        </w:tc>
      </w:tr>
      <w:tr>
        <w:tc>
          <w:tcPr>
            <w:tcW w:type="dxa" w:w="1701"/>
            <w:tcMar>
              <w:top w:w="90" w:type="dxa"/>
              <w:start w:w="110" w:type="dxa"/>
              <w:bottom w:w="90" w:type="dxa"/>
              <w:end w:w="110" w:type="dxa"/>
            </w:tcMar>
            <w:vAlign w:val="center"/>
            <w:shd w:fill="F3F5F8"/>
          </w:tcPr>
          <w:p>
            <w:pPr>
              <w:jc w:val="left"/>
            </w:pPr>
            <w:r>
              <w:rPr>
                <w:rFonts w:ascii="DejaVu Serif" w:hAnsi="DejaVu Serif"/>
                <w:sz w:val="17"/>
              </w:rPr>
              <w:t>T4-PO-012-015</w:t>
            </w:r>
          </w:p>
        </w:tc>
        <w:tc>
          <w:tcPr>
            <w:tcW w:type="dxa" w:w="6237"/>
            <w:tcMar>
              <w:top w:w="90" w:type="dxa"/>
              <w:start w:w="110" w:type="dxa"/>
              <w:bottom w:w="90" w:type="dxa"/>
              <w:end w:w="110" w:type="dxa"/>
            </w:tcMar>
            <w:vAlign w:val="center"/>
            <w:shd w:fill="F3F5F8"/>
          </w:tcPr>
          <w:p>
            <w:pPr>
              <w:jc w:val="left"/>
            </w:pPr>
            <w:r>
              <w:rPr>
                <w:rFonts w:ascii="DejaVu Serif" w:hAnsi="DejaVu Serif"/>
                <w:sz w:val="17"/>
              </w:rPr>
              <w:t>Исторические режимы D, foreign-D, типы ошибочного понимания</w:t>
            </w:r>
          </w:p>
        </w:tc>
        <w:tc>
          <w:tcPr>
            <w:tcW w:type="dxa" w:w="1701"/>
            <w:tcMar>
              <w:top w:w="90" w:type="dxa"/>
              <w:start w:w="110" w:type="dxa"/>
              <w:bottom w:w="90" w:type="dxa"/>
              <w:end w:w="110" w:type="dxa"/>
            </w:tcMar>
            <w:vAlign w:val="center"/>
            <w:shd w:fill="F3F5F8"/>
          </w:tcPr>
          <w:p>
            <w:pPr>
              <w:jc w:val="center"/>
            </w:pPr>
            <w:r>
              <w:rPr>
                <w:rFonts w:ascii="DejaVu Serif" w:hAnsi="DejaVu Serif"/>
                <w:sz w:val="17"/>
              </w:rPr>
              <w:t>MODEL</w:t>
            </w:r>
          </w:p>
        </w:tc>
      </w:tr>
      <w:tr>
        <w:tc>
          <w:tcPr>
            <w:tcW w:type="dxa" w:w="1701"/>
            <w:tcMar>
              <w:top w:w="90" w:type="dxa"/>
              <w:start w:w="110" w:type="dxa"/>
              <w:bottom w:w="90" w:type="dxa"/>
              <w:end w:w="110" w:type="dxa"/>
            </w:tcMar>
            <w:vAlign w:val="center"/>
          </w:tcPr>
          <w:p>
            <w:pPr>
              <w:jc w:val="left"/>
            </w:pPr>
            <w:r>
              <w:rPr>
                <w:rFonts w:ascii="DejaVu Serif" w:hAnsi="DejaVu Serif"/>
                <w:sz w:val="17"/>
              </w:rPr>
              <w:t>T4-PO-016-019</w:t>
            </w:r>
          </w:p>
        </w:tc>
        <w:tc>
          <w:tcPr>
            <w:tcW w:type="dxa" w:w="6237"/>
            <w:tcMar>
              <w:top w:w="90" w:type="dxa"/>
              <w:start w:w="110" w:type="dxa"/>
              <w:bottom w:w="90" w:type="dxa"/>
              <w:end w:w="110" w:type="dxa"/>
            </w:tcMar>
            <w:vAlign w:val="center"/>
          </w:tcPr>
          <w:p>
            <w:pPr>
              <w:jc w:val="left"/>
            </w:pPr>
            <w:r>
              <w:rPr>
                <w:rFonts w:ascii="DejaVu Serif" w:hAnsi="DejaVu Serif"/>
                <w:sz w:val="17"/>
              </w:rPr>
              <w:t>Антропологический CGI, метрика разрыва, контрпримеры и несводимость к клинической диагностике</w:t>
            </w:r>
          </w:p>
        </w:tc>
        <w:tc>
          <w:tcPr>
            <w:tcW w:type="dxa" w:w="1701"/>
            <w:tcMar>
              <w:top w:w="90" w:type="dxa"/>
              <w:start w:w="110" w:type="dxa"/>
              <w:bottom w:w="90" w:type="dxa"/>
              <w:end w:w="110" w:type="dxa"/>
            </w:tcMar>
            <w:vAlign w:val="center"/>
          </w:tcPr>
          <w:p>
            <w:pPr>
              <w:jc w:val="center"/>
            </w:pPr>
            <w:r>
              <w:rPr>
                <w:rFonts w:ascii="DejaVu Serif" w:hAnsi="DejaVu Serif"/>
                <w:sz w:val="17"/>
              </w:rPr>
              <w:t>OPEN/MODEL</w:t>
            </w:r>
          </w:p>
        </w:tc>
      </w:tr>
      <w:tr>
        <w:tc>
          <w:tcPr>
            <w:tcW w:type="dxa" w:w="1701"/>
            <w:tcMar>
              <w:top w:w="90" w:type="dxa"/>
              <w:start w:w="110" w:type="dxa"/>
              <w:bottom w:w="90" w:type="dxa"/>
              <w:end w:w="110" w:type="dxa"/>
            </w:tcMar>
            <w:vAlign w:val="center"/>
            <w:shd w:fill="F3F5F8"/>
          </w:tcPr>
          <w:p>
            <w:pPr>
              <w:jc w:val="left"/>
            </w:pPr>
            <w:r>
              <w:rPr>
                <w:rFonts w:ascii="DejaVu Serif" w:hAnsi="DejaVu Serif"/>
                <w:sz w:val="17"/>
              </w:rPr>
              <w:t>T4-PO-020-023</w:t>
            </w:r>
          </w:p>
        </w:tc>
        <w:tc>
          <w:tcPr>
            <w:tcW w:type="dxa" w:w="6237"/>
            <w:tcMar>
              <w:top w:w="90" w:type="dxa"/>
              <w:start w:w="110" w:type="dxa"/>
              <w:bottom w:w="90" w:type="dxa"/>
              <w:end w:w="110" w:type="dxa"/>
            </w:tcMar>
            <w:vAlign w:val="center"/>
            <w:shd w:fill="F3F5F8"/>
          </w:tcPr>
          <w:p>
            <w:pPr>
              <w:jc w:val="left"/>
            </w:pPr>
            <w:r>
              <w:rPr>
                <w:rFonts w:ascii="DejaVu Serif" w:hAnsi="DejaVu Serif"/>
                <w:sz w:val="17"/>
              </w:rPr>
              <w:t>Документ, архив, provenance, подлинность и доказательный паспорт</w:t>
            </w:r>
          </w:p>
        </w:tc>
        <w:tc>
          <w:tcPr>
            <w:tcW w:type="dxa" w:w="1701"/>
            <w:tcMar>
              <w:top w:w="90" w:type="dxa"/>
              <w:start w:w="110" w:type="dxa"/>
              <w:bottom w:w="90" w:type="dxa"/>
              <w:end w:w="110" w:type="dxa"/>
            </w:tcMar>
            <w:vAlign w:val="center"/>
            <w:shd w:fill="F3F5F8"/>
          </w:tcPr>
          <w:p>
            <w:pPr>
              <w:jc w:val="center"/>
            </w:pPr>
            <w:r>
              <w:rPr>
                <w:rFonts w:ascii="DejaVu Serif" w:hAnsi="DejaVu Serif"/>
                <w:sz w:val="17"/>
              </w:rPr>
              <w:t>DEF/PROP</w:t>
            </w:r>
          </w:p>
        </w:tc>
      </w:tr>
      <w:tr>
        <w:tc>
          <w:tcPr>
            <w:tcW w:type="dxa" w:w="1701"/>
            <w:tcMar>
              <w:top w:w="90" w:type="dxa"/>
              <w:start w:w="110" w:type="dxa"/>
              <w:bottom w:w="90" w:type="dxa"/>
              <w:end w:w="110" w:type="dxa"/>
            </w:tcMar>
            <w:vAlign w:val="center"/>
          </w:tcPr>
          <w:p>
            <w:pPr>
              <w:jc w:val="left"/>
            </w:pPr>
            <w:r>
              <w:rPr>
                <w:rFonts w:ascii="DejaVu Serif" w:hAnsi="DejaVu Serif"/>
                <w:sz w:val="17"/>
              </w:rPr>
              <w:t>T4-PO-024-027</w:t>
            </w:r>
          </w:p>
        </w:tc>
        <w:tc>
          <w:tcPr>
            <w:tcW w:type="dxa" w:w="6237"/>
            <w:tcMar>
              <w:top w:w="90" w:type="dxa"/>
              <w:start w:w="110" w:type="dxa"/>
              <w:bottom w:w="90" w:type="dxa"/>
              <w:end w:w="110" w:type="dxa"/>
            </w:tcMar>
            <w:vAlign w:val="center"/>
          </w:tcPr>
          <w:p>
            <w:pPr>
              <w:jc w:val="left"/>
            </w:pPr>
            <w:r>
              <w:rPr>
                <w:rFonts w:ascii="DejaVu Serif" w:hAnsi="DejaVu Serif"/>
                <w:sz w:val="17"/>
              </w:rPr>
              <w:t>Интерфейс Human_R → KLT-RBD/RPD, privacy/ethics gate, ABSTAIN</w:t>
            </w:r>
          </w:p>
        </w:tc>
        <w:tc>
          <w:tcPr>
            <w:tcW w:type="dxa" w:w="1701"/>
            <w:tcMar>
              <w:top w:w="90" w:type="dxa"/>
              <w:start w:w="110" w:type="dxa"/>
              <w:bottom w:w="90" w:type="dxa"/>
              <w:end w:w="110" w:type="dxa"/>
            </w:tcMar>
            <w:vAlign w:val="center"/>
          </w:tcPr>
          <w:p>
            <w:pPr>
              <w:jc w:val="center"/>
            </w:pPr>
            <w:r>
              <w:rPr>
                <w:rFonts w:ascii="DejaVu Serif" w:hAnsi="DejaVu Serif"/>
                <w:sz w:val="17"/>
              </w:rPr>
              <w:t>COND</w:t>
            </w:r>
          </w:p>
        </w:tc>
      </w:tr>
      <w:tr>
        <w:tc>
          <w:tcPr>
            <w:tcW w:type="dxa" w:w="1701"/>
            <w:tcMar>
              <w:top w:w="90" w:type="dxa"/>
              <w:start w:w="110" w:type="dxa"/>
              <w:bottom w:w="90" w:type="dxa"/>
              <w:end w:w="110" w:type="dxa"/>
            </w:tcMar>
            <w:vAlign w:val="center"/>
            <w:shd w:fill="F3F5F8"/>
          </w:tcPr>
          <w:p>
            <w:pPr>
              <w:jc w:val="left"/>
            </w:pPr>
            <w:r>
              <w:rPr>
                <w:rFonts w:ascii="DejaVu Serif" w:hAnsi="DejaVu Serif"/>
                <w:sz w:val="17"/>
              </w:rPr>
              <w:t>T4-PO-028-030</w:t>
            </w:r>
          </w:p>
        </w:tc>
        <w:tc>
          <w:tcPr>
            <w:tcW w:type="dxa" w:w="6237"/>
            <w:tcMar>
              <w:top w:w="90" w:type="dxa"/>
              <w:start w:w="110" w:type="dxa"/>
              <w:bottom w:w="90" w:type="dxa"/>
              <w:end w:w="110" w:type="dxa"/>
            </w:tcMar>
            <w:vAlign w:val="center"/>
            <w:shd w:fill="F3F5F8"/>
          </w:tcPr>
          <w:p>
            <w:pPr>
              <w:jc w:val="left"/>
            </w:pPr>
            <w:r>
              <w:rPr>
                <w:rFonts w:ascii="DejaVu Serif" w:hAnsi="DejaVu Serif"/>
                <w:sz w:val="17"/>
              </w:rPr>
              <w:t>Фальсифицируемость, prior-art boundary, publication/legal gate</w:t>
            </w:r>
          </w:p>
        </w:tc>
        <w:tc>
          <w:tcPr>
            <w:tcW w:type="dxa" w:w="1701"/>
            <w:tcMar>
              <w:top w:w="90" w:type="dxa"/>
              <w:start w:w="110" w:type="dxa"/>
              <w:bottom w:w="90" w:type="dxa"/>
              <w:end w:w="110" w:type="dxa"/>
            </w:tcMar>
            <w:vAlign w:val="center"/>
            <w:shd w:fill="F3F5F8"/>
          </w:tcPr>
          <w:p>
            <w:pPr>
              <w:jc w:val="center"/>
            </w:pPr>
            <w:r>
              <w:rPr>
                <w:rFonts w:ascii="DejaVu Serif" w:hAnsi="DejaVu Serif"/>
                <w:sz w:val="17"/>
              </w:rPr>
              <w:t>AUDIT/PLAN</w:t>
            </w:r>
          </w:p>
        </w:tc>
      </w:tr>
    </w:tbl>
    <w:p>
      <w:pPr>
        <w:spacing w:after="0"/>
      </w:pPr>
    </w:p>
    <w:tbl>
      <w:tblPr>
        <w:tblW w:type="auto" w:w="0"/>
        <w:jc w:val="center"/>
        <w:tblLayout w:type="fixed"/>
        <w:tblLook w:firstColumn="1" w:firstRow="1" w:lastColumn="0" w:lastRow="0" w:noHBand="0" w:noVBand="1" w:val="04A0"/>
      </w:tblPr>
      <w:tblGrid>
        <w:gridCol w:w="9865"/>
      </w:tblGrid>
      <w:tr>
        <w:tc>
          <w:tcPr>
            <w:tcW w:type="dxa" w:w="9639"/>
            <w:shd w:fill="F8EAEA"/>
            <w:tcMar>
              <w:top w:w="120" w:type="dxa"/>
              <w:start w:w="140" w:type="dxa"/>
              <w:bottom w:w="120" w:type="dxa"/>
              <w:end w:w="140" w:type="dxa"/>
            </w:tcMar>
          </w:tcPr>
          <w:p>
            <w:pPr>
              <w:spacing w:after="0"/>
            </w:pPr>
            <w:r>
              <w:rPr>
                <w:rFonts w:ascii="DejaVu Sans" w:hAnsi="DejaVu Sans"/>
                <w:b/>
                <w:color w:val="8D3E3E"/>
                <w:sz w:val="21"/>
              </w:rPr>
              <w:t xml:space="preserve">ПРИНЦИП СЛАБЕЙШЕГО ЗВЕНА. </w:t>
            </w:r>
            <w:r>
              <w:rPr>
                <w:rFonts w:ascii="DejaVu Serif" w:hAnsi="DejaVu Serif"/>
                <w:sz w:val="20"/>
              </w:rPr>
              <w:t>Философская убедительность не повышает математический статус; математическая формализация не подтверждает антропологическую универсальность; вычислительная воспроизводимость не доказывает корректность интерпретации человека.</w:t>
            </w:r>
          </w:p>
        </w:tc>
      </w:tr>
    </w:tbl>
    <w:p>
      <w:pPr>
        <w:spacing w:after="0"/>
      </w:pPr>
    </w:p>
    <w:p>
      <w:pPr>
        <w:pStyle w:val="Heading1"/>
        <w:keepNext/>
      </w:pPr>
      <w:r>
        <w:t>5. План сборки</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1984"/>
            <w:shd w:fill="24486F"/>
            <w:tcMar>
              <w:top w:w="90" w:type="dxa"/>
              <w:start w:w="110" w:type="dxa"/>
              <w:bottom w:w="90" w:type="dxa"/>
              <w:end w:w="110" w:type="dxa"/>
            </w:tcMar>
            <w:vAlign w:val="center"/>
          </w:tcPr>
          <w:p>
            <w:pPr>
              <w:jc w:val="center"/>
            </w:pPr>
            <w:r>
              <w:rPr>
                <w:rFonts w:ascii="DejaVu Sans" w:hAnsi="DejaVu Sans"/>
                <w:b/>
                <w:color w:val="FFFFFF"/>
                <w:sz w:val="18"/>
              </w:rPr>
              <w:t>Точка</w:t>
            </w:r>
          </w:p>
        </w:tc>
        <w:tc>
          <w:tcPr>
            <w:tcW w:type="dxa" w:w="6237"/>
            <w:shd w:fill="24486F"/>
            <w:tcMar>
              <w:top w:w="90" w:type="dxa"/>
              <w:start w:w="110" w:type="dxa"/>
              <w:bottom w:w="90" w:type="dxa"/>
              <w:end w:w="110" w:type="dxa"/>
            </w:tcMar>
            <w:vAlign w:val="center"/>
          </w:tcPr>
          <w:p>
            <w:pPr>
              <w:jc w:val="center"/>
            </w:pPr>
            <w:r>
              <w:rPr>
                <w:rFonts w:ascii="DejaVu Sans" w:hAnsi="DejaVu Sans"/>
                <w:b/>
                <w:color w:val="FFFFFF"/>
                <w:sz w:val="18"/>
              </w:rPr>
              <w:t>Содержание</w:t>
            </w:r>
          </w:p>
        </w:tc>
        <w:tc>
          <w:tcPr>
            <w:tcW w:type="dxa" w:w="1417"/>
            <w:shd w:fill="24486F"/>
            <w:tcMar>
              <w:top w:w="90" w:type="dxa"/>
              <w:start w:w="110" w:type="dxa"/>
              <w:bottom w:w="90" w:type="dxa"/>
              <w:end w:w="110" w:type="dxa"/>
            </w:tcMar>
            <w:vAlign w:val="center"/>
          </w:tcPr>
          <w:p>
            <w:pPr>
              <w:jc w:val="center"/>
            </w:pPr>
            <w:r>
              <w:rPr>
                <w:rFonts w:ascii="DejaVu Sans" w:hAnsi="DejaVu Sans"/>
                <w:b/>
                <w:color w:val="FFFFFF"/>
                <w:sz w:val="18"/>
              </w:rPr>
              <w:t>Статус</w:t>
            </w:r>
          </w:p>
        </w:tc>
      </w:tr>
      <w:tr>
        <w:tc>
          <w:tcPr>
            <w:tcW w:type="dxa" w:w="1984"/>
            <w:tcMar>
              <w:top w:w="90" w:type="dxa"/>
              <w:start w:w="110" w:type="dxa"/>
              <w:bottom w:w="90" w:type="dxa"/>
              <w:end w:w="110" w:type="dxa"/>
            </w:tcMar>
            <w:vAlign w:val="center"/>
          </w:tcPr>
          <w:p>
            <w:pPr>
              <w:jc w:val="left"/>
            </w:pPr>
            <w:r>
              <w:rPr>
                <w:rFonts w:ascii="DejaVu Serif" w:hAnsi="DejaVu Serif"/>
                <w:sz w:val="17"/>
              </w:rPr>
              <w:t>T4-START-v0.1</w:t>
            </w:r>
          </w:p>
        </w:tc>
        <w:tc>
          <w:tcPr>
            <w:tcW w:type="dxa" w:w="6237"/>
            <w:tcMar>
              <w:top w:w="90" w:type="dxa"/>
              <w:start w:w="110" w:type="dxa"/>
              <w:bottom w:w="90" w:type="dxa"/>
              <w:end w:w="110" w:type="dxa"/>
            </w:tcMar>
            <w:vAlign w:val="center"/>
          </w:tcPr>
          <w:p>
            <w:pPr>
              <w:jc w:val="left"/>
            </w:pPr>
            <w:r>
              <w:rPr>
                <w:rFonts w:ascii="DejaVu Serif" w:hAnsi="DejaVu Serif"/>
                <w:sz w:val="17"/>
              </w:rPr>
              <w:t>Карта источников, решение о нумерации, 24 главы, T4-PO, начальный текст</w:t>
            </w:r>
          </w:p>
        </w:tc>
        <w:tc>
          <w:tcPr>
            <w:tcW w:type="dxa" w:w="1417"/>
            <w:tcMar>
              <w:top w:w="90" w:type="dxa"/>
              <w:start w:w="110" w:type="dxa"/>
              <w:bottom w:w="90" w:type="dxa"/>
              <w:end w:w="110" w:type="dxa"/>
            </w:tcMar>
            <w:vAlign w:val="center"/>
          </w:tcPr>
          <w:p>
            <w:pPr>
              <w:jc w:val="left"/>
            </w:pPr>
            <w:r>
              <w:rPr>
                <w:rFonts w:ascii="DejaVu Serif" w:hAnsi="DejaVu Serif"/>
                <w:sz w:val="17"/>
              </w:rPr>
              <w:t>текущий выпуск</w:t>
            </w:r>
          </w:p>
        </w:tc>
      </w:tr>
      <w:tr>
        <w:tc>
          <w:tcPr>
            <w:tcW w:type="dxa" w:w="1984"/>
            <w:tcMar>
              <w:top w:w="90" w:type="dxa"/>
              <w:start w:w="110" w:type="dxa"/>
              <w:bottom w:w="90" w:type="dxa"/>
              <w:end w:w="110" w:type="dxa"/>
            </w:tcMar>
            <w:vAlign w:val="center"/>
            <w:shd w:fill="F3F5F8"/>
          </w:tcPr>
          <w:p>
            <w:pPr>
              <w:jc w:val="center"/>
            </w:pPr>
            <w:r>
              <w:rPr>
                <w:rFonts w:ascii="DejaVu Serif" w:hAnsi="DejaVu Serif"/>
                <w:sz w:val="17"/>
              </w:rPr>
              <w:t>T4-CORE-v0.2</w:t>
            </w:r>
          </w:p>
        </w:tc>
        <w:tc>
          <w:tcPr>
            <w:tcW w:type="dxa" w:w="6237"/>
            <w:tcMar>
              <w:top w:w="90" w:type="dxa"/>
              <w:start w:w="110" w:type="dxa"/>
              <w:bottom w:w="90" w:type="dxa"/>
              <w:end w:w="110" w:type="dxa"/>
            </w:tcMar>
            <w:vAlign w:val="center"/>
            <w:shd w:fill="F3F5F8"/>
          </w:tcPr>
          <w:p>
            <w:pPr>
              <w:jc w:val="left"/>
            </w:pPr>
            <w:r>
              <w:rPr>
                <w:rFonts w:ascii="DejaVu Serif" w:hAnsi="DejaVu Serif"/>
                <w:sz w:val="17"/>
              </w:rPr>
              <w:t>Главы 1-4; типы C@C_human и Human_R; notation lock</w:t>
            </w:r>
          </w:p>
        </w:tc>
        <w:tc>
          <w:tcPr>
            <w:tcW w:type="dxa" w:w="1417"/>
            <w:tcMar>
              <w:top w:w="90" w:type="dxa"/>
              <w:start w:w="110" w:type="dxa"/>
              <w:bottom w:w="90" w:type="dxa"/>
              <w:end w:w="110" w:type="dxa"/>
            </w:tcMar>
            <w:vAlign w:val="center"/>
            <w:shd w:fill="F3F5F8"/>
          </w:tcPr>
          <w:p>
            <w:pPr>
              <w:jc w:val="center"/>
            </w:pPr>
            <w:r>
              <w:rPr>
                <w:rFonts w:ascii="DejaVu Serif" w:hAnsi="DejaVu Serif"/>
                <w:sz w:val="17"/>
              </w:rPr>
              <w:t>следующая</w:t>
            </w:r>
          </w:p>
        </w:tc>
      </w:tr>
      <w:tr>
        <w:tc>
          <w:tcPr>
            <w:tcW w:type="dxa" w:w="1984"/>
            <w:tcMar>
              <w:top w:w="90" w:type="dxa"/>
              <w:start w:w="110" w:type="dxa"/>
              <w:bottom w:w="90" w:type="dxa"/>
              <w:end w:w="110" w:type="dxa"/>
            </w:tcMar>
            <w:vAlign w:val="center"/>
          </w:tcPr>
          <w:p>
            <w:pPr>
              <w:jc w:val="left"/>
            </w:pPr>
            <w:r>
              <w:rPr>
                <w:rFonts w:ascii="DejaVu Serif" w:hAnsi="DejaVu Serif"/>
                <w:sz w:val="17"/>
              </w:rPr>
              <w:t>T4-ACTION-v0.3</w:t>
            </w:r>
          </w:p>
        </w:tc>
        <w:tc>
          <w:tcPr>
            <w:tcW w:type="dxa" w:w="6237"/>
            <w:tcMar>
              <w:top w:w="90" w:type="dxa"/>
              <w:start w:w="110" w:type="dxa"/>
              <w:bottom w:w="90" w:type="dxa"/>
              <w:end w:w="110" w:type="dxa"/>
            </w:tcMar>
            <w:vAlign w:val="center"/>
          </w:tcPr>
          <w:p>
            <w:pPr>
              <w:jc w:val="left"/>
            </w:pPr>
            <w:r>
              <w:rPr>
                <w:rFonts w:ascii="DejaVu Serif" w:hAnsi="DejaVu Serif"/>
                <w:sz w:val="17"/>
              </w:rPr>
              <w:t>Главы 5-8; тело, Δ/Ξ/Υ, память, ответственность</w:t>
            </w:r>
          </w:p>
        </w:tc>
        <w:tc>
          <w:tcPr>
            <w:tcW w:type="dxa" w:w="1417"/>
            <w:tcMar>
              <w:top w:w="90" w:type="dxa"/>
              <w:start w:w="110" w:type="dxa"/>
              <w:bottom w:w="90" w:type="dxa"/>
              <w:end w:w="110" w:type="dxa"/>
            </w:tcMar>
            <w:vAlign w:val="center"/>
          </w:tcPr>
          <w:p>
            <w:pPr>
              <w:jc w:val="center"/>
            </w:pPr>
            <w:r>
              <w:rPr>
                <w:rFonts w:ascii="DejaVu Serif" w:hAnsi="DejaVu Serif"/>
                <w:sz w:val="17"/>
              </w:rPr>
              <w:t>план</w:t>
            </w:r>
          </w:p>
        </w:tc>
      </w:tr>
      <w:tr>
        <w:tc>
          <w:tcPr>
            <w:tcW w:type="dxa" w:w="1984"/>
            <w:tcMar>
              <w:top w:w="90" w:type="dxa"/>
              <w:start w:w="110" w:type="dxa"/>
              <w:bottom w:w="90" w:type="dxa"/>
              <w:end w:w="110" w:type="dxa"/>
            </w:tcMar>
            <w:vAlign w:val="center"/>
            <w:shd w:fill="F3F5F8"/>
          </w:tcPr>
          <w:p>
            <w:pPr>
              <w:jc w:val="left"/>
            </w:pPr>
            <w:r>
              <w:rPr>
                <w:rFonts w:ascii="DejaVu Serif" w:hAnsi="DejaVu Serif"/>
                <w:sz w:val="17"/>
              </w:rPr>
              <w:t>T4-PERCEPTION-v0.4</w:t>
            </w:r>
          </w:p>
        </w:tc>
        <w:tc>
          <w:tcPr>
            <w:tcW w:type="dxa" w:w="6237"/>
            <w:tcMar>
              <w:top w:w="90" w:type="dxa"/>
              <w:start w:w="110" w:type="dxa"/>
              <w:bottom w:w="90" w:type="dxa"/>
              <w:end w:w="110" w:type="dxa"/>
            </w:tcMar>
            <w:vAlign w:val="center"/>
            <w:shd w:fill="F3F5F8"/>
          </w:tcPr>
          <w:p>
            <w:pPr>
              <w:jc w:val="left"/>
            </w:pPr>
            <w:r>
              <w:rPr>
                <w:rFonts w:ascii="DejaVu Serif" w:hAnsi="DejaVu Serif"/>
                <w:sz w:val="17"/>
              </w:rPr>
              <w:t>Главы 9-12; язык, горизонт, лицо, исторические формы</w:t>
            </w:r>
          </w:p>
        </w:tc>
        <w:tc>
          <w:tcPr>
            <w:tcW w:type="dxa" w:w="1417"/>
            <w:tcMar>
              <w:top w:w="90" w:type="dxa"/>
              <w:start w:w="110" w:type="dxa"/>
              <w:bottom w:w="90" w:type="dxa"/>
              <w:end w:w="110" w:type="dxa"/>
            </w:tcMar>
            <w:vAlign w:val="center"/>
            <w:shd w:fill="F3F5F8"/>
          </w:tcPr>
          <w:p>
            <w:pPr>
              <w:jc w:val="center"/>
            </w:pPr>
            <w:r>
              <w:rPr>
                <w:rFonts w:ascii="DejaVu Serif" w:hAnsi="DejaVu Serif"/>
                <w:sz w:val="17"/>
              </w:rPr>
              <w:t>план</w:t>
            </w:r>
          </w:p>
        </w:tc>
      </w:tr>
      <w:tr>
        <w:tc>
          <w:tcPr>
            <w:tcW w:type="dxa" w:w="1984"/>
            <w:tcMar>
              <w:top w:w="90" w:type="dxa"/>
              <w:start w:w="110" w:type="dxa"/>
              <w:bottom w:w="90" w:type="dxa"/>
              <w:end w:w="110" w:type="dxa"/>
            </w:tcMar>
            <w:vAlign w:val="center"/>
          </w:tcPr>
          <w:p>
            <w:pPr>
              <w:jc w:val="left"/>
            </w:pPr>
            <w:r>
              <w:rPr>
                <w:rFonts w:ascii="DejaVu Serif" w:hAnsi="DejaVu Serif"/>
                <w:sz w:val="17"/>
              </w:rPr>
              <w:t>T4-HISTORY-v0.5</w:t>
            </w:r>
          </w:p>
        </w:tc>
        <w:tc>
          <w:tcPr>
            <w:tcW w:type="dxa" w:w="6237"/>
            <w:tcMar>
              <w:top w:w="90" w:type="dxa"/>
              <w:start w:w="110" w:type="dxa"/>
              <w:bottom w:w="90" w:type="dxa"/>
              <w:end w:w="110" w:type="dxa"/>
            </w:tcMar>
            <w:vAlign w:val="center"/>
          </w:tcPr>
          <w:p>
            <w:pPr>
              <w:jc w:val="left"/>
            </w:pPr>
            <w:r>
              <w:rPr>
                <w:rFonts w:ascii="DejaVu Serif" w:hAnsi="DejaVu Serif"/>
                <w:sz w:val="17"/>
              </w:rPr>
              <w:t>Главы 13-16; Библер, Кант, Галилей, Тайлор</w:t>
            </w:r>
          </w:p>
        </w:tc>
        <w:tc>
          <w:tcPr>
            <w:tcW w:type="dxa" w:w="1417"/>
            <w:tcMar>
              <w:top w:w="90" w:type="dxa"/>
              <w:start w:w="110" w:type="dxa"/>
              <w:bottom w:w="90" w:type="dxa"/>
              <w:end w:w="110" w:type="dxa"/>
            </w:tcMar>
            <w:vAlign w:val="center"/>
          </w:tcPr>
          <w:p>
            <w:pPr>
              <w:jc w:val="center"/>
            </w:pPr>
            <w:r>
              <w:rPr>
                <w:rFonts w:ascii="DejaVu Serif" w:hAnsi="DejaVu Serif"/>
                <w:sz w:val="17"/>
              </w:rPr>
              <w:t>план</w:t>
            </w:r>
          </w:p>
        </w:tc>
      </w:tr>
      <w:tr>
        <w:tc>
          <w:tcPr>
            <w:tcW w:type="dxa" w:w="1984"/>
            <w:tcMar>
              <w:top w:w="90" w:type="dxa"/>
              <w:start w:w="110" w:type="dxa"/>
              <w:bottom w:w="90" w:type="dxa"/>
              <w:end w:w="110" w:type="dxa"/>
            </w:tcMar>
            <w:vAlign w:val="center"/>
            <w:shd w:fill="F3F5F8"/>
          </w:tcPr>
          <w:p>
            <w:pPr>
              <w:jc w:val="left"/>
            </w:pPr>
            <w:r>
              <w:rPr>
                <w:rFonts w:ascii="DejaVu Serif" w:hAnsi="DejaVu Serif"/>
                <w:sz w:val="17"/>
              </w:rPr>
              <w:t>T4-ERROR-v0.6</w:t>
            </w:r>
          </w:p>
        </w:tc>
        <w:tc>
          <w:tcPr>
            <w:tcW w:type="dxa" w:w="6237"/>
            <w:tcMar>
              <w:top w:w="90" w:type="dxa"/>
              <w:start w:w="110" w:type="dxa"/>
              <w:bottom w:w="90" w:type="dxa"/>
              <w:end w:w="110" w:type="dxa"/>
            </w:tcMar>
            <w:vAlign w:val="center"/>
            <w:shd w:fill="F3F5F8"/>
          </w:tcPr>
          <w:p>
            <w:pPr>
              <w:jc w:val="left"/>
            </w:pPr>
            <w:r>
              <w:rPr>
                <w:rFonts w:ascii="DejaVu Serif" w:hAnsi="DejaVu Serif"/>
                <w:sz w:val="17"/>
              </w:rPr>
              <w:t>Главы 17-20; открытие, foreign-D, AnthroCGI, документ</w:t>
            </w:r>
          </w:p>
        </w:tc>
        <w:tc>
          <w:tcPr>
            <w:tcW w:type="dxa" w:w="1417"/>
            <w:tcMar>
              <w:top w:w="90" w:type="dxa"/>
              <w:start w:w="110" w:type="dxa"/>
              <w:bottom w:w="90" w:type="dxa"/>
              <w:end w:w="110" w:type="dxa"/>
            </w:tcMar>
            <w:vAlign w:val="center"/>
            <w:shd w:fill="F3F5F8"/>
          </w:tcPr>
          <w:p>
            <w:pPr>
              <w:jc w:val="center"/>
            </w:pPr>
            <w:r>
              <w:rPr>
                <w:rFonts w:ascii="DejaVu Serif" w:hAnsi="DejaVu Serif"/>
                <w:sz w:val="17"/>
              </w:rPr>
              <w:t>план</w:t>
            </w:r>
          </w:p>
        </w:tc>
      </w:tr>
      <w:tr>
        <w:tc>
          <w:tcPr>
            <w:tcW w:type="dxa" w:w="1984"/>
            <w:tcMar>
              <w:top w:w="90" w:type="dxa"/>
              <w:start w:w="110" w:type="dxa"/>
              <w:bottom w:w="90" w:type="dxa"/>
              <w:end w:w="110" w:type="dxa"/>
            </w:tcMar>
            <w:vAlign w:val="center"/>
          </w:tcPr>
          <w:p>
            <w:pPr>
              <w:jc w:val="center"/>
            </w:pPr>
            <w:r>
              <w:rPr>
                <w:rFonts w:ascii="DejaVu Serif" w:hAnsi="DejaVu Serif"/>
                <w:sz w:val="17"/>
              </w:rPr>
              <w:t>T4-RBD-v0.7</w:t>
            </w:r>
          </w:p>
        </w:tc>
        <w:tc>
          <w:tcPr>
            <w:tcW w:type="dxa" w:w="6237"/>
            <w:tcMar>
              <w:top w:w="90" w:type="dxa"/>
              <w:start w:w="110" w:type="dxa"/>
              <w:bottom w:w="90" w:type="dxa"/>
              <w:end w:w="110" w:type="dxa"/>
            </w:tcMar>
            <w:vAlign w:val="center"/>
          </w:tcPr>
          <w:p>
            <w:pPr>
              <w:jc w:val="left"/>
            </w:pPr>
            <w:r>
              <w:rPr>
                <w:rFonts w:ascii="DejaVu Serif" w:hAnsi="DejaVu Serif"/>
                <w:sz w:val="17"/>
              </w:rPr>
              <w:t>Главы 21-24; машинная память, кейсы, философия науки, gate</w:t>
            </w:r>
          </w:p>
        </w:tc>
        <w:tc>
          <w:tcPr>
            <w:tcW w:type="dxa" w:w="1417"/>
            <w:tcMar>
              <w:top w:w="90" w:type="dxa"/>
              <w:start w:w="110" w:type="dxa"/>
              <w:bottom w:w="90" w:type="dxa"/>
              <w:end w:w="110" w:type="dxa"/>
            </w:tcMar>
            <w:vAlign w:val="center"/>
          </w:tcPr>
          <w:p>
            <w:pPr>
              <w:jc w:val="center"/>
            </w:pPr>
            <w:r>
              <w:rPr>
                <w:rFonts w:ascii="DejaVu Serif" w:hAnsi="DejaVu Serif"/>
                <w:sz w:val="17"/>
              </w:rPr>
              <w:t>план</w:t>
            </w:r>
          </w:p>
        </w:tc>
      </w:tr>
      <w:tr>
        <w:tc>
          <w:tcPr>
            <w:tcW w:type="dxa" w:w="1984"/>
            <w:tcMar>
              <w:top w:w="90" w:type="dxa"/>
              <w:start w:w="110" w:type="dxa"/>
              <w:bottom w:w="90" w:type="dxa"/>
              <w:end w:w="110" w:type="dxa"/>
            </w:tcMar>
            <w:vAlign w:val="center"/>
            <w:shd w:fill="F3F5F8"/>
          </w:tcPr>
          <w:p>
            <w:pPr>
              <w:jc w:val="center"/>
            </w:pPr>
            <w:r>
              <w:rPr>
                <w:rFonts w:ascii="DejaVu Serif" w:hAnsi="DejaVu Serif"/>
                <w:sz w:val="17"/>
              </w:rPr>
              <w:t>T4-APP-v0.8</w:t>
            </w:r>
          </w:p>
        </w:tc>
        <w:tc>
          <w:tcPr>
            <w:tcW w:type="dxa" w:w="6237"/>
            <w:tcMar>
              <w:top w:w="90" w:type="dxa"/>
              <w:start w:w="110" w:type="dxa"/>
              <w:bottom w:w="90" w:type="dxa"/>
              <w:end w:w="110" w:type="dxa"/>
            </w:tcMar>
            <w:vAlign w:val="center"/>
            <w:shd w:fill="F3F5F8"/>
          </w:tcPr>
          <w:p>
            <w:pPr>
              <w:jc w:val="left"/>
            </w:pPr>
            <w:r>
              <w:rPr>
                <w:rFonts w:ascii="DejaVu Serif" w:hAnsi="DejaVu Serif"/>
                <w:sz w:val="17"/>
              </w:rPr>
              <w:t>Приложения, формульный индекс, словарь, source-cards</w:t>
            </w:r>
          </w:p>
        </w:tc>
        <w:tc>
          <w:tcPr>
            <w:tcW w:type="dxa" w:w="1417"/>
            <w:tcMar>
              <w:top w:w="90" w:type="dxa"/>
              <w:start w:w="110" w:type="dxa"/>
              <w:bottom w:w="90" w:type="dxa"/>
              <w:end w:w="110" w:type="dxa"/>
            </w:tcMar>
            <w:vAlign w:val="center"/>
            <w:shd w:fill="F3F5F8"/>
          </w:tcPr>
          <w:p>
            <w:pPr>
              <w:jc w:val="center"/>
            </w:pPr>
            <w:r>
              <w:rPr>
                <w:rFonts w:ascii="DejaVu Serif" w:hAnsi="DejaVu Serif"/>
                <w:sz w:val="17"/>
              </w:rPr>
              <w:t>план</w:t>
            </w:r>
          </w:p>
        </w:tc>
      </w:tr>
      <w:tr>
        <w:tc>
          <w:tcPr>
            <w:tcW w:type="dxa" w:w="1984"/>
            <w:tcMar>
              <w:top w:w="90" w:type="dxa"/>
              <w:start w:w="110" w:type="dxa"/>
              <w:bottom w:w="90" w:type="dxa"/>
              <w:end w:w="110" w:type="dxa"/>
            </w:tcMar>
            <w:vAlign w:val="center"/>
          </w:tcPr>
          <w:p>
            <w:pPr>
              <w:jc w:val="left"/>
            </w:pPr>
            <w:r>
              <w:rPr>
                <w:rFonts w:ascii="DejaVu Serif" w:hAnsi="DejaVu Serif"/>
                <w:sz w:val="17"/>
              </w:rPr>
              <w:t>T4-ASSEMBLY-v0.9</w:t>
            </w:r>
          </w:p>
        </w:tc>
        <w:tc>
          <w:tcPr>
            <w:tcW w:type="dxa" w:w="6237"/>
            <w:tcMar>
              <w:top w:w="90" w:type="dxa"/>
              <w:start w:w="110" w:type="dxa"/>
              <w:bottom w:w="90" w:type="dxa"/>
              <w:end w:w="110" w:type="dxa"/>
            </w:tcMar>
            <w:vAlign w:val="center"/>
          </w:tcPr>
          <w:p>
            <w:pPr>
              <w:jc w:val="left"/>
            </w:pPr>
            <w:r>
              <w:rPr>
                <w:rFonts w:ascii="DejaVu Serif" w:hAnsi="DejaVu Serif"/>
                <w:sz w:val="17"/>
              </w:rPr>
              <w:t>Единый DOCX/PDF, сквозная навигация, QA</w:t>
            </w:r>
          </w:p>
        </w:tc>
        <w:tc>
          <w:tcPr>
            <w:tcW w:type="dxa" w:w="1417"/>
            <w:tcMar>
              <w:top w:w="90" w:type="dxa"/>
              <w:start w:w="110" w:type="dxa"/>
              <w:bottom w:w="90" w:type="dxa"/>
              <w:end w:w="110" w:type="dxa"/>
            </w:tcMar>
            <w:vAlign w:val="center"/>
          </w:tcPr>
          <w:p>
            <w:pPr>
              <w:jc w:val="center"/>
            </w:pPr>
            <w:r>
              <w:rPr>
                <w:rFonts w:ascii="DejaVu Serif" w:hAnsi="DejaVu Serif"/>
                <w:sz w:val="17"/>
              </w:rPr>
              <w:t>план</w:t>
            </w:r>
          </w:p>
        </w:tc>
      </w:tr>
      <w:tr>
        <w:tc>
          <w:tcPr>
            <w:tcW w:type="dxa" w:w="1984"/>
            <w:tcMar>
              <w:top w:w="90" w:type="dxa"/>
              <w:start w:w="110" w:type="dxa"/>
              <w:bottom w:w="90" w:type="dxa"/>
              <w:end w:w="110" w:type="dxa"/>
            </w:tcMar>
            <w:vAlign w:val="center"/>
            <w:shd w:fill="F3F5F8"/>
          </w:tcPr>
          <w:p>
            <w:pPr>
              <w:jc w:val="left"/>
            </w:pPr>
            <w:r>
              <w:rPr>
                <w:rFonts w:ascii="DejaVu Serif" w:hAnsi="DejaVu Serif"/>
                <w:sz w:val="17"/>
              </w:rPr>
              <w:t>T4-FREEZE-v1.0</w:t>
            </w:r>
          </w:p>
        </w:tc>
        <w:tc>
          <w:tcPr>
            <w:tcW w:type="dxa" w:w="6237"/>
            <w:tcMar>
              <w:top w:w="90" w:type="dxa"/>
              <w:start w:w="110" w:type="dxa"/>
              <w:bottom w:w="90" w:type="dxa"/>
              <w:end w:w="110" w:type="dxa"/>
            </w:tcMar>
            <w:vAlign w:val="center"/>
            <w:shd w:fill="F3F5F8"/>
          </w:tcPr>
          <w:p>
            <w:pPr>
              <w:jc w:val="left"/>
            </w:pPr>
            <w:r>
              <w:rPr>
                <w:rFonts w:ascii="DejaVu Serif" w:hAnsi="DejaVu Serif"/>
                <w:sz w:val="17"/>
              </w:rPr>
              <w:t>Замороженная русская редакция; затем EN/ZH производные</w:t>
            </w:r>
          </w:p>
        </w:tc>
        <w:tc>
          <w:tcPr>
            <w:tcW w:type="dxa" w:w="1417"/>
            <w:tcMar>
              <w:top w:w="90" w:type="dxa"/>
              <w:start w:w="110" w:type="dxa"/>
              <w:bottom w:w="90" w:type="dxa"/>
              <w:end w:w="110" w:type="dxa"/>
            </w:tcMar>
            <w:vAlign w:val="center"/>
            <w:shd w:fill="F3F5F8"/>
          </w:tcPr>
          <w:p>
            <w:pPr>
              <w:jc w:val="center"/>
            </w:pPr>
            <w:r>
              <w:rPr>
                <w:rFonts w:ascii="DejaVu Serif" w:hAnsi="DejaVu Serif"/>
                <w:sz w:val="17"/>
              </w:rPr>
              <w:t>план</w:t>
            </w:r>
          </w:p>
        </w:tc>
      </w:tr>
    </w:tbl>
    <w:p>
      <w:pPr>
        <w:spacing w:after="0"/>
      </w:pPr>
    </w:p>
    <w:p>
      <w:pPr>
        <w:pStyle w:val="Heading1"/>
        <w:keepNext/>
      </w:pPr>
      <w:r>
        <w:t>ЧАСТЬ I. КАНОНИЧЕСКИЙ ИНТЕРФЕЙС И АНТРОПОЛОГИЧЕСКАЯ АКСИОМАТИКА</w:t>
      </w:r>
    </w:p>
    <w:p>
      <w:pPr>
        <w:pStyle w:val="Heading1"/>
        <w:keepNext/>
      </w:pPr>
      <w:r>
        <w:t>Глава 1. Интерфейс с Томами I-III</w:t>
      </w:r>
    </w:p>
    <w:p>
      <w:pPr>
        <w:pStyle w:val="Heading2"/>
        <w:keepNext/>
      </w:pPr>
      <w:r>
        <w:t>1.1. Почему антропология следует после физического тома</w:t>
      </w:r>
    </w:p>
    <w:p>
      <w:pPr>
        <w:spacing w:line="276" w:lineRule="auto" w:after="100"/>
        <w:ind w:firstLine="397"/>
        <w:jc w:val="both"/>
      </w:pPr>
      <w:r>
        <w:rPr>
          <w:i w:val="0"/>
        </w:rPr>
        <w:t>Переход к антропологии после математических и физических томов не означает, что человек является последним или вторичным объектом. Напротив, такая последовательность нужна для дисциплины языка. Том I устанавливает, какие единицы и статусы допустимы; Том II показывает, как строятся объекты, морфизмы и препятствия; Том III исследует физический экспорт и фиксирует границу между моделью и наблюдением. Лишь после этого можно спросить, кто строит эти различения, кто принимает свидетельство, кто отвечает за D и кто способен ошибиться, применив к тексту или событию чужую матрицу основания.</w:t>
      </w:r>
    </w:p>
    <w:p>
      <w:pPr>
        <w:spacing w:line="276" w:lineRule="auto" w:after="100"/>
        <w:ind w:firstLine="397"/>
        <w:jc w:val="both"/>
      </w:pPr>
      <w:r>
        <w:rPr>
          <w:i w:val="0"/>
        </w:rPr>
        <w:t>Антропологический том не должен растворять предыдущую математику в метафоре. Он обязан сохранить типы и границы. Если слово «Reper» используется для описания человека, требуется указать, какие компоненты являются данными, какие — интерпретациями, какие — нормативными ожиданиями, а какие остаются неизвестными. Если употребляется λ, необходимо различать строгую проективную координату и философский образ гармонии. Если вводится CGI, нельзя превращать диагностический индекс связности в медицинский диагноз или моральный приговор.</w:t>
      </w:r>
    </w:p>
    <w:p>
      <w:pPr>
        <w:pStyle w:val="Heading2"/>
        <w:keepNext/>
      </w:pPr>
      <w:r>
        <w:t>1.2. Канонический импорт</w:t>
      </w:r>
    </w:p>
    <w:p>
      <w:pPr>
        <w:spacing w:line="276" w:lineRule="auto" w:after="100"/>
        <w:ind w:firstLine="397"/>
        <w:jc w:val="both"/>
      </w:pPr>
      <w:r>
        <w:rPr>
          <w:i w:val="0"/>
        </w:rPr>
        <w:t>Из Тома I импортируются без переопределения: событие@состояние C@C, Reper(R,I,U;D), D/Dom-барьер, проективно-гармонический селектор λ, доказательная дисциплина и статус ABSTAIN. Из Тома II импортируются: понятие допустимого объекта, препятствие, частичность оператора, blocker-safe композиция и принцип слабейшего звена. Из Тома III импортируются: операторы действия, изменения и разворота в их типизированной форме; стратифицированное время как модель; различение физического тезиса, наблюдаемой и независимого EXT-RUN.</w:t>
      </w:r>
    </w:p>
    <w:tbl>
      <w:tblPr>
        <w:tblW w:type="auto" w:w="0"/>
        <w:jc w:val="center"/>
        <w:tblLayout w:type="fixed"/>
        <w:tblLook w:firstColumn="1" w:firstRow="1" w:lastColumn="0" w:lastRow="0" w:noHBand="0" w:noVBand="1" w:val="04A0"/>
      </w:tblPr>
      <w:tblGrid>
        <w:gridCol w:w="4932"/>
        <w:gridCol w:w="4932"/>
      </w:tblGrid>
      <w:tr>
        <w:tc>
          <w:tcPr>
            <w:tcW w:type="dxa" w:w="8505"/>
            <w:tcMar>
              <w:top w:w="40" w:type="dxa"/>
              <w:start w:w="80" w:type="dxa"/>
              <w:bottom w:w="40" w:type="dxa"/>
              <w:end w:w="80" w:type="dxa"/>
            </w:tcMar>
          </w:tcPr>
          <w:p>
            <w:pPr>
              <w:jc w:val="center"/>
            </w:pPr>
            <w:r>
              <w:rPr>
                <w:rFonts w:ascii="DejaVu Serif" w:hAnsi="DejaVu Serif"/>
                <w:i/>
                <w:sz w:val="22"/>
              </w:rPr>
              <w:t>Import_T4 = Ref(T1) ⊕ Ref(T2) ⊕ StatusPreservingRef(T3)</w:t>
            </w:r>
          </w:p>
        </w:tc>
        <w:tc>
          <w:tcPr>
            <w:tcW w:type="dxa" w:w="1134"/>
            <w:tcMar>
              <w:top w:w="40" w:type="dxa"/>
              <w:start w:w="80" w:type="dxa"/>
              <w:bottom w:w="40" w:type="dxa"/>
              <w:end w:w="80" w:type="dxa"/>
            </w:tcMar>
          </w:tcPr>
          <w:p>
            <w:pPr>
              <w:jc w:val="right"/>
            </w:pPr>
            <w:r>
              <w:t>(T4-F002)</w:t>
            </w:r>
          </w:p>
        </w:tc>
      </w:tr>
    </w:tbl>
    <w:p>
      <w:pPr>
        <w:spacing w:line="276" w:lineRule="auto" w:after="100"/>
        <w:ind w:firstLine="397"/>
        <w:jc w:val="both"/>
      </w:pPr>
      <w:r>
        <w:rPr>
          <w:i w:val="0"/>
        </w:rPr>
        <w:t>Знак ⊕ в T4-F002 не является новым алгебраическим сложением. Он обозначает редакционную сборку ссылочных интерфейсов. Каждая импортированная единица сохраняет исходный источник, версию, локатор и статус. Никакое антропологическое переописание не может автоматически изменить этот статус.</w:t>
      </w:r>
    </w:p>
    <w:p>
      <w:pPr>
        <w:pStyle w:val="Heading2"/>
        <w:keepNext/>
      </w:pPr>
      <w:r>
        <w:t>1.3. Антропологический статусный вектор</w:t>
      </w:r>
    </w:p>
    <w:tbl>
      <w:tblPr>
        <w:tblW w:type="auto" w:w="0"/>
        <w:jc w:val="center"/>
        <w:tblLayout w:type="fixed"/>
        <w:tblLook w:firstColumn="1" w:firstRow="1" w:lastColumn="0" w:lastRow="0" w:noHBand="0" w:noVBand="1" w:val="04A0"/>
      </w:tblPr>
      <w:tblGrid>
        <w:gridCol w:w="4932"/>
        <w:gridCol w:w="4932"/>
      </w:tblGrid>
      <w:tr>
        <w:tc>
          <w:tcPr>
            <w:tcW w:type="dxa" w:w="8505"/>
            <w:tcMar>
              <w:top w:w="40" w:type="dxa"/>
              <w:start w:w="80" w:type="dxa"/>
              <w:bottom w:w="40" w:type="dxa"/>
              <w:end w:w="80" w:type="dxa"/>
            </w:tcMar>
          </w:tcPr>
          <w:p>
            <w:pPr>
              <w:jc w:val="center"/>
            </w:pPr>
            <w:r>
              <w:rPr>
                <w:rFonts w:ascii="DejaVu Serif" w:hAnsi="DejaVu Serif"/>
                <w:i/>
                <w:sz w:val="22"/>
              </w:rPr>
              <w:t>Status_human = (formal, historical, phenomenological, empirical, ethical, legal)</w:t>
            </w:r>
          </w:p>
        </w:tc>
        <w:tc>
          <w:tcPr>
            <w:tcW w:type="dxa" w:w="1134"/>
            <w:tcMar>
              <w:top w:w="40" w:type="dxa"/>
              <w:start w:w="80" w:type="dxa"/>
              <w:bottom w:w="40" w:type="dxa"/>
              <w:end w:w="80" w:type="dxa"/>
            </w:tcMar>
          </w:tcPr>
          <w:p>
            <w:pPr>
              <w:jc w:val="right"/>
            </w:pPr>
            <w:r>
              <w:t>(T4-F003)</w:t>
            </w:r>
          </w:p>
        </w:tc>
      </w:tr>
    </w:tbl>
    <w:p>
      <w:pPr>
        <w:spacing w:line="276" w:lineRule="auto" w:after="100"/>
        <w:ind w:firstLine="397"/>
        <w:jc w:val="both"/>
      </w:pPr>
      <w:r>
        <w:rPr>
          <w:i w:val="0"/>
        </w:rPr>
        <w:t>Скалярный рейтинг здесь запрещён. Историческое подтверждение того, что определённая форма восприятия существовала, не доказывает универсальность формальной модели. Феноменологическая узнаваемость не заменяет эмпирического исследования. Этическая приемлемость не следует из вычислительной эффективности. Юридическая регистрация документа или программы подтверждает соответствующий юридический факт, но не истинность философской или научной конструкции.</w:t>
      </w:r>
    </w:p>
    <w:p>
      <w:pPr>
        <w:pStyle w:val="Heading1"/>
        <w:keepNext/>
      </w:pPr>
      <w:r>
        <w:t>Глава 2. Человек как событие@состояние</w:t>
      </w:r>
    </w:p>
    <w:p>
      <w:pPr>
        <w:pStyle w:val="Heading2"/>
        <w:keepNext/>
      </w:pPr>
      <w:r>
        <w:t>2.1. Антропологическая минимальность</w:t>
      </w:r>
    </w:p>
    <w:p>
      <w:pPr>
        <w:spacing w:line="276" w:lineRule="auto" w:after="100"/>
        <w:ind w:firstLine="397"/>
        <w:jc w:val="both"/>
      </w:pPr>
      <w:r>
        <w:rPr>
          <w:i w:val="0"/>
        </w:rPr>
        <w:t>Человека невозможно получить простым сложением тела и сознания. Тело без ситуации ещё не даёт поступка; сознание без языка и памяти не даёт свидетельства; событие без состояния не даёт биографии. Поэтому минимальной антропологической единицей принимается C@C_human — событие вместе с тем состоянием, в котором оно возникло и которое оно преобразовало.</w:t>
      </w:r>
    </w:p>
    <w:tbl>
      <w:tblPr>
        <w:tblW w:type="auto" w:w="0"/>
        <w:jc w:val="center"/>
        <w:tblLayout w:type="fixed"/>
        <w:tblLook w:firstColumn="1" w:firstRow="1" w:lastColumn="0" w:lastRow="0" w:noHBand="0" w:noVBand="1" w:val="04A0"/>
      </w:tblPr>
      <w:tblGrid>
        <w:gridCol w:w="4932"/>
        <w:gridCol w:w="4932"/>
      </w:tblGrid>
      <w:tr>
        <w:tc>
          <w:tcPr>
            <w:tcW w:type="dxa" w:w="8505"/>
            <w:tcMar>
              <w:top w:w="40" w:type="dxa"/>
              <w:start w:w="80" w:type="dxa"/>
              <w:bottom w:w="40" w:type="dxa"/>
              <w:end w:w="80" w:type="dxa"/>
            </w:tcMar>
          </w:tcPr>
          <w:p>
            <w:pPr>
              <w:jc w:val="center"/>
            </w:pPr>
            <w:r>
              <w:rPr>
                <w:rFonts w:ascii="DejaVu Serif" w:hAnsi="DejaVu Serif"/>
                <w:i/>
                <w:sz w:val="22"/>
              </w:rPr>
              <w:t>C@C_human = (event, state, witness, horizon)</w:t>
            </w:r>
          </w:p>
        </w:tc>
        <w:tc>
          <w:tcPr>
            <w:tcW w:type="dxa" w:w="1134"/>
            <w:tcMar>
              <w:top w:w="40" w:type="dxa"/>
              <w:start w:w="80" w:type="dxa"/>
              <w:bottom w:w="40" w:type="dxa"/>
              <w:end w:w="80" w:type="dxa"/>
            </w:tcMar>
          </w:tcPr>
          <w:p>
            <w:pPr>
              <w:jc w:val="right"/>
            </w:pPr>
            <w:r>
              <w:t>(T4-F004)</w:t>
            </w:r>
          </w:p>
        </w:tc>
      </w:tr>
    </w:tbl>
    <w:p>
      <w:pPr>
        <w:spacing w:line="276" w:lineRule="auto" w:after="100"/>
        <w:ind w:firstLine="397"/>
        <w:jc w:val="both"/>
      </w:pPr>
      <w:r>
        <w:rPr>
          <w:i w:val="0"/>
        </w:rPr>
        <w:t>Расширение до четырёх компонентов является модельной спецификацией Тома IV. event фиксирует происходящее; state — телесное, историческое и социальное состояние; witness — возможность свидетельства или самосвидетельства; horizon — предел возможного действия и понимания. Если witness отсутствует, событие может оставаться реальным, но его доказательный статус ограничен. Если horizon не указан, невозможно определить, какие альтернативы действительно были доступны субъекту.</w:t>
      </w:r>
    </w:p>
    <w:p>
      <w:pPr>
        <w:pStyle w:val="Heading2"/>
        <w:keepNext/>
      </w:pPr>
      <w:r>
        <w:t>2.2. От события к поступку</w:t>
      </w:r>
    </w:p>
    <w:p>
      <w:pPr>
        <w:spacing w:line="276" w:lineRule="auto" w:after="100"/>
        <w:ind w:firstLine="397"/>
        <w:jc w:val="both"/>
      </w:pPr>
      <w:r>
        <w:rPr>
          <w:i w:val="0"/>
        </w:rPr>
        <w:t>Не всякое событие является поступком. Поступок требует хотя бы минимальной связи между действием Δ, возможностью выбора U, пределом L и основанием D. Рефлекторное движение, случайное столкновение и осознанная подпись могут иметь сходную физическую траекторию, но различный антропологический статус. Именно поэтому антропология документа важна для проекта: подпись сохраняет не только движение, но и заявленное основание, контекст и ответственность.</w:t>
      </w:r>
    </w:p>
    <w:tbl>
      <w:tblPr>
        <w:tblW w:type="auto" w:w="0"/>
        <w:jc w:val="center"/>
        <w:tblLayout w:type="fixed"/>
        <w:tblLook w:firstColumn="1" w:firstRow="1" w:lastColumn="0" w:lastRow="0" w:noHBand="0" w:noVBand="1" w:val="04A0"/>
      </w:tblPr>
      <w:tblGrid>
        <w:gridCol w:w="4932"/>
        <w:gridCol w:w="4932"/>
      </w:tblGrid>
      <w:tr>
        <w:tc>
          <w:tcPr>
            <w:tcW w:type="dxa" w:w="8505"/>
            <w:tcMar>
              <w:top w:w="40" w:type="dxa"/>
              <w:start w:w="80" w:type="dxa"/>
              <w:bottom w:w="40" w:type="dxa"/>
              <w:end w:w="80" w:type="dxa"/>
            </w:tcMar>
          </w:tcPr>
          <w:p>
            <w:pPr>
              <w:jc w:val="center"/>
            </w:pPr>
            <w:r>
              <w:rPr>
                <w:rFonts w:ascii="DejaVu Serif" w:hAnsi="DejaVu Serif"/>
                <w:i/>
                <w:sz w:val="22"/>
              </w:rPr>
              <w:t>Act = C@C_human + Δ + U + L + D</w:t>
            </w:r>
          </w:p>
        </w:tc>
        <w:tc>
          <w:tcPr>
            <w:tcW w:type="dxa" w:w="1134"/>
            <w:tcMar>
              <w:top w:w="40" w:type="dxa"/>
              <w:start w:w="80" w:type="dxa"/>
              <w:bottom w:w="40" w:type="dxa"/>
              <w:end w:w="80" w:type="dxa"/>
            </w:tcMar>
          </w:tcPr>
          <w:p>
            <w:pPr>
              <w:jc w:val="right"/>
            </w:pPr>
            <w:r>
              <w:t>(T4-F005)</w:t>
            </w:r>
          </w:p>
        </w:tc>
      </w:tr>
    </w:tbl>
    <w:p>
      <w:pPr>
        <w:pStyle w:val="Heading2"/>
        <w:keepNext/>
      </w:pPr>
      <w:r>
        <w:t>2.3. Контрпримеры</w:t>
      </w:r>
    </w:p>
    <w:p>
      <w:pPr>
        <w:spacing w:line="276" w:lineRule="auto" w:after="100"/>
        <w:ind w:firstLine="397"/>
        <w:jc w:val="both"/>
      </w:pPr>
      <w:r>
        <w:rPr>
          <w:i w:val="0"/>
        </w:rPr>
        <w:t>Первый контрпример: камера фиксирует движение человека, но не фиксирует его намерение и доступное поле возможностей. Из видеозаписи нельзя без дополнительных оснований вывести полный Human_R. Второй контрпример: человек вспоминает событие, но документальные источники противоречат памяти. Нельзя автоматически объявить память ложной или документ истинным; требуется карта provenance, контекста и возможных разрывов. Третий контрпример: формальная гармоничность описания не подтверждает историческую достоверность. Красивый Reper без достаточного D остаётся моделью.</w:t>
      </w:r>
    </w:p>
    <w:tbl>
      <w:tblPr>
        <w:tblW w:type="auto" w:w="0"/>
        <w:jc w:val="center"/>
        <w:tblLayout w:type="fixed"/>
        <w:tblLook w:firstColumn="1" w:firstRow="1" w:lastColumn="0" w:lastRow="0" w:noHBand="0" w:noVBand="1" w:val="04A0"/>
      </w:tblPr>
      <w:tblGrid>
        <w:gridCol w:w="9865"/>
      </w:tblGrid>
      <w:tr>
        <w:tc>
          <w:tcPr>
            <w:tcW w:type="dxa" w:w="9639"/>
            <w:shd w:fill="EAF3ED"/>
            <w:tcMar>
              <w:top w:w="120" w:type="dxa"/>
              <w:start w:w="140" w:type="dxa"/>
              <w:bottom w:w="120" w:type="dxa"/>
              <w:end w:w="140" w:type="dxa"/>
            </w:tcMar>
          </w:tcPr>
          <w:p>
            <w:pPr>
              <w:spacing w:after="0"/>
            </w:pPr>
            <w:r>
              <w:rPr>
                <w:rFonts w:ascii="DejaVu Sans" w:hAnsi="DejaVu Sans"/>
                <w:b/>
                <w:color w:val="3D6D4A"/>
                <w:sz w:val="21"/>
              </w:rPr>
              <w:t xml:space="preserve">РЕЗУЛЬТАТ ГЛАВЫ 2. </w:t>
            </w:r>
            <w:r>
              <w:rPr>
                <w:rFonts w:ascii="DejaVu Serif" w:hAnsi="DejaVu Serif"/>
                <w:sz w:val="20"/>
              </w:rPr>
              <w:t>C@C_human вводит минимальную единицу антропологического анализа, но не устраняет неопределённость намерения, свидетельства и горизонта. Эти компоненты должны храниться раздельно, а их отсутствие приводит к частичному выводу или ABSTAIN.</w:t>
            </w:r>
          </w:p>
        </w:tc>
      </w:tr>
    </w:tbl>
    <w:p>
      <w:pPr>
        <w:spacing w:after="0"/>
      </w:pPr>
    </w:p>
    <w:p>
      <w:pPr>
        <w:pStyle w:val="Heading1"/>
        <w:keepNext/>
      </w:pPr>
      <w:r>
        <w:t>Глава 3. Human_R как Reper разворота</w:t>
      </w:r>
    </w:p>
    <w:p>
      <w:pPr>
        <w:pStyle w:val="Heading2"/>
        <w:keepNext/>
      </w:pPr>
      <w:r>
        <w:t>3.1. Компоненты Human_R</w:t>
      </w:r>
    </w:p>
    <w:p>
      <w:pPr>
        <w:spacing w:line="276" w:lineRule="auto" w:after="100"/>
        <w:ind w:firstLine="397"/>
        <w:jc w:val="both"/>
      </w:pPr>
      <w:r>
        <w:rPr>
          <w:i w:val="0"/>
        </w:rPr>
        <w:t>Human_R собирает человеческий объект не в виде перечня признаков, а в виде связной структуры. R обозначает установленное: тело, действие, слово, след, документ и позицию в мире. I обозначает внутреннюю и культурную ось: имя, намерение, смысл, образ должного, понятие себя. U обозначает поле возможностей: альтернативные поступки, культурные формы, проекты, ожидания и будущие состояния. D обозначает достаточное основание: память, свидетельство, долг, ответственность, документ, источник и правило проверки.</w:t>
      </w:r>
    </w:p>
    <w:tbl>
      <w:tblPr>
        <w:tblW w:type="auto" w:w="0"/>
        <w:jc w:val="center"/>
        <w:tblLayout w:type="fixed"/>
        <w:tblLook w:firstColumn="1" w:firstRow="1" w:lastColumn="0" w:lastRow="0" w:noHBand="0" w:noVBand="1" w:val="04A0"/>
      </w:tblPr>
      <w:tblGrid>
        <w:gridCol w:w="4932"/>
        <w:gridCol w:w="4932"/>
      </w:tblGrid>
      <w:tr>
        <w:tc>
          <w:tcPr>
            <w:tcW w:type="dxa" w:w="8505"/>
            <w:tcMar>
              <w:top w:w="40" w:type="dxa"/>
              <w:start w:w="80" w:type="dxa"/>
              <w:bottom w:w="40" w:type="dxa"/>
              <w:end w:w="80" w:type="dxa"/>
            </w:tcMar>
          </w:tcPr>
          <w:p>
            <w:pPr>
              <w:jc w:val="center"/>
            </w:pPr>
            <w:r>
              <w:rPr>
                <w:rFonts w:ascii="DejaVu Serif" w:hAnsi="DejaVu Serif"/>
                <w:i/>
                <w:sz w:val="22"/>
              </w:rPr>
              <w:t>Human_R := Rep_human(R_h, I_h, U_h; D_h)</w:t>
            </w:r>
          </w:p>
        </w:tc>
        <w:tc>
          <w:tcPr>
            <w:tcW w:type="dxa" w:w="1134"/>
            <w:tcMar>
              <w:top w:w="40" w:type="dxa"/>
              <w:start w:w="80" w:type="dxa"/>
              <w:bottom w:w="40" w:type="dxa"/>
              <w:end w:w="80" w:type="dxa"/>
            </w:tcMar>
          </w:tcPr>
          <w:p>
            <w:pPr>
              <w:jc w:val="right"/>
            </w:pPr>
            <w:r>
              <w:t>(T4-F006)</w:t>
            </w:r>
          </w:p>
        </w:tc>
      </w:tr>
    </w:tbl>
    <w:p>
      <w:pPr>
        <w:spacing w:line="276" w:lineRule="auto" w:after="100"/>
        <w:ind w:firstLine="397"/>
        <w:jc w:val="both"/>
      </w:pPr>
      <w:r>
        <w:rPr>
          <w:i w:val="0"/>
        </w:rPr>
        <w:t>Эта запись не утверждает, что R_h, I_h, U_h и D_h доступны с одинаковой точностью. Напротив, одна из задач Тома IV состоит в построении карты асимметрий доступа. Телесный след может быть наблюдаем, но намерение реконструируется. Документ может быть подлинным, но контекст неполным. Возможность может существовать формально, но быть недоступной из-за физического, правового, социального или онтологического предела.</w:t>
      </w:r>
    </w:p>
    <w:p>
      <w:pPr>
        <w:pStyle w:val="Heading2"/>
        <w:keepNext/>
      </w:pPr>
      <w:r>
        <w:t>3.2. Разворот Υ</w:t>
      </w:r>
    </w:p>
    <w:p>
      <w:pPr>
        <w:spacing w:line="276" w:lineRule="auto" w:after="100"/>
        <w:ind w:firstLine="397"/>
        <w:jc w:val="both"/>
      </w:pPr>
      <w:r>
        <w:rPr>
          <w:i w:val="0"/>
        </w:rPr>
        <w:t>Ключом антропологической конструкции является разворот Υ. Действие Δ начинается, изменение Ξ длится, но только Υ переводит происходящее в новое состояние, которое может быть признано, запомнено и включено в биографию. Без разворота действие остаётся вспышкой; без памяти разворот не становится опытом; без D опыт не становится основанием нового ответственного действия.</w:t>
      </w:r>
    </w:p>
    <w:tbl>
      <w:tblPr>
        <w:tblW w:type="auto" w:w="0"/>
        <w:jc w:val="center"/>
        <w:tblLayout w:type="fixed"/>
        <w:tblLook w:firstColumn="1" w:firstRow="1" w:lastColumn="0" w:lastRow="0" w:noHBand="0" w:noVBand="1" w:val="04A0"/>
      </w:tblPr>
      <w:tblGrid>
        <w:gridCol w:w="4932"/>
        <w:gridCol w:w="4932"/>
      </w:tblGrid>
      <w:tr>
        <w:tc>
          <w:tcPr>
            <w:tcW w:type="dxa" w:w="8505"/>
            <w:tcMar>
              <w:top w:w="40" w:type="dxa"/>
              <w:start w:w="80" w:type="dxa"/>
              <w:bottom w:w="40" w:type="dxa"/>
              <w:end w:w="80" w:type="dxa"/>
            </w:tcMar>
          </w:tcPr>
          <w:p>
            <w:pPr>
              <w:jc w:val="center"/>
            </w:pPr>
            <w:r>
              <w:rPr>
                <w:rFonts w:ascii="DejaVu Serif" w:hAnsi="DejaVu Serif"/>
                <w:i/>
                <w:sz w:val="22"/>
              </w:rPr>
              <w:t>Υ_h : (Act, State, D) ⇀ State_new</w:t>
            </w:r>
          </w:p>
        </w:tc>
        <w:tc>
          <w:tcPr>
            <w:tcW w:type="dxa" w:w="1134"/>
            <w:tcMar>
              <w:top w:w="40" w:type="dxa"/>
              <w:start w:w="80" w:type="dxa"/>
              <w:bottom w:w="40" w:type="dxa"/>
              <w:end w:w="80" w:type="dxa"/>
            </w:tcMar>
          </w:tcPr>
          <w:p>
            <w:pPr>
              <w:jc w:val="right"/>
            </w:pPr>
            <w:r>
              <w:t>(T4-F007)</w:t>
            </w:r>
          </w:p>
        </w:tc>
      </w:tr>
    </w:tbl>
    <w:p>
      <w:pPr>
        <w:spacing w:line="276" w:lineRule="auto" w:after="100"/>
        <w:ind w:firstLine="397"/>
        <w:jc w:val="both"/>
      </w:pPr>
      <w:r>
        <w:rPr>
          <w:i w:val="0"/>
        </w:rPr>
        <w:t>Стрелка ⇀ подчёркивает частичность. Разворот может не состояться: действие может быть прервано, состояние — не распознано, память — разрушена, свидетельство — недоступно, а основание — спорно. В этих случаях система не обязана выдавать завершённую интерпретацию.</w:t>
      </w:r>
    </w:p>
    <w:p>
      <w:r>
        <w:drawing>
          <wp:inline xmlns:a="http://schemas.openxmlformats.org/drawingml/2006/main" xmlns:pic="http://schemas.openxmlformats.org/drawingml/2006/picture">
            <wp:extent cx="6264000" cy="3355149"/>
            <wp:docPr id="2" name="Picture 2"/>
            <wp:cNvGraphicFramePr>
              <a:graphicFrameLocks noChangeAspect="1"/>
            </wp:cNvGraphicFramePr>
            <a:graphic>
              <a:graphicData uri="http://schemas.openxmlformats.org/drawingml/2006/picture">
                <pic:pic>
                  <pic:nvPicPr>
                    <pic:cNvPr id="0" name="t4_human_loop.png"/>
                    <pic:cNvPicPr/>
                  </pic:nvPicPr>
                  <pic:blipFill>
                    <a:blip r:embed="rId12"/>
                    <a:stretch>
                      <a:fillRect/>
                    </a:stretch>
                  </pic:blipFill>
                  <pic:spPr>
                    <a:xfrm>
                      <a:off x="0" y="0"/>
                      <a:ext cx="6264000" cy="3355149"/>
                    </a:xfrm>
                    <a:prstGeom prst="rect"/>
                  </pic:spPr>
                </pic:pic>
              </a:graphicData>
            </a:graphic>
          </wp:inline>
        </w:drawing>
      </w:r>
    </w:p>
    <w:p>
      <w:pPr>
        <w:jc w:val="center"/>
      </w:pPr>
      <w:r>
        <w:rPr>
          <w:i/>
          <w:sz w:val="18"/>
        </w:rPr>
        <w:t>Рисунок 2. Цикл Human_R: действие, память, основание и новый Reper.</w:t>
      </w:r>
    </w:p>
    <w:p>
      <w:pPr>
        <w:pStyle w:val="Heading2"/>
        <w:keepNext/>
      </w:pPr>
      <w:r>
        <w:t>3.3. Первая условная теорема Тома IV</w:t>
      </w:r>
    </w:p>
    <w:p>
      <w:pPr>
        <w:spacing w:line="276" w:lineRule="auto" w:after="100"/>
        <w:ind w:firstLine="397"/>
        <w:jc w:val="both"/>
      </w:pPr>
      <w:r>
        <w:rPr>
          <w:i w:val="0"/>
        </w:rPr>
        <w:t>Теорема T4.3.1 (условная связность Reper разворота). Пусть задано человеческое событие C@C_human в допустимом домене Dom_h, оператор действия Δ_h, оператор изменения Ξ_h и частичный оператор разворота Υ_h. Предположим, что: (i) состояние и свидетельство типизированы; (ii) D_h не пусто и связано с источником; (iii) переходы сохраняют идентичность рассматриваемого события; (iv) отсутствует обязательное препятствие, делающее интерпретацию неоднозначной. Тогда результат Υ_h может быть включён в новый Human_R с непревышением исходного доказательного статуса.</w:t>
      </w:r>
    </w:p>
    <w:p>
      <w:pPr>
        <w:spacing w:line="276" w:lineRule="auto" w:after="100"/>
        <w:ind w:firstLine="397"/>
        <w:jc w:val="both"/>
      </w:pPr>
      <w:r>
        <w:rPr>
          <w:i w:val="0"/>
        </w:rPr>
        <w:t>Доказательство на этой стадии является маршрутным. При выполнении (i)-(iv) каждый обязательный интерфейс определён. Частичность Υ_h устраняет незаконный вывод при отсутствии входа. Сохранение идентичности запрещает подмену события. Связь D_h с источником обеспечивает трассируемость. Принцип слабейшего звена сохраняет минимальный статус по цепочке. Следовательно, новый Human_R допустим как структурная реконструкция, но не получает более сильный исторический, эмпирический или этический статус, чем входные данные. Полное доказательство требует формализации категории антропологических состояний и переносится в T4-CORE-v0.2.</w:t>
      </w:r>
    </w:p>
    <w:p>
      <w:pPr>
        <w:pStyle w:val="Heading1"/>
        <w:keepNext/>
      </w:pPr>
      <w:r>
        <w:t>Глава 4. Память, ответственность и ретро-Reperная пересборка</w:t>
      </w:r>
    </w:p>
    <w:p>
      <w:pPr>
        <w:pStyle w:val="Heading2"/>
        <w:keepNext/>
      </w:pPr>
      <w:r>
        <w:t>4.1. Факт и Reper прошлого</w:t>
      </w:r>
    </w:p>
    <w:tbl>
      <w:tblPr>
        <w:tblW w:type="auto" w:w="0"/>
        <w:jc w:val="center"/>
        <w:tblLayout w:type="fixed"/>
        <w:tblLook w:firstColumn="1" w:firstRow="1" w:lastColumn="0" w:lastRow="0" w:noHBand="0" w:noVBand="1" w:val="04A0"/>
      </w:tblPr>
      <w:tblGrid>
        <w:gridCol w:w="4932"/>
        <w:gridCol w:w="4932"/>
      </w:tblGrid>
      <w:tr>
        <w:tc>
          <w:tcPr>
            <w:tcW w:type="dxa" w:w="8505"/>
            <w:tcMar>
              <w:top w:w="40" w:type="dxa"/>
              <w:start w:w="80" w:type="dxa"/>
              <w:bottom w:w="40" w:type="dxa"/>
              <w:end w:w="80" w:type="dxa"/>
            </w:tcMar>
          </w:tcPr>
          <w:p>
            <w:pPr>
              <w:jc w:val="center"/>
            </w:pPr>
            <w:r>
              <w:rPr>
                <w:rFonts w:ascii="DejaVu Serif" w:hAnsi="DejaVu Serif"/>
                <w:i/>
                <w:sz w:val="22"/>
              </w:rPr>
              <w:t>Data_past = const;  Rep_past = reconstructable</w:t>
            </w:r>
          </w:p>
        </w:tc>
        <w:tc>
          <w:tcPr>
            <w:tcW w:type="dxa" w:w="1134"/>
            <w:tcMar>
              <w:top w:w="40" w:type="dxa"/>
              <w:start w:w="80" w:type="dxa"/>
              <w:bottom w:w="40" w:type="dxa"/>
              <w:end w:w="80" w:type="dxa"/>
            </w:tcMar>
          </w:tcPr>
          <w:p>
            <w:pPr>
              <w:jc w:val="right"/>
            </w:pPr>
            <w:r>
              <w:t>(T4-F008)</w:t>
            </w:r>
          </w:p>
        </w:tc>
      </w:tr>
    </w:tbl>
    <w:p>
      <w:pPr>
        <w:spacing w:line="276" w:lineRule="auto" w:after="100"/>
        <w:ind w:firstLine="397"/>
        <w:jc w:val="both"/>
      </w:pPr>
      <w:r>
        <w:rPr>
          <w:i w:val="0"/>
        </w:rPr>
        <w:t>Формула T4-F008 запрещает произвольную перепись прошлого, но разрешает ответственное уточнение его основания. Событие, если оно произошло, не изменяется от нашего позднего знания. Однако карта причин, контекстов, свидетельств и доступных возможностей может меняться. Новое письмо, измерение, архивная запись или математическая лемма не создают прошлое заново, но перестраивают Reper, через который прошлое становится понятным.</w:t>
      </w:r>
    </w:p>
    <w:p>
      <w:pPr>
        <w:pStyle w:val="Heading2"/>
        <w:keepNext/>
      </w:pPr>
      <w:r>
        <w:t>4.2. Ответственность как связность</w:t>
      </w:r>
    </w:p>
    <w:p>
      <w:pPr>
        <w:spacing w:line="276" w:lineRule="auto" w:after="100"/>
        <w:ind w:firstLine="397"/>
        <w:jc w:val="both"/>
      </w:pPr>
      <w:r>
        <w:rPr>
          <w:i w:val="0"/>
        </w:rPr>
        <w:t>Ответственность в этой архитектуре не сводится к наказанию. Она обозначает способность удержать связь между действием, памятью, основанием и последующим состоянием. Человек отвечает не только за то, что сделал, но и за способ, которым он сохраняет и предъявляет основание своего действия. Документ, признание ошибки, исправление расчёта, повторный эксперимент и восстановление контекста являются формами Reperной ответственности.</w:t>
      </w:r>
    </w:p>
    <w:p>
      <w:pPr>
        <w:pStyle w:val="Heading2"/>
        <w:keepNext/>
      </w:pPr>
      <w:r>
        <w:t>4.3. Антропологический разрыв</w:t>
      </w:r>
    </w:p>
    <w:tbl>
      <w:tblPr>
        <w:tblW w:type="auto" w:w="0"/>
        <w:jc w:val="center"/>
        <w:tblLayout w:type="fixed"/>
        <w:tblLook w:firstColumn="1" w:firstRow="1" w:lastColumn="0" w:lastRow="0" w:noHBand="0" w:noVBand="1" w:val="04A0"/>
      </w:tblPr>
      <w:tblGrid>
        <w:gridCol w:w="4932"/>
        <w:gridCol w:w="4932"/>
      </w:tblGrid>
      <w:tr>
        <w:tc>
          <w:tcPr>
            <w:tcW w:type="dxa" w:w="8505"/>
            <w:tcMar>
              <w:top w:w="40" w:type="dxa"/>
              <w:start w:w="80" w:type="dxa"/>
              <w:bottom w:w="40" w:type="dxa"/>
              <w:end w:w="80" w:type="dxa"/>
            </w:tcMar>
          </w:tcPr>
          <w:p>
            <w:pPr>
              <w:jc w:val="center"/>
            </w:pPr>
            <w:r>
              <w:rPr>
                <w:rFonts w:ascii="DejaVu Serif" w:hAnsi="DejaVu Serif"/>
                <w:i/>
                <w:sz w:val="22"/>
              </w:rPr>
              <w:t>Gap_h = Gap(action, memory, language, witness, D)</w:t>
            </w:r>
          </w:p>
        </w:tc>
        <w:tc>
          <w:tcPr>
            <w:tcW w:type="dxa" w:w="1134"/>
            <w:tcMar>
              <w:top w:w="40" w:type="dxa"/>
              <w:start w:w="80" w:type="dxa"/>
              <w:bottom w:w="40" w:type="dxa"/>
              <w:end w:w="80" w:type="dxa"/>
            </w:tcMar>
          </w:tcPr>
          <w:p>
            <w:pPr>
              <w:jc w:val="right"/>
            </w:pPr>
            <w:r>
              <w:t>(T4-F009)</w:t>
            </w:r>
          </w:p>
        </w:tc>
      </w:tr>
    </w:tbl>
    <w:p>
      <w:pPr>
        <w:spacing w:line="276" w:lineRule="auto" w:after="100"/>
        <w:ind w:firstLine="397"/>
        <w:jc w:val="both"/>
      </w:pPr>
      <w:r>
        <w:rPr>
          <w:i w:val="0"/>
        </w:rPr>
        <w:t>Gap_h не является диагнозом личности. Это структурная метка разрыва в конкретной цепочке. Разрыв может возникнуть между действием и памятью, между памятью и документом, между словом и контекстом, между свидетельством и правилом проверки. В следующих редакциях будет построен AnthroCGI как векторная карта таких разрывов. До этого любые скалярные формулы должны считаться MODEL и не использоваться для оценки человека.</w:t>
      </w:r>
    </w:p>
    <w:tbl>
      <w:tblPr>
        <w:tblW w:type="auto" w:w="0"/>
        <w:jc w:val="center"/>
        <w:tblLayout w:type="fixed"/>
        <w:tblLook w:firstColumn="1" w:firstRow="1" w:lastColumn="0" w:lastRow="0" w:noHBand="0" w:noVBand="1" w:val="04A0"/>
      </w:tblPr>
      <w:tblGrid>
        <w:gridCol w:w="9865"/>
      </w:tblGrid>
      <w:tr>
        <w:tc>
          <w:tcPr>
            <w:tcW w:type="dxa" w:w="9639"/>
            <w:shd w:fill="F8EAEA"/>
            <w:tcMar>
              <w:top w:w="120" w:type="dxa"/>
              <w:start w:w="140" w:type="dxa"/>
              <w:bottom w:w="120" w:type="dxa"/>
              <w:end w:w="140" w:type="dxa"/>
            </w:tcMar>
          </w:tcPr>
          <w:p>
            <w:pPr>
              <w:spacing w:after="0"/>
            </w:pPr>
            <w:r>
              <w:rPr>
                <w:rFonts w:ascii="DejaVu Sans" w:hAnsi="DejaVu Sans"/>
                <w:b/>
                <w:color w:val="8D3E3E"/>
                <w:sz w:val="21"/>
              </w:rPr>
              <w:t xml:space="preserve">ТОЧКА ОТКАТА T4-RA1. </w:t>
            </w:r>
            <w:r>
              <w:rPr>
                <w:rFonts w:ascii="DejaVu Serif" w:hAnsi="DejaVu Serif"/>
                <w:sz w:val="20"/>
              </w:rPr>
              <w:t>Если антропологическая формализация начинает выдавать моральные, клинические или юридические выводы без соответствующего домена и независимого основания, сборка возвращается к C@C_human + source-card + status vector.</w:t>
            </w:r>
          </w:p>
        </w:tc>
      </w:tr>
    </w:tbl>
    <w:p>
      <w:pPr>
        <w:spacing w:after="0"/>
      </w:pPr>
    </w:p>
    <w:p>
      <w:pPr>
        <w:pStyle w:val="Heading1"/>
        <w:keepNext/>
      </w:pPr>
      <w:r>
        <w:t>Предварительное заключение T4-START-v0.1</w:t>
      </w:r>
    </w:p>
    <w:p>
      <w:pPr>
        <w:spacing w:line="276" w:lineRule="auto" w:after="100"/>
        <w:ind w:firstLine="397"/>
        <w:jc w:val="both"/>
      </w:pPr>
      <w:r>
        <w:rPr>
          <w:i w:val="0"/>
        </w:rPr>
        <w:t>Том IV принят как самостоятельная монография об антропологии познания и Reper разворота. Он наследует строгую дисциплину первых трёх томов, но не сводит человеческое существование к математической структуре. Его центральная задача — показать, как действие становится памятью, память — основанием, основание — ответственностью, а ответственность — условием нового познания и нового действия.</w:t>
      </w:r>
    </w:p>
    <w:p>
      <w:pPr>
        <w:spacing w:line="276" w:lineRule="auto" w:after="100"/>
        <w:ind w:firstLine="397"/>
        <w:jc w:val="both"/>
      </w:pPr>
      <w:r>
        <w:rPr>
          <w:i w:val="0"/>
        </w:rPr>
        <w:t>Начальный корпус уже содержит каноническое решение о нумерации, карту источников, 24-главный master-skeleton, 30 доказательных обязательств, план сборки и рабочий текст первых четырёх глав. Следующая контрольная точка T4-CORE-v0.2 должна формализовать типы C@C_human и Human_R, задать категорию антропологических состояний, уточнить Dom/Cod операторов Δ_h, Ξ_h, Υ_h и построить первые контрмодели.</w:t>
      </w:r>
    </w:p>
    <w:p>
      <w:pPr>
        <w:pStyle w:val="Heading1"/>
        <w:keepNext/>
      </w:pPr>
      <w:r>
        <w:t>Приложение A. Начальный формульный реестр</w:t>
      </w:r>
    </w:p>
    <w:tbl>
      <w:tblPr>
        <w:tblStyle w:val="TableGrid"/>
        <w:tblW w:type="auto" w:w="0"/>
        <w:jc w:val="center"/>
        <w:tblLayout w:type="fixed"/>
        <w:tblLook w:firstColumn="1" w:firstRow="1" w:lastColumn="0" w:lastRow="0" w:noHBand="0" w:noVBand="1" w:val="04A0"/>
      </w:tblPr>
      <w:tblGrid>
        <w:gridCol w:w="3288"/>
        <w:gridCol w:w="3288"/>
        <w:gridCol w:w="3288"/>
      </w:tblGrid>
      <w:tr>
        <w:trPr>
          <w:tblHeader w:val="true"/>
        </w:trPr>
        <w:tc>
          <w:tcPr>
            <w:tcW w:type="dxa" w:w="1474"/>
            <w:shd w:fill="24486F"/>
            <w:tcMar>
              <w:top w:w="90" w:type="dxa"/>
              <w:start w:w="110" w:type="dxa"/>
              <w:bottom w:w="90" w:type="dxa"/>
              <w:end w:w="110" w:type="dxa"/>
            </w:tcMar>
            <w:vAlign w:val="center"/>
          </w:tcPr>
          <w:p>
            <w:pPr>
              <w:jc w:val="center"/>
            </w:pPr>
            <w:r>
              <w:rPr>
                <w:rFonts w:ascii="DejaVu Sans" w:hAnsi="DejaVu Sans"/>
                <w:b/>
                <w:color w:val="FFFFFF"/>
                <w:sz w:val="18"/>
              </w:rPr>
              <w:t>ID</w:t>
            </w:r>
          </w:p>
        </w:tc>
        <w:tc>
          <w:tcPr>
            <w:tcW w:type="dxa" w:w="6350"/>
            <w:shd w:fill="24486F"/>
            <w:tcMar>
              <w:top w:w="90" w:type="dxa"/>
              <w:start w:w="110" w:type="dxa"/>
              <w:bottom w:w="90" w:type="dxa"/>
              <w:end w:w="110" w:type="dxa"/>
            </w:tcMar>
            <w:vAlign w:val="center"/>
          </w:tcPr>
          <w:p>
            <w:pPr>
              <w:jc w:val="center"/>
            </w:pPr>
            <w:r>
              <w:rPr>
                <w:rFonts w:ascii="DejaVu Sans" w:hAnsi="DejaVu Sans"/>
                <w:b/>
                <w:color w:val="FFFFFF"/>
                <w:sz w:val="18"/>
              </w:rPr>
              <w:t>Формула</w:t>
            </w:r>
          </w:p>
        </w:tc>
        <w:tc>
          <w:tcPr>
            <w:tcW w:type="dxa" w:w="1814"/>
            <w:shd w:fill="24486F"/>
            <w:tcMar>
              <w:top w:w="90" w:type="dxa"/>
              <w:start w:w="110" w:type="dxa"/>
              <w:bottom w:w="90" w:type="dxa"/>
              <w:end w:w="110" w:type="dxa"/>
            </w:tcMar>
            <w:vAlign w:val="center"/>
          </w:tcPr>
          <w:p>
            <w:pPr>
              <w:jc w:val="center"/>
            </w:pPr>
            <w:r>
              <w:rPr>
                <w:rFonts w:ascii="DejaVu Sans" w:hAnsi="DejaVu Sans"/>
                <w:b/>
                <w:color w:val="FFFFFF"/>
                <w:sz w:val="18"/>
              </w:rPr>
              <w:t>Статус</w:t>
            </w:r>
          </w:p>
        </w:tc>
      </w:tr>
      <w:tr>
        <w:tc>
          <w:tcPr>
            <w:tcW w:type="dxa" w:w="1474"/>
            <w:tcMar>
              <w:top w:w="90" w:type="dxa"/>
              <w:start w:w="110" w:type="dxa"/>
              <w:bottom w:w="90" w:type="dxa"/>
              <w:end w:w="110" w:type="dxa"/>
            </w:tcMar>
            <w:vAlign w:val="center"/>
          </w:tcPr>
          <w:p>
            <w:pPr>
              <w:jc w:val="center"/>
            </w:pPr>
            <w:r>
              <w:rPr>
                <w:rFonts w:ascii="DejaVu Serif" w:hAnsi="DejaVu Serif"/>
                <w:sz w:val="17"/>
              </w:rPr>
              <w:t>T4-F001</w:t>
            </w:r>
          </w:p>
        </w:tc>
        <w:tc>
          <w:tcPr>
            <w:tcW w:type="dxa" w:w="6350"/>
            <w:tcMar>
              <w:top w:w="90" w:type="dxa"/>
              <w:start w:w="110" w:type="dxa"/>
              <w:bottom w:w="90" w:type="dxa"/>
              <w:end w:w="110" w:type="dxa"/>
            </w:tcMar>
            <w:vAlign w:val="center"/>
          </w:tcPr>
          <w:p>
            <w:pPr>
              <w:jc w:val="left"/>
            </w:pPr>
            <w:r>
              <w:rPr>
                <w:rFonts w:ascii="DejaVu Serif" w:hAnsi="DejaVu Serif"/>
                <w:sz w:val="17"/>
              </w:rPr>
              <w:t>Human_R = C@C_human + Rep(R,I,U;D) + (Ξ, Δ, Υ) + L + λ</w:t>
            </w:r>
          </w:p>
        </w:tc>
        <w:tc>
          <w:tcPr>
            <w:tcW w:type="dxa" w:w="1814"/>
            <w:tcMar>
              <w:top w:w="90" w:type="dxa"/>
              <w:start w:w="110" w:type="dxa"/>
              <w:bottom w:w="90" w:type="dxa"/>
              <w:end w:w="110" w:type="dxa"/>
            </w:tcMar>
            <w:vAlign w:val="center"/>
          </w:tcPr>
          <w:p>
            <w:pPr>
              <w:jc w:val="left"/>
            </w:pPr>
            <w:r>
              <w:rPr>
                <w:rFonts w:ascii="DejaVu Serif" w:hAnsi="DejaVu Serif"/>
                <w:sz w:val="17"/>
              </w:rPr>
              <w:t>ARCHITECTURE/MODEL</w:t>
            </w:r>
          </w:p>
        </w:tc>
      </w:tr>
      <w:tr>
        <w:tc>
          <w:tcPr>
            <w:tcW w:type="dxa" w:w="1474"/>
            <w:tcMar>
              <w:top w:w="90" w:type="dxa"/>
              <w:start w:w="110" w:type="dxa"/>
              <w:bottom w:w="90" w:type="dxa"/>
              <w:end w:w="110" w:type="dxa"/>
            </w:tcMar>
            <w:vAlign w:val="center"/>
            <w:shd w:fill="F3F5F8"/>
          </w:tcPr>
          <w:p>
            <w:pPr>
              <w:jc w:val="center"/>
            </w:pPr>
            <w:r>
              <w:rPr>
                <w:rFonts w:ascii="DejaVu Serif" w:hAnsi="DejaVu Serif"/>
                <w:sz w:val="17"/>
              </w:rPr>
              <w:t>T4-F002</w:t>
            </w:r>
          </w:p>
        </w:tc>
        <w:tc>
          <w:tcPr>
            <w:tcW w:type="dxa" w:w="6350"/>
            <w:tcMar>
              <w:top w:w="90" w:type="dxa"/>
              <w:start w:w="110" w:type="dxa"/>
              <w:bottom w:w="90" w:type="dxa"/>
              <w:end w:w="110" w:type="dxa"/>
            </w:tcMar>
            <w:vAlign w:val="center"/>
            <w:shd w:fill="F3F5F8"/>
          </w:tcPr>
          <w:p>
            <w:pPr>
              <w:jc w:val="left"/>
            </w:pPr>
            <w:r>
              <w:rPr>
                <w:rFonts w:ascii="DejaVu Serif" w:hAnsi="DejaVu Serif"/>
                <w:sz w:val="17"/>
              </w:rPr>
              <w:t>Import_T4 = Ref(T1) ⊕ Ref(T2) ⊕ StatusPreservingRef(T3)</w:t>
            </w:r>
          </w:p>
        </w:tc>
        <w:tc>
          <w:tcPr>
            <w:tcW w:type="dxa" w:w="1814"/>
            <w:tcMar>
              <w:top w:w="90" w:type="dxa"/>
              <w:start w:w="110" w:type="dxa"/>
              <w:bottom w:w="90" w:type="dxa"/>
              <w:end w:w="110" w:type="dxa"/>
            </w:tcMar>
            <w:vAlign w:val="center"/>
            <w:shd w:fill="F3F5F8"/>
          </w:tcPr>
          <w:p>
            <w:pPr>
              <w:jc w:val="left"/>
            </w:pPr>
            <w:r>
              <w:rPr>
                <w:rFonts w:ascii="DejaVu Serif" w:hAnsi="DejaVu Serif"/>
                <w:sz w:val="17"/>
              </w:rPr>
              <w:t>EDITORIAL DEF</w:t>
            </w:r>
          </w:p>
        </w:tc>
      </w:tr>
      <w:tr>
        <w:tc>
          <w:tcPr>
            <w:tcW w:type="dxa" w:w="1474"/>
            <w:tcMar>
              <w:top w:w="90" w:type="dxa"/>
              <w:start w:w="110" w:type="dxa"/>
              <w:bottom w:w="90" w:type="dxa"/>
              <w:end w:w="110" w:type="dxa"/>
            </w:tcMar>
            <w:vAlign w:val="center"/>
          </w:tcPr>
          <w:p>
            <w:pPr>
              <w:jc w:val="center"/>
            </w:pPr>
            <w:r>
              <w:rPr>
                <w:rFonts w:ascii="DejaVu Serif" w:hAnsi="DejaVu Serif"/>
                <w:sz w:val="17"/>
              </w:rPr>
              <w:t>T4-F003</w:t>
            </w:r>
          </w:p>
        </w:tc>
        <w:tc>
          <w:tcPr>
            <w:tcW w:type="dxa" w:w="6350"/>
            <w:tcMar>
              <w:top w:w="90" w:type="dxa"/>
              <w:start w:w="110" w:type="dxa"/>
              <w:bottom w:w="90" w:type="dxa"/>
              <w:end w:w="110" w:type="dxa"/>
            </w:tcMar>
            <w:vAlign w:val="center"/>
          </w:tcPr>
          <w:p>
            <w:pPr>
              <w:jc w:val="left"/>
            </w:pPr>
            <w:r>
              <w:rPr>
                <w:rFonts w:ascii="DejaVu Serif" w:hAnsi="DejaVu Serif"/>
                <w:sz w:val="17"/>
              </w:rPr>
              <w:t>Status_human = (formal, historical, phenomenological, empirical, ethical, legal)</w:t>
            </w:r>
          </w:p>
        </w:tc>
        <w:tc>
          <w:tcPr>
            <w:tcW w:type="dxa" w:w="1814"/>
            <w:tcMar>
              <w:top w:w="90" w:type="dxa"/>
              <w:start w:w="110" w:type="dxa"/>
              <w:bottom w:w="90" w:type="dxa"/>
              <w:end w:w="110" w:type="dxa"/>
            </w:tcMar>
            <w:vAlign w:val="center"/>
          </w:tcPr>
          <w:p>
            <w:pPr>
              <w:jc w:val="center"/>
            </w:pPr>
            <w:r>
              <w:rPr>
                <w:rFonts w:ascii="DejaVu Serif" w:hAnsi="DejaVu Serif"/>
                <w:sz w:val="17"/>
              </w:rPr>
              <w:t>DEF</w:t>
            </w:r>
          </w:p>
        </w:tc>
      </w:tr>
      <w:tr>
        <w:tc>
          <w:tcPr>
            <w:tcW w:type="dxa" w:w="1474"/>
            <w:tcMar>
              <w:top w:w="90" w:type="dxa"/>
              <w:start w:w="110" w:type="dxa"/>
              <w:bottom w:w="90" w:type="dxa"/>
              <w:end w:w="110" w:type="dxa"/>
            </w:tcMar>
            <w:vAlign w:val="center"/>
            <w:shd w:fill="F3F5F8"/>
          </w:tcPr>
          <w:p>
            <w:pPr>
              <w:jc w:val="center"/>
            </w:pPr>
            <w:r>
              <w:rPr>
                <w:rFonts w:ascii="DejaVu Serif" w:hAnsi="DejaVu Serif"/>
                <w:sz w:val="17"/>
              </w:rPr>
              <w:t>T4-F004</w:t>
            </w:r>
          </w:p>
        </w:tc>
        <w:tc>
          <w:tcPr>
            <w:tcW w:type="dxa" w:w="6350"/>
            <w:tcMar>
              <w:top w:w="90" w:type="dxa"/>
              <w:start w:w="110" w:type="dxa"/>
              <w:bottom w:w="90" w:type="dxa"/>
              <w:end w:w="110" w:type="dxa"/>
            </w:tcMar>
            <w:vAlign w:val="center"/>
            <w:shd w:fill="F3F5F8"/>
          </w:tcPr>
          <w:p>
            <w:pPr>
              <w:jc w:val="left"/>
            </w:pPr>
            <w:r>
              <w:rPr>
                <w:rFonts w:ascii="DejaVu Serif" w:hAnsi="DejaVu Serif"/>
                <w:sz w:val="17"/>
              </w:rPr>
              <w:t>C@C_human = (event, state, witness, horizon)</w:t>
            </w:r>
          </w:p>
        </w:tc>
        <w:tc>
          <w:tcPr>
            <w:tcW w:type="dxa" w:w="1814"/>
            <w:tcMar>
              <w:top w:w="90" w:type="dxa"/>
              <w:start w:w="110" w:type="dxa"/>
              <w:bottom w:w="90" w:type="dxa"/>
              <w:end w:w="110" w:type="dxa"/>
            </w:tcMar>
            <w:vAlign w:val="center"/>
            <w:shd w:fill="F3F5F8"/>
          </w:tcPr>
          <w:p>
            <w:pPr>
              <w:jc w:val="center"/>
            </w:pPr>
            <w:r>
              <w:rPr>
                <w:rFonts w:ascii="DejaVu Serif" w:hAnsi="DejaVu Serif"/>
                <w:sz w:val="17"/>
              </w:rPr>
              <w:t>MODEL DEF</w:t>
            </w:r>
          </w:p>
        </w:tc>
      </w:tr>
      <w:tr>
        <w:tc>
          <w:tcPr>
            <w:tcW w:type="dxa" w:w="1474"/>
            <w:tcMar>
              <w:top w:w="90" w:type="dxa"/>
              <w:start w:w="110" w:type="dxa"/>
              <w:bottom w:w="90" w:type="dxa"/>
              <w:end w:w="110" w:type="dxa"/>
            </w:tcMar>
            <w:vAlign w:val="center"/>
          </w:tcPr>
          <w:p>
            <w:pPr>
              <w:jc w:val="center"/>
            </w:pPr>
            <w:r>
              <w:rPr>
                <w:rFonts w:ascii="DejaVu Serif" w:hAnsi="DejaVu Serif"/>
                <w:sz w:val="17"/>
              </w:rPr>
              <w:t>T4-F005</w:t>
            </w:r>
          </w:p>
        </w:tc>
        <w:tc>
          <w:tcPr>
            <w:tcW w:type="dxa" w:w="6350"/>
            <w:tcMar>
              <w:top w:w="90" w:type="dxa"/>
              <w:start w:w="110" w:type="dxa"/>
              <w:bottom w:w="90" w:type="dxa"/>
              <w:end w:w="110" w:type="dxa"/>
            </w:tcMar>
            <w:vAlign w:val="center"/>
          </w:tcPr>
          <w:p>
            <w:pPr>
              <w:jc w:val="left"/>
            </w:pPr>
            <w:r>
              <w:rPr>
                <w:rFonts w:ascii="DejaVu Serif" w:hAnsi="DejaVu Serif"/>
                <w:sz w:val="17"/>
              </w:rPr>
              <w:t>Act = C@C_human + Δ + U + L + D</w:t>
            </w:r>
          </w:p>
        </w:tc>
        <w:tc>
          <w:tcPr>
            <w:tcW w:type="dxa" w:w="1814"/>
            <w:tcMar>
              <w:top w:w="90" w:type="dxa"/>
              <w:start w:w="110" w:type="dxa"/>
              <w:bottom w:w="90" w:type="dxa"/>
              <w:end w:w="110" w:type="dxa"/>
            </w:tcMar>
            <w:vAlign w:val="center"/>
          </w:tcPr>
          <w:p>
            <w:pPr>
              <w:jc w:val="center"/>
            </w:pPr>
            <w:r>
              <w:rPr>
                <w:rFonts w:ascii="DejaVu Serif" w:hAnsi="DejaVu Serif"/>
                <w:sz w:val="17"/>
              </w:rPr>
              <w:t>MODEL</w:t>
            </w:r>
          </w:p>
        </w:tc>
      </w:tr>
      <w:tr>
        <w:tc>
          <w:tcPr>
            <w:tcW w:type="dxa" w:w="1474"/>
            <w:tcMar>
              <w:top w:w="90" w:type="dxa"/>
              <w:start w:w="110" w:type="dxa"/>
              <w:bottom w:w="90" w:type="dxa"/>
              <w:end w:w="110" w:type="dxa"/>
            </w:tcMar>
            <w:vAlign w:val="center"/>
            <w:shd w:fill="F3F5F8"/>
          </w:tcPr>
          <w:p>
            <w:pPr>
              <w:jc w:val="center"/>
            </w:pPr>
            <w:r>
              <w:rPr>
                <w:rFonts w:ascii="DejaVu Serif" w:hAnsi="DejaVu Serif"/>
                <w:sz w:val="17"/>
              </w:rPr>
              <w:t>T4-F006</w:t>
            </w:r>
          </w:p>
        </w:tc>
        <w:tc>
          <w:tcPr>
            <w:tcW w:type="dxa" w:w="6350"/>
            <w:tcMar>
              <w:top w:w="90" w:type="dxa"/>
              <w:start w:w="110" w:type="dxa"/>
              <w:bottom w:w="90" w:type="dxa"/>
              <w:end w:w="110" w:type="dxa"/>
            </w:tcMar>
            <w:vAlign w:val="center"/>
            <w:shd w:fill="F3F5F8"/>
          </w:tcPr>
          <w:p>
            <w:pPr>
              <w:jc w:val="left"/>
            </w:pPr>
            <w:r>
              <w:rPr>
                <w:rFonts w:ascii="DejaVu Serif" w:hAnsi="DejaVu Serif"/>
                <w:sz w:val="17"/>
              </w:rPr>
              <w:t>Human_R := Rep_human(R_h, I_h, U_h; D_h)</w:t>
            </w:r>
          </w:p>
        </w:tc>
        <w:tc>
          <w:tcPr>
            <w:tcW w:type="dxa" w:w="1814"/>
            <w:tcMar>
              <w:top w:w="90" w:type="dxa"/>
              <w:start w:w="110" w:type="dxa"/>
              <w:bottom w:w="90" w:type="dxa"/>
              <w:end w:w="110" w:type="dxa"/>
            </w:tcMar>
            <w:vAlign w:val="center"/>
            <w:shd w:fill="F3F5F8"/>
          </w:tcPr>
          <w:p>
            <w:pPr>
              <w:jc w:val="center"/>
            </w:pPr>
            <w:r>
              <w:rPr>
                <w:rFonts w:ascii="DejaVu Serif" w:hAnsi="DejaVu Serif"/>
                <w:sz w:val="17"/>
              </w:rPr>
              <w:t>DEF/OPEN</w:t>
            </w:r>
          </w:p>
        </w:tc>
      </w:tr>
      <w:tr>
        <w:tc>
          <w:tcPr>
            <w:tcW w:type="dxa" w:w="1474"/>
            <w:tcMar>
              <w:top w:w="90" w:type="dxa"/>
              <w:start w:w="110" w:type="dxa"/>
              <w:bottom w:w="90" w:type="dxa"/>
              <w:end w:w="110" w:type="dxa"/>
            </w:tcMar>
            <w:vAlign w:val="center"/>
          </w:tcPr>
          <w:p>
            <w:pPr>
              <w:jc w:val="center"/>
            </w:pPr>
            <w:r>
              <w:rPr>
                <w:rFonts w:ascii="DejaVu Serif" w:hAnsi="DejaVu Serif"/>
                <w:sz w:val="17"/>
              </w:rPr>
              <w:t>T4-F007</w:t>
            </w:r>
          </w:p>
        </w:tc>
        <w:tc>
          <w:tcPr>
            <w:tcW w:type="dxa" w:w="6350"/>
            <w:tcMar>
              <w:top w:w="90" w:type="dxa"/>
              <w:start w:w="110" w:type="dxa"/>
              <w:bottom w:w="90" w:type="dxa"/>
              <w:end w:w="110" w:type="dxa"/>
            </w:tcMar>
            <w:vAlign w:val="center"/>
          </w:tcPr>
          <w:p>
            <w:pPr>
              <w:jc w:val="left"/>
            </w:pPr>
            <w:r>
              <w:rPr>
                <w:rFonts w:ascii="DejaVu Serif" w:hAnsi="DejaVu Serif"/>
                <w:sz w:val="17"/>
              </w:rPr>
              <w:t>Υ_h : (Act, State, D) ⇀ State_new</w:t>
            </w:r>
          </w:p>
        </w:tc>
        <w:tc>
          <w:tcPr>
            <w:tcW w:type="dxa" w:w="1814"/>
            <w:tcMar>
              <w:top w:w="90" w:type="dxa"/>
              <w:start w:w="110" w:type="dxa"/>
              <w:bottom w:w="90" w:type="dxa"/>
              <w:end w:w="110" w:type="dxa"/>
            </w:tcMar>
            <w:vAlign w:val="center"/>
          </w:tcPr>
          <w:p>
            <w:pPr>
              <w:jc w:val="center"/>
            </w:pPr>
            <w:r>
              <w:rPr>
                <w:rFonts w:ascii="DejaVu Serif" w:hAnsi="DejaVu Serif"/>
                <w:sz w:val="17"/>
              </w:rPr>
              <w:t>DEF/OPEN</w:t>
            </w:r>
          </w:p>
        </w:tc>
      </w:tr>
      <w:tr>
        <w:tc>
          <w:tcPr>
            <w:tcW w:type="dxa" w:w="1474"/>
            <w:tcMar>
              <w:top w:w="90" w:type="dxa"/>
              <w:start w:w="110" w:type="dxa"/>
              <w:bottom w:w="90" w:type="dxa"/>
              <w:end w:w="110" w:type="dxa"/>
            </w:tcMar>
            <w:vAlign w:val="center"/>
            <w:shd w:fill="F3F5F8"/>
          </w:tcPr>
          <w:p>
            <w:pPr>
              <w:jc w:val="center"/>
            </w:pPr>
            <w:r>
              <w:rPr>
                <w:rFonts w:ascii="DejaVu Serif" w:hAnsi="DejaVu Serif"/>
                <w:sz w:val="17"/>
              </w:rPr>
              <w:t>T4-F008</w:t>
            </w:r>
          </w:p>
        </w:tc>
        <w:tc>
          <w:tcPr>
            <w:tcW w:type="dxa" w:w="6350"/>
            <w:tcMar>
              <w:top w:w="90" w:type="dxa"/>
              <w:start w:w="110" w:type="dxa"/>
              <w:bottom w:w="90" w:type="dxa"/>
              <w:end w:w="110" w:type="dxa"/>
            </w:tcMar>
            <w:vAlign w:val="center"/>
            <w:shd w:fill="F3F5F8"/>
          </w:tcPr>
          <w:p>
            <w:pPr>
              <w:jc w:val="left"/>
            </w:pPr>
            <w:r>
              <w:rPr>
                <w:rFonts w:ascii="DejaVu Serif" w:hAnsi="DejaVu Serif"/>
                <w:sz w:val="17"/>
              </w:rPr>
              <w:t>Data_past = const; Rep_past = reconstructable</w:t>
            </w:r>
          </w:p>
        </w:tc>
        <w:tc>
          <w:tcPr>
            <w:tcW w:type="dxa" w:w="1814"/>
            <w:tcMar>
              <w:top w:w="90" w:type="dxa"/>
              <w:start w:w="110" w:type="dxa"/>
              <w:bottom w:w="90" w:type="dxa"/>
              <w:end w:w="110" w:type="dxa"/>
            </w:tcMar>
            <w:vAlign w:val="center"/>
            <w:shd w:fill="F3F5F8"/>
          </w:tcPr>
          <w:p>
            <w:pPr>
              <w:jc w:val="left"/>
            </w:pPr>
            <w:r>
              <w:rPr>
                <w:rFonts w:ascii="DejaVu Serif" w:hAnsi="DejaVu Serif"/>
                <w:sz w:val="17"/>
              </w:rPr>
              <w:t>METHODOLOGICAL MODEL</w:t>
            </w:r>
          </w:p>
        </w:tc>
      </w:tr>
      <w:tr>
        <w:tc>
          <w:tcPr>
            <w:tcW w:type="dxa" w:w="1474"/>
            <w:tcMar>
              <w:top w:w="90" w:type="dxa"/>
              <w:start w:w="110" w:type="dxa"/>
              <w:bottom w:w="90" w:type="dxa"/>
              <w:end w:w="110" w:type="dxa"/>
            </w:tcMar>
            <w:vAlign w:val="center"/>
          </w:tcPr>
          <w:p>
            <w:pPr>
              <w:jc w:val="center"/>
            </w:pPr>
            <w:r>
              <w:rPr>
                <w:rFonts w:ascii="DejaVu Serif" w:hAnsi="DejaVu Serif"/>
                <w:sz w:val="17"/>
              </w:rPr>
              <w:t>T4-F009</w:t>
            </w:r>
          </w:p>
        </w:tc>
        <w:tc>
          <w:tcPr>
            <w:tcW w:type="dxa" w:w="6350"/>
            <w:tcMar>
              <w:top w:w="90" w:type="dxa"/>
              <w:start w:w="110" w:type="dxa"/>
              <w:bottom w:w="90" w:type="dxa"/>
              <w:end w:w="110" w:type="dxa"/>
            </w:tcMar>
            <w:vAlign w:val="center"/>
          </w:tcPr>
          <w:p>
            <w:pPr>
              <w:jc w:val="left"/>
            </w:pPr>
            <w:r>
              <w:rPr>
                <w:rFonts w:ascii="DejaVu Serif" w:hAnsi="DejaVu Serif"/>
                <w:sz w:val="17"/>
              </w:rPr>
              <w:t>Gap_h = Gap(action, memory, language, witness, D)</w:t>
            </w:r>
          </w:p>
        </w:tc>
        <w:tc>
          <w:tcPr>
            <w:tcW w:type="dxa" w:w="1814"/>
            <w:tcMar>
              <w:top w:w="90" w:type="dxa"/>
              <w:start w:w="110" w:type="dxa"/>
              <w:bottom w:w="90" w:type="dxa"/>
              <w:end w:w="110" w:type="dxa"/>
            </w:tcMar>
            <w:vAlign w:val="center"/>
          </w:tcPr>
          <w:p>
            <w:pPr>
              <w:jc w:val="center"/>
            </w:pPr>
            <w:r>
              <w:rPr>
                <w:rFonts w:ascii="DejaVu Serif" w:hAnsi="DejaVu Serif"/>
                <w:sz w:val="17"/>
              </w:rPr>
              <w:t>MODEL/OPEN</w:t>
            </w:r>
          </w:p>
        </w:tc>
      </w:tr>
    </w:tbl>
    <w:p>
      <w:pPr>
        <w:spacing w:after="0"/>
      </w:pPr>
    </w:p>
    <w:p>
      <w:pPr>
        <w:pStyle w:val="Heading1"/>
        <w:keepNext/>
      </w:pPr>
      <w:r>
        <w:t>Приложение B. Предварительная библиографическая рамка</w:t>
      </w:r>
    </w:p>
    <w:p>
      <w:pPr>
        <w:pStyle w:val="ListNumber"/>
        <w:spacing w:after="60"/>
      </w:pPr>
      <w:r>
        <w:t>Кант И. Критика чистого разума; Критика способности суждения; Логика.</w:t>
      </w:r>
    </w:p>
    <w:p>
      <w:pPr>
        <w:pStyle w:val="ListNumber"/>
        <w:spacing w:after="60"/>
      </w:pPr>
      <w:r>
        <w:t>Библер В. С. Кант - Галилей - Кант; работы о мышлении как диалоге культур.</w:t>
      </w:r>
    </w:p>
    <w:p>
      <w:pPr>
        <w:pStyle w:val="ListNumber"/>
        <w:spacing w:after="60"/>
      </w:pPr>
      <w:r>
        <w:t>Тайлор Э. Б. Первобытная культура.</w:t>
      </w:r>
    </w:p>
    <w:p>
      <w:pPr>
        <w:pStyle w:val="ListNumber"/>
        <w:spacing w:after="60"/>
      </w:pPr>
      <w:r>
        <w:t>Гуссерль Э. Идеи к чистой феноменологии; Кризис европейских наук.</w:t>
      </w:r>
    </w:p>
    <w:p>
      <w:pPr>
        <w:pStyle w:val="ListNumber"/>
        <w:spacing w:after="60"/>
      </w:pPr>
      <w:r>
        <w:t>Мерло-Понти М. Феноменология восприятия.</w:t>
      </w:r>
    </w:p>
    <w:p>
      <w:pPr>
        <w:pStyle w:val="ListNumber"/>
        <w:spacing w:after="60"/>
      </w:pPr>
      <w:r>
        <w:t>Кассирер Э. Философия символических форм.</w:t>
      </w:r>
    </w:p>
    <w:p>
      <w:pPr>
        <w:pStyle w:val="ListNumber"/>
        <w:spacing w:after="60"/>
      </w:pPr>
      <w:r>
        <w:t>Рикёр П. Память, история, забвение; Я-сам как другой.</w:t>
      </w:r>
    </w:p>
    <w:p>
      <w:pPr>
        <w:pStyle w:val="ListNumber"/>
        <w:spacing w:after="60"/>
      </w:pPr>
      <w:r>
        <w:t>Гадамер Х.-Г. Истина и метод.</w:t>
      </w:r>
    </w:p>
    <w:p>
      <w:pPr>
        <w:pStyle w:val="ListNumber"/>
        <w:spacing w:after="60"/>
      </w:pPr>
      <w:r>
        <w:t>Поппер К. Логика научного исследования.</w:t>
      </w:r>
    </w:p>
    <w:p>
      <w:pPr>
        <w:pStyle w:val="ListNumber"/>
        <w:spacing w:after="60"/>
      </w:pPr>
      <w:r>
        <w:t>Кун Т. Структура научных революций.</w:t>
      </w:r>
    </w:p>
    <w:p>
      <w:pPr>
        <w:pStyle w:val="ListNumber"/>
        <w:spacing w:after="60"/>
      </w:pPr>
      <w:r>
        <w:t>Башляр Г. Формирование научного духа.</w:t>
      </w:r>
    </w:p>
    <w:p>
      <w:pPr>
        <w:pStyle w:val="ListNumber"/>
        <w:spacing w:after="60"/>
      </w:pPr>
      <w:r>
        <w:t>Латур Б. Наука в действии — как внешний контекст документарных и лабораторных практик.</w:t>
      </w:r>
    </w:p>
    <w:p>
      <w:pPr>
        <w:pStyle w:val="ListNumber"/>
        <w:spacing w:after="60"/>
      </w:pPr>
      <w:r>
        <w:t>Внутренний корпус проекта «ЛОГИКА КУРПИШЕВА 2»: Тома I-III, монографии 5.0/5.1, PILOT-01, ФОС, ПН.2, KLT-RBD/RPD, программные и архивные пакеты.</w:t>
      </w:r>
    </w:p>
    <w:sectPr w:rsidR="00FC693F" w:rsidRPr="0006063C" w:rsidSect="00034616">
      <w:headerReference w:type="default" r:id="rId9"/>
      <w:footerReference w:type="default" r:id="rId10"/>
      <w:pgSz w:w="11906" w:h="16838"/>
      <w:pgMar w:top="1020" w:right="964" w:bottom="1020" w:left="107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DejaVu Serif" w:hAnsi="DejaVu Serif"/>
        <w:color w:val="66707A"/>
        <w:sz w:val="16"/>
      </w:rPr>
      <w:t xml:space="preserve">Курпишев Иван Борисович · Калининград · 2026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DejaVu Sans" w:hAnsi="DejaVu Sans"/>
        <w:color w:val="53677D"/>
        <w:sz w:val="16"/>
      </w:rPr>
      <w:t>БАЗОВЫЙ ПРОЕКТ KLT-RBD · ТОМ IV · T4-START-v0.1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6" w:lineRule="auto"/>
    </w:pPr>
    <w:rPr>
      <w:rFonts w:ascii="DejaVu Serif" w:hAnsi="DejaVu Seri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DejaVu Sans" w:hAnsi="DejaVu Sans"/>
      <w:b/>
      <w:bCs/>
      <w:color w:val="17345F"/>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DejaVu Sans" w:hAnsi="DejaVu Sans"/>
      <w:b/>
      <w:bCs/>
      <w:color w:val="24486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DejaVu Sans" w:hAnsi="DejaVu Sans"/>
      <w:b/>
      <w:bCs/>
      <w:color w:val="3D5A7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200"/>
      <w:contextualSpacing/>
    </w:pPr>
    <w:rPr>
      <w:rFonts w:asciiTheme="majorHAnsi" w:eastAsiaTheme="majorEastAsia" w:hAnsiTheme="majorHAnsi" w:cstheme="majorBidi" w:ascii="DejaVu Sans" w:hAnsi="DejaVu Sans"/>
      <w:b/>
      <w:color w:val="17345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btitleKLT">
    <w:name w:val="Subtitle KLT"/>
    <w:rPr>
      <w:rFonts w:ascii="DejaVu Serif" w:hAnsi="DejaVu Serif"/>
      <w:i/>
      <w:color w:val="4C5563"/>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IV. Антропология познания и Reper разворота</dc:title>
  <dc:subject>T4-START-v0.1</dc:subject>
  <dc:creator>Курпишев Иван Борисович</dc:creator>
  <cp:keywords>KLT-RBD, Reper, антропология познания, феноменология, Human_R</cp:keywords>
  <dc:description>generated by python-docx</dc:description>
  <cp:lastModifiedBy/>
  <cp:revision>1</cp:revision>
  <dcterms:created xsi:type="dcterms:W3CDTF">2013-12-23T23:15:00Z</dcterms:created>
  <dcterms:modified xsi:type="dcterms:W3CDTF">2013-12-23T23:15:00Z</dcterms:modified>
  <cp:category/>
</cp:coreProperties>
</file>