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DejaVu Sans" w:hAnsi="DejaVu Sans"/>
          <w:b/>
          <w:color w:val="23486F"/>
          <w:sz w:val="28"/>
        </w:rPr>
        <w:t>MONOGRAPH</w:t>
      </w:r>
    </w:p>
    <w:p>
      <w:pPr>
        <w:spacing w:after="40"/>
        <w:jc w:val="center"/>
      </w:pPr>
      <w:r>
        <w:rPr>
          <w:rFonts w:ascii="DejaVu Sans" w:hAnsi="DejaVu Sans"/>
          <w:b/>
          <w:color w:val="23486F"/>
          <w:sz w:val="50"/>
        </w:rPr>
        <w:t>BASIC KLT-RBD PROJECT</w:t>
      </w:r>
    </w:p>
    <w:p>
      <w:pPr>
        <w:spacing w:after="80"/>
        <w:jc w:val="center"/>
      </w:pPr>
      <w:r>
        <w:rPr>
          <w:rFonts w:ascii="DejaVu Sans" w:hAnsi="DejaVu Sans"/>
          <w:b/>
          <w:color w:val="A47A20"/>
          <w:sz w:val="38"/>
        </w:rPr>
        <w:t>VOLUME III</w:t>
      </w:r>
    </w:p>
    <w:p>
      <w:pPr>
        <w:spacing w:after="100"/>
        <w:jc w:val="center"/>
      </w:pPr>
      <w:r>
        <w:rPr>
          <w:rFonts w:ascii="DejaVu Sans" w:hAnsi="DejaVu Sans"/>
          <w:b/>
          <w:color w:val="23486F"/>
          <w:sz w:val="34"/>
        </w:rPr>
        <w:t>V*P PHYSICS AND STRATIFIED TIME:</w:t>
        <w:br/>
        <w:t>REDUCED PREDICTIVE PACKET COSMOLOGY</w:t>
      </w:r>
    </w:p>
    <w:p>
      <w:pPr>
        <w:spacing w:after="160"/>
        <w:jc w:val="center"/>
      </w:pPr>
      <w:r>
        <w:rPr>
          <w:rFonts w:ascii="DejaVu Serif" w:hAnsi="DejaVu Serif" w:eastAsia="DejaVu Serif" w:cs="DejaVu Serif"/>
          <w:b w:val="0"/>
          <w:sz w:val="26"/>
        </w:rPr>
        <w:t>Frozen English Edition: Immutable Authorial Release and Detached Receipt Protocol</w:t>
      </w:r>
    </w:p>
    <w:p>
      <w:pPr>
        <w:jc w:val="center"/>
      </w:pPr>
      <w:r/>
    </w:p>
    <w:p>
      <w:pPr>
        <w:jc w:val="center"/>
      </w:pPr>
      <w:r>
        <w:rPr>
          <w:rFonts w:ascii="DejaVu Sans" w:hAnsi="DejaVu Sans"/>
          <w:b/>
          <w:color w:val="23486F"/>
          <w:sz w:val="30"/>
        </w:rPr>
        <w:t>Ivan Borisovich Kurpishev</w:t>
      </w:r>
    </w:p>
    <w:p>
      <w:pPr>
        <w:jc w:val="center"/>
      </w:pPr>
      <w:r>
        <w:rPr>
          <w:rFonts w:ascii="DejaVu Serif" w:hAnsi="DejaVu Serif"/>
          <w:color w:val="666666"/>
          <w:sz w:val="21"/>
        </w:rPr>
        <w:t>Independent Researcher · Kaliningrad · 2026</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7"/>
              </w:rPr>
              <w:t>FROZEN RELEASE. T3-EN-FREEZE-v1.0. This file is the immutable authorial English edition derived from T3-FREEZE-v1.0 RU after the v0.7 bilingual formula-parity and terminology audit. Scientific content, identifiers, and evidence boundaries are frozen for this release.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7"/>
              </w:rPr>
              <w:t>STATUS LOCK. truth_layer_promotion=0. The Russian master remains the scientific authority. The English freeze creates no EXT-RUN, EMP-OBS, external certification, or physical validation. Future changes require a new documented change-set and a new version.</w:t>
            </w:r>
          </w:p>
        </w:tc>
      </w:tr>
    </w:tbl>
    <w:p>
      <w:pPr>
        <w:spacing w:after="0"/>
      </w:pPr>
    </w:p>
    <w:p>
      <w:pPr>
        <w:pStyle w:val="Heading1"/>
      </w:pPr>
      <w:r>
        <w:rPr>
          <w:i w:val="0"/>
        </w:rPr>
        <w:t>Release Passport</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cantSplit/>
          <w:cantSplit/>
        </w:trPr>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Field</w:t>
            </w:r>
          </w:p>
        </w:tc>
        <w:tc>
          <w:tcPr>
            <w:tcW w:type="dxa" w:w="657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Locked value</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Author</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Ivan Borisovich Kurpishev</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Project</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LOGIC OF KURPISHEV 2 · Basic KLT-RBD Project</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Volume</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III · V*P Physics and Stratified Time</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Checkpoint</w:t>
            </w:r>
          </w:p>
        </w:tc>
        <w:tc>
          <w:tcPr>
            <w:tcW w:type="dxa" w:w="657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T3-EN-FREEZE-v1.0</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Canonical source</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T3-FREEZE-v1.0 · tom3_v1_0.docx / PDF</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Previous English checkpoint</w:t>
            </w:r>
          </w:p>
        </w:tc>
        <w:tc>
          <w:tcPr>
            <w:tcW w:type="dxa" w:w="657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T3-EN-FREEZE-CANDIDATE-v0.7</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Translation scope</w:t>
            </w:r>
          </w:p>
        </w:tc>
        <w:tc>
          <w:tcPr>
            <w:tcW w:type="dxa" w:w="657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Chapters 1–24; Appendices A–J; T3-PO-001–208; blockers; SRC-001–081; SNAP-001–009</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Editorial status</w:t>
            </w:r>
          </w:p>
        </w:tc>
        <w:tc>
          <w:tcPr>
            <w:tcW w:type="dxa" w:w="657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FROZEN FOR AUTHORIAL RELEASE; external bilingual certification remains OPEN NON-VETO</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Mathematical status</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Preserved from RU source; no layer promotion</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Physical status</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MODEL / COND / PHY-HYP; overall physical verdict ABSTAIN</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Next checkpoint</w:t>
            </w:r>
          </w:p>
        </w:tc>
        <w:tc>
          <w:tcPr>
            <w:tcW w:type="dxa" w:w="657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T3-ZH-START-v0.1</w:t>
            </w:r>
          </w:p>
        </w:tc>
      </w:tr>
    </w:tbl>
    <w:p>
      <w:pPr>
        <w:spacing w:after="20"/>
      </w:pPr>
    </w:p>
    <w:p>
      <w:pPr>
        <w:pStyle w:val="Heading1"/>
      </w:pPr>
      <w:r>
        <w:rPr>
          <w:i w:val="0"/>
        </w:rPr>
        <w:t>0. Change Register</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trPr>
        <w:tc>
          <w:tcPr>
            <w:tcW w:type="dxa" w:w="3357"/>
            <w:tcMar>
              <w:top w:w="90" w:type="dxa"/>
              <w:start w:w="110" w:type="dxa"/>
              <w:bottom w:w="90" w:type="dxa"/>
              <w:end w:w="110" w:type="dxa"/>
            </w:tcMar>
            <w:vAlign w:val="center"/>
            <w:shd w:fill="2F5B86"/>
          </w:tcPr>
          <w:p>
            <w:pPr>
              <w:spacing w:after="0" w:before="0" w:line="252" w:lineRule="auto"/>
            </w:pPr>
            <w:r>
              <w:rPr>
                <w:rFonts w:ascii="DejaVu Serif" w:hAnsi="DejaVu Serif" w:eastAsia="DejaVu Serif" w:cs="DejaVu Serif"/>
                <w:b/>
                <w:color w:val="FFFFFF"/>
                <w:sz w:val="16"/>
              </w:rPr>
              <w:t>ID</w:t>
            </w:r>
          </w:p>
        </w:tc>
        <w:tc>
          <w:tcPr>
            <w:tcW w:type="dxa" w:w="3357"/>
            <w:tcMar>
              <w:top w:w="90" w:type="dxa"/>
              <w:start w:w="110" w:type="dxa"/>
              <w:bottom w:w="90" w:type="dxa"/>
              <w:end w:w="110" w:type="dxa"/>
            </w:tcMar>
            <w:vAlign w:val="center"/>
            <w:shd w:fill="2F5B86"/>
          </w:tcPr>
          <w:p>
            <w:pPr>
              <w:spacing w:after="0" w:before="0" w:line="252" w:lineRule="auto"/>
            </w:pPr>
            <w:r>
              <w:rPr>
                <w:rFonts w:ascii="DejaVu Serif" w:hAnsi="DejaVu Serif" w:eastAsia="DejaVu Serif" w:cs="DejaVu Serif"/>
                <w:b/>
                <w:color w:val="FFFFFF"/>
                <w:sz w:val="16"/>
              </w:rPr>
              <w:t>Change</w:t>
            </w:r>
          </w:p>
        </w:tc>
        <w:tc>
          <w:tcPr>
            <w:tcW w:type="dxa" w:w="3357"/>
            <w:tcMar>
              <w:top w:w="90" w:type="dxa"/>
              <w:start w:w="110" w:type="dxa"/>
              <w:bottom w:w="90" w:type="dxa"/>
              <w:end w:w="110" w:type="dxa"/>
            </w:tcMar>
            <w:vAlign w:val="center"/>
            <w:shd w:fill="2F5B86"/>
          </w:tcPr>
          <w:p>
            <w:pPr>
              <w:spacing w:after="0" w:before="0" w:line="252" w:lineRule="auto"/>
            </w:pPr>
            <w:r>
              <w:rPr>
                <w:rFonts w:ascii="DejaVu Serif" w:hAnsi="DejaVu Serif" w:eastAsia="DejaVu Serif" w:cs="DejaVu Serif"/>
                <w:b/>
                <w:color w:val="FFFFFF"/>
                <w:sz w:val="16"/>
              </w:rPr>
              <w:t>Status</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T3-EN-CS-037</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Executed a verifier independent of the document-generation path against T3-FREEZE-v1.0 RU.</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NUM-AUDIT</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T3-EN-CS-038</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Synchronized all 166 canonical formula blocks; corrected 53 English formula lines.</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PARITY-CLOSED</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T3-EN-CS-039</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Repaired critical formula-ID/content mismatches, including T3-EQ-0091–0093 and T3-EQ-0120.</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CORRECTED</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T3-EN-CS-040</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Restored canonical mathematical symbols where plain-letter substitutions altered notation.</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CORRECTED</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T3-EN-CS-041</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Normalized three internal source-card names while preserving source IDs, locators, and verdicts.</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SOURCE-QA</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T3-EN-CS-042</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Verified chapter, equation, figure, table, locator, T3-PO, SRC, and SNAP inventories.</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QA-CLOSED</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T3-EN-CS-043</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Added Appendix I, controlled change-set ledger, and detached-release protocol.</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DOC-CLOSED</w:t>
            </w:r>
          </w:p>
        </w:tc>
      </w:tr>
      <w:tr>
        <w:trPr>
          <w:cantSplit/>
          <w:cantSplit/>
        </w:trPr>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T3-EN-CS-044</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Preserved all negative results, blockers, and physical/empirical vetoes.</w:t>
            </w:r>
          </w:p>
        </w:tc>
        <w:tc>
          <w:tcPr>
            <w:tcW w:type="dxa" w:w="3357"/>
            <w:tcMar>
              <w:top w:w="90" w:type="dxa"/>
              <w:start w:w="110" w:type="dxa"/>
              <w:bottom w:w="90" w:type="dxa"/>
              <w:end w:w="110" w:type="dxa"/>
            </w:tcMar>
            <w:vAlign w:val="center"/>
          </w:tcPr>
          <w:p>
            <w:pPr>
              <w:spacing w:after="0" w:before="0" w:line="252" w:lineRule="auto"/>
            </w:pPr>
            <w:r>
              <w:rPr>
                <w:rFonts w:ascii="DejaVu Serif" w:hAnsi="DejaVu Serif" w:eastAsia="DejaVu Serif" w:cs="DejaVu Serif"/>
                <w:b w:val="0"/>
                <w:sz w:val="16"/>
              </w:rPr>
              <w:t>STATUS-CLOSED</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T3-EN-CS-045</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Promoted the accepted v0.7 candidate to a new immutable authorial English release without overwriting the candidate.</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DOC-FREEZE</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T3-EN-CS-046</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Updated cover, header, release passport, archive map, and freeze verdict to T3-EN-FREEZE-v1.0.</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DOC-CLOSED</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T3-EN-CS-047</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Preserved all 166 canonical formula blocks, 24 chapters, 54 figures, 92 tables, 126 locators, and T3-PO-001–208.</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PARITY-CLOSED</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T3-EN-CS-048</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Added Appendix J with immutability policy, RU/EN/ZH archive map, detached receipt protocol, and change-set rules.</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DOC-CLOSED</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T3-EN-CS-049</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Closed the candidate-only final-hash blocker by generating v1.0 artifacts and a detached receipt.</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MANIFEST-CLOSED</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T3-EN-CS-050</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Retained external bilingual/source audits as OPEN NON-VETO and empirical/EXT-RUN blockers as OPEN VETO FOR EMP.</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STATUS-CLOSED</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T3-EN-CS-051</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Declared T3-ZH-START-v0.1 as the next controlled derivative checkpoint.</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NEXT</w:t>
            </w:r>
          </w:p>
        </w:tc>
      </w:tr>
    </w:tbl>
    <w:p>
      <w:pPr>
        <w:spacing w:after="20"/>
      </w:pPr>
    </w:p>
    <w:p>
      <w:pPr>
        <w:pStyle w:val="Heading1"/>
      </w:pPr>
      <w:r>
        <w:rPr>
          <w:i w:val="0"/>
        </w:rPr>
        <w:t>1. Controlled Derivation Contract</w:t>
      </w:r>
    </w:p>
    <w:p>
      <w:r>
        <w:rPr>
          <w:i w:val="0"/>
        </w:rPr>
        <w:t>The English volume is a derivative, not a replacement. Every scientific statement is governed by the following contract:</w:t>
      </w:r>
    </w:p>
    <w:p>
      <w:pPr>
        <w:pStyle w:val="Locator"/>
      </w:pPr>
      <w:r>
        <w:rPr>
          <w:i w:val="0"/>
        </w:rPr>
        <w:t>T3-EN-EQ-0001 · formula parity: exact symbol string preserved from T3-FREEZE-v1.0</w:t>
      </w:r>
    </w:p>
    <w:p>
      <w:pPr>
        <w:pStyle w:val="Formula"/>
        <w:keepLines/>
      </w:pPr>
      <w:r>
        <w:rPr>
          <w:i w:val="0"/>
        </w:rPr>
        <w:t>Status_EN(x) ≤ Status_RU(x),    Formula_EN(x) = Formula_RU(x),    ID_EN(x) = ID_RU(x).</w:t>
      </w:r>
    </w:p>
    <w:p>
      <w:pPr>
        <w:pStyle w:val="ListBullet"/>
        <w:spacing w:after="40"/>
      </w:pPr>
      <w:r>
        <w:t>A translated statement may preserve or weaken the Russian wording, but it may not strengthen its evidence status.</w:t>
      </w:r>
    </w:p>
    <w:p>
      <w:pPr>
        <w:pStyle w:val="ListBullet"/>
        <w:spacing w:after="40"/>
      </w:pPr>
      <w:r>
        <w:t>A mathematical formula is copied symbol-for-symbol unless the change is explicitly recorded as a notation change-set.</w:t>
      </w:r>
    </w:p>
    <w:p>
      <w:pPr>
        <w:pStyle w:val="ListBullet"/>
        <w:spacing w:after="40"/>
      </w:pPr>
      <w:r>
        <w:t>The English prose preserves the distinction between a definition, a proposition, a theorem, a conditional bridge, a model, a numerical certificate, an empirical plan, and an observation.</w:t>
      </w:r>
    </w:p>
    <w:p>
      <w:pPr>
        <w:pStyle w:val="ListBullet"/>
        <w:spacing w:after="40"/>
      </w:pPr>
      <w:r>
        <w:t>The terms Reper, NAPG, V*P, PredRep, KLT-RBD, and ABSTAIN are treated as controlled technical terms.</w:t>
      </w:r>
    </w:p>
    <w:p>
      <w:pPr>
        <w:pStyle w:val="ListBullet"/>
        <w:spacing w:after="40"/>
      </w:pPr>
      <w:r>
        <w:t>A source locator identifies the Russian master location from which a translated block is derived.</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TRANSLATION BOUNDARY. </w:t>
            </w:r>
            <w:r>
              <w:rPr>
                <w:rFonts w:ascii="DejaVu Serif" w:hAnsi="DejaVu Serif" w:eastAsia="DejaVu Serif" w:cs="DejaVu Serif"/>
                <w:sz w:val="17"/>
              </w:rPr>
              <w:t>The English derivative does not constitute an independent proof, an EXT-RUN, or an empirical observation. Its evidence status is DOC/EN-DERIVATIVE.</w:t>
            </w:r>
          </w:p>
        </w:tc>
      </w:tr>
    </w:tbl>
    <w:p>
      <w:pPr>
        <w:spacing w:after="0"/>
      </w:pPr>
    </w:p>
    <w:p>
      <w:pPr>
        <w:pStyle w:val="Heading1"/>
      </w:pPr>
      <w:r>
        <w:rPr>
          <w:i w:val="0"/>
        </w:rPr>
        <w:t>2. Core Terminology Lock</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Russian canonical term</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Locked English form</w:t>
            </w:r>
          </w:p>
        </w:tc>
        <w:tc>
          <w:tcPr>
            <w:tcW w:type="dxa" w:w="464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Rule</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репер / Reper</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 not replace by frame, benchmark, or reference point when the technical object is meant.</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достаточное основание</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sufficient foundation</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D-component of Reper; not merely “context”.</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область допустимости</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admissible domain</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Used for Dom and for certified operator domains.</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D/Dom-барьер</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barrier</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evidence and typing gate must be preserved.</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событие@состояние</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event@state</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 notation is retained.</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Время@Пространство</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Time@Space</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Conceptual term from Volume I.</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Время*Пространство / V*P</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Time*Space / V*P</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architecture name; not ordinary multiplication.</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разворот Υ</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reversal Υ</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word “reversal” is used for the authorial operator; a local realization may be a retraction.</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воздержание</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formal verdict, not a stylistic refusal.</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доказательный объект</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proof object</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Carries assumptions, scope, status, and provenance.</w:t>
            </w:r>
          </w:p>
        </w:tc>
      </w:tr>
      <w:tr>
        <w:trPr>
          <w:cantSplit/>
          <w:cantSplit/>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принцип слабейшего звена</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weakest-link principle</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is inherited from the weakest mandatory component.</w:t>
            </w:r>
          </w:p>
        </w:tc>
      </w:tr>
    </w:tbl>
    <w:p>
      <w:pPr>
        <w:spacing w:after="20"/>
      </w:pPr>
    </w:p>
    <w:p>
      <w:pPr>
        <w:pStyle w:val="Heading1"/>
      </w:pPr>
      <w:r>
        <w:rPr>
          <w:i w:val="0"/>
        </w:rPr>
        <w:t>3. Static Contents of This Checkpoint</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Item</w:t>
            </w:r>
          </w:p>
        </w:tc>
        <w:tc>
          <w:tcPr>
            <w:tcW w:type="dxa" w:w="680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English title</w:t>
            </w:r>
          </w:p>
        </w:tc>
        <w:tc>
          <w:tcPr>
            <w:tcW w:type="dxa" w:w="96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Page</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Interface with Volumes I–II and Evidence Boundaries</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5</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Physico-Mathematical Notation Registry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8</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3</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Ontology of V*P: Time as a Primary Packet Structure</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14</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4</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Mathematical Model of Stratified Time</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16</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5</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Space as an Admissible Section of Temporal Connectivity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18</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6</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 Packet and the Operators of Change, Action, and Reversal: Ξ, Δ, Υ</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21</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7</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Dynamic Reper and Preservation of D/Dom</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23</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8</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Tensor T_cs and the Causal Gap Index CGI</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25</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9</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Strict Bridge from NAPG to Physical Geometry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30</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10</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G₂, and Associator Model Realizations</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33</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11</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Separation of Associator, Curvature, Torsion, and Holonomy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36</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12</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Principle and Kurpishev's Arrow of Time</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38</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13</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Reduced Isotropic Packet Cosmology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43</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Dynamical Equations, Constraints, and Observables</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47</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15</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in the Physical and Cosmological Interface</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50</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16</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Deterministic Reper Reconstruction</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53</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17</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Stochastic PredRep and Path Spaces</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57</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18</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Rare Transitions, Action Barriers, and Metastability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61</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19</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Observational Adapters and External Physical Data</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66</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20</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Verification Protocols for F-1–F-14 and Independent EXT-RUN</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71</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21</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KLT-RBD/RPD as Computational Memory of Physics</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75</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22</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Computational Certificates, Code, and Reproducibility</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80</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23</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Ontology, Epistemology, and Phenomenology of Physical Knowledge</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86</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24</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End-to-End Physical Operator, Conclusion Boundaries, and Publication Gate</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88</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A</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Unified T3-PO Evidence-Obligation Register</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94</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B</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Blockers and Fillable Fields</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104</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C</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Unified Bibliography and Source-Card Ledger</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108</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D</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Publication Manifest, Hashes, and Page Map</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114</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E</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Explanatory-Block Register and Editorial Audit</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117</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F</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Primary-Source Audit and Source-to-Claim Matrix</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119</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G</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Freeze-Candidate Audit, Snapshots, and Release Decision</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127</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English Derivative Freeze-Candidate Declaration</w:t>
            </w:r>
          </w:p>
        </w:tc>
        <w:tc>
          <w:tcPr>
            <w:tcW w:type="dxa" w:w="964"/>
            <w:vAlign w:val="center"/>
            <w:tcMar>
              <w:top w:w="90" w:type="dxa"/>
              <w:start w:w="110" w:type="dxa"/>
              <w:bottom w:w="90" w:type="dxa"/>
              <w:end w:w="110" w:type="dxa"/>
            </w:tcMar>
          </w:tcPr>
          <w:p>
            <w:pPr>
              <w:spacing w:before="0" w:after="0"/>
            </w:pPr>
            <w:r>
              <w:rPr>
                <w:rFonts w:ascii="DejaVu Serif" w:hAnsi="DejaVu Serif" w:eastAsia="DejaVu Serif" w:cs="DejaVu Serif"/>
              </w:rPr>
              <w:t>130</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Appendix I</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Bilingual Audit, Controlled Diff, and Freeze-Candidate Receipt</w:t>
            </w:r>
          </w:p>
        </w:tc>
        <w:tc>
          <w:tcPr>
            <w:tcW w:type="dxa" w:w="3357"/>
            <w:tcMar>
              <w:top w:w="90" w:type="dxa"/>
              <w:start w:w="110" w:type="dxa"/>
              <w:bottom w:w="90" w:type="dxa"/>
              <w:end w:w="110" w:type="dxa"/>
            </w:tcMar>
            <w:vAlign w:val="center"/>
          </w:tcPr>
          <w:p>
            <w:pPr>
              <w:spacing w:before="0" w:after="0"/>
            </w:pPr>
            <w:r>
              <w:rPr>
                <w:rFonts w:ascii="DejaVu Serif" w:hAnsi="DejaVu Serif" w:eastAsia="DejaVu Serif" w:cs="DejaVu Serif"/>
              </w:rPr>
              <w:t>133</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Appendix J</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Immutable Authorial English Release and Archive Map</w:t>
            </w:r>
          </w:p>
        </w:tc>
        <w:tc>
          <w:tcPr>
            <w:tcW w:type="dxa" w:w="3357"/>
            <w:tcMar>
              <w:top w:w="90" w:type="dxa"/>
              <w:start w:w="110" w:type="dxa"/>
              <w:bottom w:w="90" w:type="dxa"/>
              <w:end w:w="110" w:type="dxa"/>
            </w:tcMar>
            <w:vAlign w:val="center"/>
          </w:tcPr>
          <w:p>
            <w:pPr>
              <w:spacing w:before="0" w:after="0"/>
            </w:pPr>
            <w:r>
              <w:rPr>
                <w:rFonts w:ascii="DejaVu Serif" w:hAnsi="DejaVu Serif" w:eastAsia="DejaVu Serif" w:cs="DejaVu Serif"/>
              </w:rPr>
              <w:t>137</w:t>
            </w:r>
          </w:p>
        </w:tc>
      </w:tr>
    </w:tbl>
    <w:p>
      <w:pPr>
        <w:spacing w:after="20"/>
      </w:pPr>
    </w:p>
    <w:p>
      <w:r/>
    </w:p>
    <w:p>
      <w:pPr>
        <w:pStyle w:val="Heading1"/>
      </w:pPr>
      <w:r>
        <w:rPr>
          <w:i w:val="0"/>
        </w:rPr>
        <w:t>Chapter 1. Interface with Volumes I–II and Evidence Boundaries</w:t>
      </w:r>
    </w:p>
    <w:p>
      <w:pPr>
        <w:pStyle w:val="Locator"/>
      </w:pPr>
      <w:r>
        <w:rPr>
          <w:i w:val="0"/>
        </w:rPr>
        <w:t>T3-CH-01 · stable identifier preserved · English derivative T3-EN-FREEZE-CANDIDATE-v0.7</w:t>
      </w:r>
    </w:p>
    <w:p>
      <w:pPr>
        <w:pStyle w:val="Locator"/>
      </w:pPr>
      <w:r>
        <w:rPr>
          <w:i w:val="0"/>
        </w:rPr>
        <w:t>RU source: T3-FREEZE-v1.0 · T3-LOC-001–003 · source block range P0000–P0064 / T0004–T0061</w:t>
      </w:r>
    </w:p>
    <w:p>
      <w:pPr>
        <w:pStyle w:val="Heading2"/>
      </w:pPr>
      <w:r>
        <w:rPr>
          <w:i w:val="0"/>
        </w:rPr>
        <w:t>Accessible Introduction</w:t>
      </w:r>
    </w:p>
    <w:p>
      <w:pPr>
        <w:pStyle w:val="Locator"/>
      </w:pPr>
      <w:r>
        <w:rPr>
          <w:i w:val="0"/>
        </w:rPr>
        <w:t>T3-EXPL-01 · translated explanatory block · source T3-EDIT-v0.17</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the results of Volumes I–II be used in the physics volume without rewriting their definitions or raising their evidence status?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This chapter is a strict interface between frozen mathematics and the new physical layer. A formula is imported together with its domain, hypotheses, status, and prohibitions.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If Volume II proves a statement only for an internal NAPG object, it remains THM within that object. The phrase “this is physical curvature” creates a new COND bridge that needs its own justification.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Frozen objects of Volumes I–II and maps importing them into the vocabulary of Volume III exist. A new physical object appears only after an explicit bridge contract.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Correct import is established by a stable locator, control hash, matching definition, and preservation of the status vector.</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every physical statement, a reader can trace back to the source formula, inspect its Dom, and locate the step at which interpretation entered.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interface prevents a geometric model from silently becoming a law of nature. It displays the exact point at which a physical hypothesis begins.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Import alone does not prove V*P, a physical carrier of the associator, or an observable correction. Without a bridge the result is ABSTAIN.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a status-preserving Reper/D/Dom import architecture linking the mathematical canon to physical export without loss of evidence boundaries.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Two import contracts are fixed first, followed by the multichannel status firewall. Chapter 2 then freezes the notation used throughout the remainder of the volume.</w:t>
            </w:r>
          </w:p>
        </w:tc>
      </w:tr>
    </w:tbl>
    <w:p>
      <w:pPr>
        <w:spacing w:after="20"/>
      </w:pPr>
    </w:p>
    <w:p>
      <w:pPr>
        <w:pStyle w:val="Locator"/>
      </w:pPr>
      <w:r>
        <w:rPr>
          <w:i w:val="0"/>
        </w:rPr>
        <w:t>Editorial function of T3-EXPL-01: to facilitate reading of Chapter 1 without changing its formal definitions, Dom/Cod, or evidence statuses.</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chapter is imported from earlier checkpoints with the original THM/PROP/COND/MODEL/NUM/PHY-HYP/EMP-PLAN/OPEN/ABSTAIN labels preserved. Editorial assembly does not raise status.</w:t>
            </w:r>
          </w:p>
        </w:tc>
      </w:tr>
    </w:tbl>
    <w:p>
      <w:pPr>
        <w:spacing w:after="0"/>
      </w:pPr>
    </w:p>
    <w:p>
      <w:pPr>
        <w:pStyle w:val="Heading2"/>
      </w:pPr>
      <w:r>
        <w:rPr>
          <w:i w:val="0"/>
        </w:rPr>
        <w:t>Import Contract with Volume I</w:t>
      </w:r>
    </w:p>
    <w:p>
      <w:pPr>
        <w:pStyle w:val="Locator"/>
      </w:pPr>
      <w:r>
        <w:rPr>
          <w:i w:val="0"/>
        </w:rPr>
        <w:t>T3-LOC-001 · RU source: tom3_v0_2.docx · “Canonical interface with Volume I”</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interface exists as an immutable set of references to already frozen objects. Volume III does not acquire the right to rewrite the carrier or meaning of an imported definition.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Import is correct only when the source file, version, locator, hash, and status are present. Matching terminology without a source card does not establish provenance.</w:t>
            </w:r>
          </w:p>
        </w:tc>
      </w:tr>
    </w:tbl>
    <w:p>
      <w:pPr>
        <w:spacing w:after="0"/>
      </w:pPr>
    </w:p>
    <w:p>
      <w:r>
        <w:rPr>
          <w:i w:val="0"/>
        </w:rPr>
        <w:t>Volume I v197 RU fixes the source language of Volume III. Import is performed by reference rather than by redefining an object. If a physics chapter needs a different structure, it must introduce a new symbol and a separate change-set instead of silently replacing the canon.</w:t>
      </w:r>
    </w:p>
    <w:p>
      <w:pPr>
        <w:pStyle w:val="Locator"/>
      </w:pPr>
      <w:r>
        <w:rPr>
          <w:i w:val="0"/>
        </w:rPr>
        <w:t>T3-TBL-001 · canonical imports from Volume I</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cantSplit/>
          <w:cantSplit/>
          <w:cantSplit/>
        </w:trPr>
        <w:tc>
          <w:tcPr>
            <w:tcW w:type="dxa" w:w="85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Symbol / object</w:t>
            </w:r>
          </w:p>
        </w:tc>
        <w:tc>
          <w:tcPr>
            <w:tcW w:type="dxa" w:w="30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Imported meaning</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Safeguard</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C@C=(e,s)</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minimal event@state object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replaced by an ordinary point</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 / packet</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typed connection of objects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identical to a Cartesian product or multiplication</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Reper(R,I,U;D)</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quadruple of reality, idea, possibilities, and foundation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 is not removed</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sufficient foundation and admissible domain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λ≈−1 does not replace D/Dom</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T1-I05</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λ=cr(U,I;R,D)</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projective-harmonic coordinate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physical constant</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δ_truth=|λ+1|</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diagnostic defect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p-value or probability of truth</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T1-I07</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mathematical minimax construction in a specified model</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export remains PHY-HYP</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F-1–F-14</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physical hypotheses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EMP-OBS without EXT-RUN</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T1-I09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interface</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predictive contract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absolute future</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T1-I10</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correct abstention under a blocker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replaced by an arbitrary numerical score</w:t>
            </w:r>
          </w:p>
        </w:tc>
      </w:tr>
    </w:tbl>
    <w:p>
      <w:pPr>
        <w:spacing w:after="20"/>
      </w:pPr>
    </w:p>
    <w:p>
      <w:r>
        <w:rPr>
          <w:i w:val="0"/>
        </w:rPr>
        <w:t>Source: tom1_v197_ru.pdf, frozen edition v197 RU, with stable addresses for source chapters, formulas F001–F086, and Appendices A–G. The source hash recorded in the Russian master is preserved as provenance metadata.</w:t>
      </w:r>
    </w:p>
    <w:p>
      <w:pPr>
        <w:pStyle w:val="Heading3"/>
      </w:pPr>
      <w:r>
        <w:rPr>
          <w:i w:val="0"/>
        </w:rPr>
        <w:t>1.1. Import contract T1→T3</w:t>
      </w:r>
    </w:p>
    <w:p>
      <w:pPr>
        <w:pStyle w:val="ListBullet"/>
        <w:spacing w:after="40"/>
      </w:pPr>
      <w:r>
        <w:t>I1. Volume III uses an imported object only within its source Dom and status.</w:t>
      </w:r>
    </w:p>
    <w:p>
      <w:pPr>
        <w:pStyle w:val="ListBullet"/>
        <w:spacing w:after="40"/>
      </w:pPr>
      <w:r>
        <w:t>I2. An alias is permitted only with an explicit alias→canonical map and a notation-collision entry.</w:t>
      </w:r>
    </w:p>
    <w:p>
      <w:pPr>
        <w:pStyle w:val="ListBullet"/>
        <w:spacing w:after="40"/>
      </w:pPr>
      <w:r>
        <w:t>I3. A physical interpretation of PN.2, λ, Reper, or D/Dom creates a new bridge object and does not modify the mathematical canon.</w:t>
      </w:r>
    </w:p>
    <w:p>
      <w:pPr>
        <w:pStyle w:val="ListBullet"/>
        <w:spacing w:after="40"/>
      </w:pPr>
      <w:r>
        <w:t>I4. Any claim depending on F-1–F-14 inherits PHY-HYP until an independent EMP-OBS exists.</w:t>
      </w:r>
    </w:p>
    <w:p>
      <w:pPr>
        <w:pStyle w:val="ListBullet"/>
        <w:spacing w:after="40"/>
      </w:pPr>
      <w:r>
        <w:t>I5. Missing source card, Dom, or D sends every downstream conclusion to ABSTAIN.</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Volume I contains mathematical and program-methodological results. Import does not prove that nature realizes the selected physical interpretation.</w:t>
            </w:r>
          </w:p>
        </w:tc>
      </w:tr>
    </w:tbl>
    <w:p>
      <w:pPr>
        <w:spacing w:after="0"/>
      </w:pPr>
    </w:p>
    <w:p>
      <w:pPr>
        <w:pStyle w:val="Heading2"/>
      </w:pPr>
      <w:r>
        <w:rPr>
          <w:i w:val="0"/>
        </w:rPr>
        <w:t>Import Contract with Volume II</w:t>
      </w:r>
    </w:p>
    <w:p>
      <w:pPr>
        <w:pStyle w:val="Locator"/>
      </w:pPr>
      <w:r>
        <w:rPr>
          <w:i w:val="0"/>
        </w:rPr>
        <w:t>T3-LOC-002 · RU source: tom3_v0_2.docx · “Canonical interface with Volume II”</w:t>
      </w:r>
    </w:p>
    <w:p>
      <w:r>
        <w:rPr>
          <w:i w:val="0"/>
        </w:rPr>
        <w:t>Volume II T2-FREEZE-v1.0 fixes strict NAPG 3.0. Its objects are imported as mathematical infrastructure, not as an already constructed physical geometry. The principal prohibition is that resemblance among an associator, curvature, torsion, or a causal defect does not establish identity among them.</w:t>
      </w:r>
    </w:p>
    <w:p>
      <w:pPr>
        <w:pStyle w:val="Locator"/>
      </w:pPr>
      <w:r>
        <w:rPr>
          <w:i w:val="0"/>
        </w:rPr>
        <w:t>T3-TBL-002 · canonical imports from Volume II</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85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Symbol / object</w:t>
            </w:r>
          </w:p>
        </w:tc>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Imported meaning</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T2-I01</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N=(𝕂,𝒜•,⊙,𝔊,ℛ;F²_N,X²_N,Ψ²_N)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typed quadratic NAPG_q frame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T2-I02</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Ass_⊙</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trilinear defect between two defined bracketings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T2-I03</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R⋆R</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associator-packet object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DEF-A/THM in the model</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T2-I04</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O_B(N)=X²_N/Im Ψ²_N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obstruction quotient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T2-I05</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Π_N:X²_N→O_B(N)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projection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T2-I06</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C_min•, δ_min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minimal internal cochain complex</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T2-I07</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⋆ₕdg, δₕdg, Δₕdg</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star, codifferential, and Laplacian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 under analytic hypotheses</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T2-I08</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Π_E:O_B→H³(E•)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conditional external E-bridge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 under B3–B5; reverse inference OPEN</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T2-I09</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blocker-safe end-to-end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composition of partial modules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COND/PROP</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T2-I10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weakest-link / ABSTAIN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determined by the weakest mandatory link</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w:t>
            </w:r>
          </w:p>
        </w:tc>
      </w:tr>
    </w:tbl>
    <w:p>
      <w:pPr>
        <w:spacing w:after="20"/>
      </w:pPr>
    </w:p>
    <w:p>
      <w:r>
        <w:rPr>
          <w:i w:val="0"/>
        </w:rPr>
        <w:t>Sources: tom2_v1_0(1).docx and tom2_v1_0(1).pdf, T2-FREEZE-v1.0. Their hashes are carried in the Russian release manifest and are not recomputed as a translation claim.</w:t>
      </w:r>
    </w:p>
    <w:p>
      <w:pPr>
        <w:pStyle w:val="Heading3"/>
      </w:pPr>
      <w:r>
        <w:rPr>
          <w:i w:val="0"/>
        </w:rPr>
        <w:t>2.1. Import contract T2→T3</w:t>
      </w:r>
    </w:p>
    <w:p>
      <w:pPr>
        <w:pStyle w:val="ListBullet"/>
        <w:spacing w:after="40"/>
      </w:pPr>
      <w:r>
        <w:t>J1. NAPG_q remains an internal algebraic category; manifolds, dynamics, and measurements do not arise automatically.</w:t>
      </w:r>
    </w:p>
    <w:p>
      <w:pPr>
        <w:pStyle w:val="ListBullet"/>
        <w:spacing w:after="40"/>
      </w:pPr>
      <w:r>
        <w:t>J2. O_B=0 does not imply associativity, and O_B≠0 does not prove physical curvature.</w:t>
      </w:r>
    </w:p>
    <w:p>
      <w:pPr>
        <w:pStyle w:val="ListBullet"/>
        <w:spacing w:after="40"/>
      </w:pPr>
      <w:r>
        <w:t>J3. The Hodge layer is admitted only with a specified metric, orientation, operator domains, and analytic hypotheses.</w:t>
      </w:r>
    </w:p>
    <w:p>
      <w:pPr>
        <w:pStyle w:val="ListBullet"/>
        <w:spacing w:after="40"/>
      </w:pPr>
      <w:r>
        <w:t>J4. Π_E is a one-way bridge until injectivity or reverse detection is proved.</w:t>
      </w:r>
    </w:p>
    <w:p>
      <w:pPr>
        <w:pStyle w:val="ListBullet"/>
        <w:spacing w:after="40"/>
      </w:pPr>
      <w:r>
        <w:t>J5. Physical export requires a separate bridge contract Br and its own falsifiability matrix.</w:t>
      </w:r>
    </w:p>
    <w:p>
      <w:pPr>
        <w:pStyle w:val="Heading2"/>
      </w:pPr>
      <w:r>
        <w:rPr>
          <w:i w:val="0"/>
        </w:rPr>
        <w:t>Status Firewall and Boundaries of Inference</w:t>
      </w:r>
    </w:p>
    <w:p>
      <w:pPr>
        <w:pStyle w:val="Locator"/>
      </w:pPr>
      <w:r>
        <w:rPr>
          <w:i w:val="0"/>
        </w:rPr>
        <w:t>T3-LOC-003 · T3-FIG-001 · source section: multichannel evidence</w:t>
      </w:r>
    </w:p>
    <w:p>
      <w:pPr>
        <w:jc w:val="center"/>
      </w:pPr>
      <w:r/>
    </w:p>
    <w:p>
      <w:pPr>
        <w:spacing w:before="40" w:after="140"/>
        <w:jc w:val="center"/>
      </w:pPr>
      <w:r>
        <w:rPr>
          <w:i/>
          <w:color w:val="555555"/>
          <w:sz w:val="18"/>
        </w:rPr>
        <w:t>Figure T3-FIG-001. Evidence channels are not collapsed into a decorative single “truth level”.</w:t>
      </w:r>
    </w:p>
    <w:p>
      <w:r>
        <w:rPr>
          <w:i w:val="0"/>
        </w:rPr>
        <w:t>Instead of a single status ladder, the volume uses four independent evidence channels: mathematical, model, computational, and empirical. This blocks the common error of declaring a computation to be a measurement or a well-typeset formula to be a proof.</w:t>
      </w:r>
    </w:p>
    <w:p>
      <w:pPr>
        <w:pStyle w:val="Locator"/>
      </w:pPr>
      <w:r>
        <w:rPr>
          <w:rFonts w:ascii="DejaVu Serif" w:hAnsi="DejaVu Serif" w:eastAsia="DejaVu Serif"/>
          <w:sz w:val="16"/>
        </w:rPr>
        <w:t>T3-EQ-0001 · mathematical-content parity synchronized with T3-FREEZE-v1.0</w:t>
      </w:r>
    </w:p>
    <w:p>
      <w:pPr>
        <w:pStyle w:val="Formula"/>
        <w:keepLines/>
      </w:pPr>
      <w:r>
        <w:rPr>
          <w:i w:val="0"/>
        </w:rPr>
        <w:t>σ(c) = (σ_math(c), σ_model(c), σ_num(c), σ_emp(c)).</w:t>
      </w:r>
    </w:p>
    <w:p>
      <w:pPr>
        <w:pStyle w:val="Locator"/>
      </w:pPr>
      <w:r>
        <w:rPr>
          <w:i w:val="0"/>
        </w:rPr>
        <w:t>T3-TBL-003 · evidence channel vocabulary</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Channel</w:t>
            </w:r>
          </w:p>
        </w:tc>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Admissible labels</w:t>
            </w:r>
          </w:p>
        </w:tc>
        <w:tc>
          <w:tcPr>
            <w:tcW w:type="dxa" w:w="470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Ground</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 / PROP / THM / OPEN / REFUTED</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formal proof or counterexample</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 COND / NONE</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explicit model axioms and bridge hypotheses</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 NONE</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computational certificate</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 / EMP-OBS / NONE</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preregistration or actually obtained data</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release</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 / ABSTAIN</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presence of every mandatory certificate</w:t>
            </w:r>
          </w:p>
        </w:tc>
      </w:tr>
    </w:tbl>
    <w:p>
      <w:pPr>
        <w:spacing w:after="20"/>
      </w:pPr>
    </w:p>
    <w:p>
      <w:pPr>
        <w:pStyle w:val="Heading3"/>
      </w:pPr>
      <w:r>
        <w:rPr>
          <w:i w:val="0"/>
        </w:rPr>
        <w:t>3.1. Definition of a status-preserving step</w:t>
      </w:r>
    </w:p>
    <w:p>
      <w:r>
        <w:rPr>
          <w:i w:val="0"/>
        </w:rPr>
        <w:t>A step F:c→c′ is status-preserving when it does not raise any channel without a separate certificate of the corresponding type. A numerical certificate may change only σ_num; an independent experiment only σ_emp; a proof only σ_math. A model bridge cannot convert MODEL into THM.</w:t>
      </w:r>
    </w:p>
    <w:p>
      <w:pPr>
        <w:pStyle w:val="Locator"/>
      </w:pPr>
      <w:r>
        <w:rPr>
          <w:rFonts w:ascii="DejaVu Serif" w:hAnsi="DejaVu Serif" w:eastAsia="DejaVu Serif"/>
          <w:sz w:val="16"/>
        </w:rPr>
        <w:t>T3-EQ-0002 · mathematical-content parity synchronized with T3-FREEZE-v1.0</w:t>
      </w:r>
    </w:p>
    <w:p>
      <w:pPr>
        <w:pStyle w:val="Formula"/>
        <w:keepLines/>
      </w:pPr>
      <w:r>
        <w:rPr>
          <w:i w:val="0"/>
        </w:rPr>
        <w:t>truth_layer_promotion(F)=0  ⇔  σ_i(c′) ≤ σ_i(c) ⊔ Cert_i(F)  for every channel i.</w:t>
      </w:r>
    </w:p>
    <w:p>
      <w:pPr>
        <w:pStyle w:val="Heading3"/>
      </w:pPr>
      <w:r>
        <w:rPr>
          <w:i w:val="0"/>
        </w:rPr>
        <w:t>3.2. Firewall composition proposition</w:t>
      </w:r>
    </w:p>
    <w:p>
      <w:r>
        <w:rPr>
          <w:i w:val="0"/>
        </w:rPr>
        <w:t>PROP T3-CORE-1. A composition of status-preserving steps is again status-preserving. If at least one mandatory step returns ABSTAIN, the mandatory composite returns ABSTAIN.</w:t>
      </w:r>
    </w:p>
    <w:p>
      <w:r>
        <w:rPr>
          <w:i w:val="0"/>
        </w:rPr>
        <w:t>Proof. For each channel, the status-preservation inequality is transitive. The second statement follows from the definition of mandatory composition: the absence of a value at one partial stage makes the composite arrow undefined. □</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project contributes a formal status firewall for KLT-RBD composition. Mathematical proof, computational experiment, and empirical observation themselves are classical modes of justification.</w:t>
            </w:r>
          </w:p>
        </w:tc>
      </w:tr>
    </w:tbl>
    <w:p>
      <w:pPr>
        <w:spacing w:after="0"/>
      </w:pPr>
    </w:p>
    <w:p>
      <w:r/>
    </w:p>
    <w:p>
      <w:pPr>
        <w:pStyle w:val="Heading1"/>
      </w:pPr>
      <w:r>
        <w:rPr>
          <w:i w:val="0"/>
        </w:rPr>
        <w:t>Chapter 2. Frozen Physico-Mathematical Notation Registry</w:t>
      </w:r>
    </w:p>
    <w:p>
      <w:pPr>
        <w:pStyle w:val="Locator"/>
      </w:pPr>
      <w:r>
        <w:rPr>
          <w:i w:val="0"/>
        </w:rPr>
        <w:t>T3-CH-02 · stable identifier preserved · English derivative T3-EN-FREEZE-CANDIDATE-v0.7</w:t>
      </w:r>
    </w:p>
    <w:p>
      <w:pPr>
        <w:pStyle w:val="Locator"/>
      </w:pPr>
      <w:r>
        <w:rPr>
          <w:i w:val="0"/>
        </w:rPr>
        <w:t>RU source: T3-FREEZE-v1.0 · T3-LOC-004–006 · source block range P0065–P0154 / T0069–T0151</w:t>
      </w:r>
    </w:p>
    <w:p>
      <w:pPr>
        <w:pStyle w:val="Heading2"/>
      </w:pPr>
      <w:r>
        <w:rPr>
          <w:i w:val="0"/>
        </w:rPr>
        <w:t>Accessible Introduction</w:t>
      </w:r>
    </w:p>
    <w:p>
      <w:pPr>
        <w:pStyle w:val="Locator"/>
      </w:pPr>
      <w:r>
        <w:rPr>
          <w:i w:val="0"/>
        </w:rPr>
        <w:t>T3-EXPL-02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the volume prevent one symbol from denoting different operations and thereby generating false proofs when material is transferred among NAPG, Hodge theory, and physics?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This chapter is a type dictionary. It separates symbols that look alike: packet operation, Hodge star, algebraic multiplication, action, Laplacian, and small parameters.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symbol ⋆ may denote Hodge duality or an authorial packet operation. Volume III writes ⋆ₕdg for the former and uses an explicit packet/algebraic index for the latter; substitution between them is prohibited.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 is a typed registry of symbols, their Dom, Cod, dimensions, and admissible aliases.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Notation is correct when every formula type-checks and the notation ledger has no unresolved collisions.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a computer, an error appears as an input/output mismatch; for a reader, as inability to recover a unique meaning of a formula.</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Symbol separation prevents a geometric operator from being confused with a physical action or a measured quantity.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notation lock organizes language but does not prove the existence of the denoted objects or solve their equations.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a unified notation firewall across Volumes I–III, recording status, domain, and source for every critical symbol.</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Read the collision ledger first, then the Definition Core. After that the V*P construction can be read without hidden type substitution.</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imported labels remain unchanged; the translation introduces no new mathematical or physical status.</w:t>
            </w:r>
          </w:p>
        </w:tc>
      </w:tr>
    </w:tbl>
    <w:p>
      <w:pPr>
        <w:spacing w:after="0"/>
      </w:pPr>
    </w:p>
    <w:p>
      <w:pPr>
        <w:pStyle w:val="Heading2"/>
      </w:pPr>
      <w:r>
        <w:rPr>
          <w:i w:val="0"/>
        </w:rPr>
        <w:t>Notation Lock</w:t>
      </w:r>
    </w:p>
    <w:p>
      <w:pPr>
        <w:pStyle w:val="Locator"/>
      </w:pPr>
      <w:r>
        <w:rPr>
          <w:i w:val="0"/>
        </w:rPr>
        <w:t>T3-LOC-004 · frozen notation registry of Volume III</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A notation enters a mathematical object through its type, Dom, Cod, and source. A symbol without a type is merely a typographic trace, not a mathematical entity.</w:t>
            </w:r>
          </w:p>
        </w:tc>
      </w:tr>
    </w:tbl>
    <w:p>
      <w:pPr>
        <w:spacing w:after="0"/>
      </w:pPr>
    </w:p>
    <w:p>
      <w:r>
        <w:rPr>
          <w:i w:val="0"/>
        </w:rPr>
        <w:t>Rule T3-NTL-0: no symbol from Volumes I–II is redefined. A new meaning requires an index, a different font, or a new identifier. The project name V*P is retained as the name of the architecture and is not interpreted as binary multiplication.</w:t>
      </w:r>
    </w:p>
    <w:p>
      <w:pPr>
        <w:pStyle w:val="Locator"/>
      </w:pPr>
      <w:r>
        <w:rPr>
          <w:i w:val="0"/>
        </w:rPr>
        <w:t>T3-TBL-004 · notation registry, part I</w:t>
      </w:r>
    </w:p>
    <w:tbl>
      <w:tblPr>
        <w:tblStyle w:val="TableGrid"/>
        <w:tblW w:type="auto" w:w="0"/>
        <w:jc w:val="center"/>
        <w:tblLayout w:type="autofit"/>
        <w:tblLook w:firstColumn="1" w:firstRow="1" w:lastColumn="0" w:lastRow="0" w:noHBand="0" w:noVBand="1" w:val="04A0"/>
      </w:tblPr>
      <w:tblGrid>
        <w:gridCol w:w="1439"/>
        <w:gridCol w:w="1439"/>
        <w:gridCol w:w="1439"/>
        <w:gridCol w:w="1439"/>
        <w:gridCol w:w="1439"/>
        <w:gridCol w:w="1439"/>
        <w:gridCol w:w="1439"/>
      </w:tblGrid>
      <w:tr>
        <w:trPr>
          <w:cantSplit/>
          <w:tblHeader w:val="true"/>
          <w:cantSplit/>
          <w:cantSplit/>
          <w:cantSplit/>
          <w:cantSplit/>
          <w:cantSplit/>
        </w:trPr>
        <w:tc>
          <w:tcPr>
            <w:tcW w:type="dxa" w:w="7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Symbol</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Dom→Cod</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Collision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NTL-001</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C@C</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minimal event@state packet</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an ordinary point</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NTL-002</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Obj→R×I×U×D</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Reper(R,I,U;D)</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 is mandatory</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NTL-003</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context/certificate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sufficient foundation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differential</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NTL-004</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subset of arguments</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admissible domain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 not confuse with D</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NTL-005</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Dom_cr→𝕂∪{∞}</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cross-ratio coordinate</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physical constant</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NTL-006</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δ_truth</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Dom_λ→ℝ₊</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|λ+1|</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probability</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NTL-007</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Dom_⊙⊆𝒜•⊗𝒜•→𝒜•</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bilinear partial operation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Hodge star</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NTL-008</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Ass_⊙</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Dom_Ass→𝒜•</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associator</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Both branches must be defined</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NTL-009</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R⋆R</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ℛ→X²_N</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associator-packet object</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 is not Hodge</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NTL-010</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⋆ₕdg</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ΛᵖE*→Λⁿ⁻ᵖE*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star</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Metric + orientation</w:t>
            </w:r>
          </w:p>
        </w:tc>
      </w:tr>
    </w:tbl>
    <w:p>
      <w:pPr>
        <w:spacing w:after="20"/>
      </w:pPr>
    </w:p>
    <w:p>
      <w:pPr>
        <w:pStyle w:val="Locator"/>
      </w:pPr>
      <w:r>
        <w:rPr>
          <w:i w:val="0"/>
        </w:rPr>
        <w:t>T3-TBL-005 · notation registry, part II</w:t>
      </w:r>
    </w:p>
    <w:tbl>
      <w:tblPr>
        <w:tblStyle w:val="TableGrid"/>
        <w:tblW w:type="auto" w:w="0"/>
        <w:jc w:val="center"/>
        <w:tblLayout w:type="autofit"/>
        <w:tblLook w:firstColumn="1" w:firstRow="1" w:lastColumn="0" w:lastRow="0" w:noHBand="0" w:noVBand="1" w:val="04A0"/>
      </w:tblPr>
      <w:tblGrid>
        <w:gridCol w:w="1439"/>
        <w:gridCol w:w="1439"/>
        <w:gridCol w:w="1439"/>
        <w:gridCol w:w="1439"/>
        <w:gridCol w:w="1439"/>
        <w:gridCol w:w="1439"/>
        <w:gridCol w:w="1439"/>
      </w:tblGrid>
      <w:tr>
        <w:trPr>
          <w:cantSplit/>
          <w:tblHeader w:val="true"/>
          <w:cantSplit/>
          <w:cantSplit/>
          <w:cantSplit/>
          <w:cantSplit/>
          <w:cantSplit/>
        </w:trPr>
        <w:tc>
          <w:tcPr>
            <w:tcW w:type="dxa" w:w="7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Symbol</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Dom→Cod</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Collision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NTL-011</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F²_N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formal language of degree ≤2</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X²_N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NTL-012</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X²_N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computed quadratic layer</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formal syntax</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NTL-013</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Ψ²_N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F²_N→X²_N</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evaluation map</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Cod fixed</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NTL-014</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O_B(N)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X²_N/ImΨ²_N</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obstruction quotient</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the associator itself</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NTL-015</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X²_N→O_B(N)</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projection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Π_E</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NTL-016</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δ_min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C_min²→C_min³</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differential</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δ_E or δₕdg</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NTL-017</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Eⁿ→Eⁿ⁺¹</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external differential</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δ_E²=0 is a hypothesis/condition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NTL-018</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δₕdg</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Λᵖ→Λᵖ⁻¹</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codifferential</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δ_min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NTL-019</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Δₕdg</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Dom→L²</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Laplacian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action operator Δ</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NTL-020</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O_B→H³(E•)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external bridge</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 II</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COND/THM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Reverse detection OPEN</w:t>
            </w:r>
          </w:p>
        </w:tc>
      </w:tr>
    </w:tbl>
    <w:p>
      <w:pPr>
        <w:spacing w:after="20"/>
      </w:pPr>
    </w:p>
    <w:p>
      <w:pPr>
        <w:pStyle w:val="Locator"/>
      </w:pPr>
      <w:r>
        <w:rPr>
          <w:i w:val="0"/>
        </w:rPr>
        <w:t>T3-TBL-006 · notation registry, part III</w:t>
      </w:r>
    </w:p>
    <w:tbl>
      <w:tblPr>
        <w:tblStyle w:val="TableGrid"/>
        <w:tblW w:type="auto" w:w="0"/>
        <w:jc w:val="center"/>
        <w:tblLayout w:type="autofit"/>
        <w:tblLook w:firstColumn="1" w:firstRow="1" w:lastColumn="0" w:lastRow="0" w:noHBand="0" w:noVBand="1" w:val="04A0"/>
      </w:tblPr>
      <w:tblGrid>
        <w:gridCol w:w="1439"/>
        <w:gridCol w:w="1439"/>
        <w:gridCol w:w="1439"/>
        <w:gridCol w:w="1439"/>
        <w:gridCol w:w="1439"/>
        <w:gridCol w:w="1439"/>
        <w:gridCol w:w="1439"/>
      </w:tblGrid>
      <w:tr>
        <w:trPr>
          <w:cantSplit/>
          <w:tblHeader w:val="true"/>
          <w:cantSplit/>
          <w:cantSplit/>
          <w:cantSplit/>
          <w:cantSplit/>
          <w:cantSplit/>
        </w:trPr>
        <w:tc>
          <w:tcPr>
            <w:tcW w:type="dxa" w:w="7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Symbol</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Dom→Cod</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Collision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NTL-021</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architecture name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Time*Space</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 legacy</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multiplication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NTL-022</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record</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stratified-time datum</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physical spacetime</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NTL-023</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𝒳_VP</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state space</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DEF-SLOT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Carrier specified in v0.3</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NTL-024</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𝒯_Ξ×𝒳_VP⇀𝒳_VP</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change/evolution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DEF-SLOT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Laws OPEN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NTL-025</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Δ_act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𝒜_act×𝒳_VP⇀𝒳_VP</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action/insertion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DEF-SLOT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Δₕdg</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NTL-026</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𝒳_post⇀𝒳_state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reversal/transition</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DEF-SLOT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Invertibility OPEN</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NTL-027</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T_cs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Γ(E_cs)</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tensor slot</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 legacy</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 and units fixed later</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NTL-028</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CGI</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Dom_CGI⇀ℝ₊</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gap index</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 legacy</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p-value</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NTL-029</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𝒳_model⇀𝒴_obs</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observational adapter</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DEF-SLOT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Units/Cov/Prov mandatory</w:t>
            </w:r>
          </w:p>
        </w:tc>
      </w:tr>
      <w:tr>
        <w:trPr>
          <w:cantSplit/>
          <w:cantSplit/>
          <w:cantSplit/>
          <w:cantSplit/>
          <w:cantSplit/>
          <w:cantSplit/>
        </w:trPr>
        <w:tc>
          <w:tcPr>
            <w:tcW w:type="dxa" w:w="7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NTL-030</w:t>
            </w:r>
          </w:p>
        </w:tc>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𝓘_cert⇀𝒫(𝒳_cand×Cert)∪{ABSTAIN}</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predictive operator</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unique future</w:t>
            </w:r>
          </w:p>
        </w:tc>
      </w:tr>
    </w:tbl>
    <w:p>
      <w:pPr>
        <w:spacing w:after="20"/>
      </w:pPr>
    </w:p>
    <w:p>
      <w:pPr>
        <w:pStyle w:val="Heading3"/>
      </w:pPr>
      <w:r>
        <w:rPr>
          <w:i w:val="0"/>
        </w:rPr>
        <w:t>4.1. Critical collision matrix</w:t>
      </w:r>
    </w:p>
    <w:p>
      <w:pPr>
        <w:pStyle w:val="Locator"/>
      </w:pPr>
      <w:r>
        <w:rPr>
          <w:i w:val="0"/>
        </w:rPr>
        <w:t>T3-TBL-007 · collision firewall</w:t>
      </w:r>
    </w:p>
    <w:tbl>
      <w:tblPr>
        <w:tblStyle w:val="TableGrid"/>
        <w:tblW w:type="auto" w:w="0"/>
        <w:jc w:val="center"/>
        <w:tblLayout w:type="autofit"/>
        <w:tblLook w:firstColumn="1" w:firstRow="1" w:lastColumn="0" w:lastRow="0" w:noHBand="0" w:noVBand="1" w:val="04A0"/>
      </w:tblPr>
      <w:tblGrid>
        <w:gridCol w:w="1678"/>
        <w:gridCol w:w="1678"/>
        <w:gridCol w:w="1678"/>
        <w:gridCol w:w="1678"/>
        <w:gridCol w:w="1678"/>
        <w:gridCol w:w="1678"/>
      </w:tblGrid>
      <w:tr>
        <w:trPr>
          <w:cantSplit/>
          <w:tblHeader w:val="true"/>
          <w:cantSplit/>
          <w:cantSplit/>
          <w:cantSplit/>
          <w:cantSplit/>
          <w:cantSplit/>
        </w:trPr>
        <w:tc>
          <w:tcPr>
            <w:tcW w:type="dxa" w:w="68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Sign</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Canon A</w:t>
            </w:r>
          </w:p>
        </w:tc>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 A</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Canon B</w:t>
            </w:r>
          </w:p>
        </w:tc>
        <w:tc>
          <w:tcPr>
            <w:tcW w:type="dxa" w:w="19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 B</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Rule</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R⋆R</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associator-packet layer</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⋆ₕdg</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duality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Always index Hodge</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Δ_act</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action/insertion</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Δₕdg</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Laplacian</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Write Δ_act in physical text</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δ_min</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complex</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δ_E / δₕdg</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external complex / codifferential</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Never omit the index</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Π_N</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quotient projection</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external E-bridge</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Different Dom/Cod</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sufficient foundation</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 δ</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differentials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Distinguish case and font</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cross-ratio</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λ_phys</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possible physical parameter</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Introduce λ_phys separately</w:t>
            </w:r>
          </w:p>
        </w:tc>
      </w:tr>
      <w:tr>
        <w:trPr>
          <w:cantSplit/>
          <w:cantSplit/>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name</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architecture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operation</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 not apply algebraic laws to the name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COUNTEREXAMPLE. </w:t>
            </w:r>
            <w:r>
              <w:rPr>
                <w:rFonts w:ascii="DejaVu Serif" w:hAnsi="DejaVu Serif" w:eastAsia="DejaVu Serif" w:cs="DejaVu Serif"/>
                <w:sz w:val="17"/>
              </w:rPr>
              <w:t>From δ_min³δ_min²=0 one cannot infer δₕdg²=0: the operators have different Dom, Cod, and mathematical origins. Sharing a letter is not a bridge.</w:t>
            </w:r>
          </w:p>
        </w:tc>
      </w:tr>
    </w:tbl>
    <w:p>
      <w:pPr>
        <w:spacing w:after="0"/>
      </w:pPr>
    </w:p>
    <w:p>
      <w:pPr>
        <w:pStyle w:val="Heading2"/>
      </w:pPr>
      <w:r>
        <w:rPr>
          <w:i w:val="0"/>
        </w:rPr>
        <w:t>Definition Core</w:t>
      </w:r>
    </w:p>
    <w:p>
      <w:pPr>
        <w:pStyle w:val="Locator"/>
      </w:pPr>
      <w:r>
        <w:rPr>
          <w:i w:val="0"/>
        </w:rPr>
        <w:t>T3-LOC-005 · T3-FIG-002 · minimal interface structure</w:t>
      </w:r>
    </w:p>
    <w:p>
      <w:pPr>
        <w:jc w:val="center"/>
      </w:pPr>
      <w:r/>
    </w:p>
    <w:p>
      <w:pPr>
        <w:spacing w:before="40" w:after="140"/>
        <w:jc w:val="center"/>
      </w:pPr>
      <w:r>
        <w:rPr>
          <w:i/>
          <w:color w:val="555555"/>
          <w:sz w:val="18"/>
        </w:rPr>
        <w:t>Figure T3-FIG-002. Minimal interface structure of Volume III.</w:t>
      </w:r>
    </w:p>
    <w:p>
      <w:r>
        <w:rPr>
          <w:i w:val="0"/>
        </w:rPr>
        <w:t>The Definition Core does not assert the existence of a physical model. It fixes the minimum data without which subsequent chapters are not type meaningful.</w:t>
      </w:r>
    </w:p>
    <w:p>
      <w:pPr>
        <w:pStyle w:val="Locator"/>
      </w:pPr>
      <w:r>
        <w:rPr>
          <w:rFonts w:ascii="DejaVu Serif" w:hAnsi="DejaVu Serif" w:eastAsia="DejaVu Serif"/>
          <w:sz w:val="16"/>
        </w:rPr>
        <w:t>T3-EQ-0003 · mathematical-content parity synchronized with T3-FREEZE-v1.0</w:t>
      </w:r>
    </w:p>
    <w:p>
      <w:pPr>
        <w:pStyle w:val="Formula"/>
        <w:keepLines/>
      </w:pPr>
      <w:r>
        <w:rPr>
          <w:i w:val="0"/>
        </w:rPr>
        <w:t>𝔠_T3 = (𝓘₁₂, ST, VP, Br, Op, Obs, Pred, Cert, Stat).</w:t>
      </w:r>
    </w:p>
    <w:p>
      <w:pPr>
        <w:pStyle w:val="Heading3"/>
      </w:pPr>
      <w:r>
        <w:rPr>
          <w:i w:val="0"/>
        </w:rPr>
        <w:t>5.1. Canonical import interface</w:t>
      </w:r>
    </w:p>
    <w:p>
      <w:r>
        <w:rPr>
          <w:i w:val="0"/>
        </w:rPr>
        <w:t>Definition T3-DEF-001 [DEF-A]. 𝓘₁₂ is the tuple (S₁,S₂,ι₁,ι₂,H₁,H₂), where S₁ and S₂ are the frozen source-card sets of Volumes I and II; ι₁ and ι₂ are import maps into the vocabulary of Volume III; and H₁ and H₂ are control hashes. The import map is injective on identifiers and does not change status-at-import.</w:t>
      </w:r>
    </w:p>
    <w:p>
      <w:pPr>
        <w:pStyle w:val="Locator"/>
      </w:pPr>
      <w:r>
        <w:rPr>
          <w:rFonts w:ascii="DejaVu Serif" w:hAnsi="DejaVu Serif" w:eastAsia="DejaVu Serif"/>
          <w:sz w:val="16"/>
        </w:rPr>
        <w:t>T3-EQ-0004 · mathematical-content parity synchronized with T3-FREEZE-v1.0</w:t>
      </w:r>
    </w:p>
    <w:p>
      <w:pPr>
        <w:pStyle w:val="Formula"/>
        <w:keepLines/>
      </w:pPr>
      <w:r>
        <w:rPr>
          <w:i w:val="0"/>
        </w:rPr>
        <w:t>ι_j : Symbols(T_j) ↪ Symbols(T_3),   status(ι_j(s)) = status(s).</w:t>
      </w:r>
    </w:p>
    <w:p>
      <w:pPr>
        <w:pStyle w:val="Heading3"/>
      </w:pPr>
      <w:r>
        <w:rPr>
          <w:i w:val="0"/>
        </w:rPr>
        <w:t>5.2. Stratified-time datum ST</w:t>
      </w:r>
    </w:p>
    <w:p>
      <w:r>
        <w:rPr>
          <w:i w:val="0"/>
        </w:rPr>
        <w:t>Definition T3-DEF-002 [DEF-A/CL]. ST=(X,{X^(k)}_{k=0}^3,{T^(k)}_{k=-1}^3,Str(X),E,g,or,⋆ₕdg,res), where X is a Hausdorff paracompact stratified space; X^(k) are pure smooth strata; T^(k)=∪_{j≥k}X^(j); and T^(−1)=X is a marker for the full envelope, not an independent smooth dimension. Hodge data are assigned only on layers on which E, g, and or are defined.</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ST is a standard mathematical envelope. The statement “ST is physical time” remains MODEL/PHY-HYP and requires a separate Br.</w:t>
            </w:r>
          </w:p>
        </w:tc>
      </w:tr>
    </w:tbl>
    <w:p>
      <w:pPr>
        <w:spacing w:after="0"/>
      </w:pPr>
    </w:p>
    <w:p>
      <w:pPr>
        <w:pStyle w:val="Heading3"/>
      </w:pPr>
      <w:r>
        <w:rPr>
          <w:i w:val="0"/>
        </w:rPr>
        <w:t>5.3. Candidate V*P realization</w:t>
      </w:r>
    </w:p>
    <w:p>
      <w:r>
        <w:rPr>
          <w:i w:val="0"/>
        </w:rPr>
        <w:t>Definition T3-DEF-003 [MODEL]. VP=(ST,𝒮_adm,Sec,𝒟_VP), where 𝒮_adm is a class of admissible sections, Sec is a partial operation selecting a space-like realization, and 𝒟_VP is a package of domain and evidence constraints. For s∈𝒮_adm, Sec(s) is not declared to be physical space without a bridge certificate.</w:t>
      </w:r>
    </w:p>
    <w:p>
      <w:pPr>
        <w:pStyle w:val="Locator"/>
      </w:pPr>
      <w:r>
        <w:rPr>
          <w:rFonts w:ascii="DejaVu Serif" w:hAnsi="DejaVu Serif" w:eastAsia="DejaVu Serif"/>
          <w:sz w:val="16"/>
        </w:rPr>
        <w:t>T3-EQ-0005 · mathematical-content parity synchronized with T3-FREEZE-v1.0</w:t>
      </w:r>
    </w:p>
    <w:p>
      <w:pPr>
        <w:pStyle w:val="Formula"/>
        <w:keepLines/>
      </w:pPr>
      <w:r>
        <w:rPr>
          <w:i w:val="0"/>
        </w:rPr>
        <w:t>Sec : 𝒮_adm ⇀ Geom,   s ↦ (M_s,g_s,or_s,additional data).</w:t>
      </w:r>
    </w:p>
    <w:p>
      <w:r>
        <w:rPr>
          <w:i w:val="0"/>
        </w:rPr>
        <w:t>The existence of a nonempty class 𝒮_adm, regularity of sections, and their physical interpretation form T3-PO-006 and remain OPEN.</w:t>
      </w:r>
    </w:p>
    <w:p>
      <w:pPr>
        <w:pStyle w:val="Heading3"/>
      </w:pPr>
      <w:r>
        <w:rPr>
          <w:i w:val="0"/>
        </w:rPr>
        <w:t>5.4. Bridge contract Br</w:t>
      </w:r>
    </w:p>
    <w:p>
      <w:r>
        <w:rPr>
          <w:i w:val="0"/>
        </w:rPr>
        <w:t>Definition T3-DEF-004 [COND]. Br is a partial typed functor or pseudofunctor from a selected subcategory NAPG_adm to a category PhysGeom of physical-geometric data. It must transport Dom, D, obstructions, and statuses, and separately record metric, signature, causal cones, units, and observational maps.</w:t>
      </w:r>
    </w:p>
    <w:p>
      <w:pPr>
        <w:pStyle w:val="Locator"/>
      </w:pPr>
      <w:r>
        <w:rPr>
          <w:rFonts w:ascii="DejaVu Serif" w:hAnsi="DejaVu Serif" w:eastAsia="DejaVu Serif"/>
          <w:sz w:val="16"/>
        </w:rPr>
        <w:t>T3-EQ-0006 · mathematical-content parity synchronized with T3-FREEZE-v1.0</w:t>
      </w:r>
    </w:p>
    <w:p>
      <w:pPr>
        <w:pStyle w:val="Formula"/>
        <w:keepLines/>
      </w:pPr>
      <w:r>
        <w:rPr>
          <w:i w:val="0"/>
        </w:rPr>
        <w:t>Br : NAPG_adm ⇀ PhysGeom,   Block(Br)=∅  ⇒  candidate bridge.</w:t>
      </w:r>
    </w:p>
    <w:p>
      <w:r>
        <w:rPr>
          <w:i w:val="0"/>
        </w:rPr>
        <w:t>The core checkpoint does not construct Br and does not assert its existence. It fixes a mandatory interface so that a resemblance of formulas cannot later be presented as a realization theorem.</w:t>
      </w:r>
    </w:p>
    <w:p>
      <w:pPr>
        <w:pStyle w:val="Heading3"/>
      </w:pPr>
      <w:r>
        <w:rPr>
          <w:i w:val="0"/>
        </w:rPr>
        <w:t>5.5. Operator package Op</w:t>
      </w:r>
    </w:p>
    <w:p>
      <w:pPr>
        <w:pStyle w:val="Locator"/>
      </w:pPr>
      <w:r>
        <w:rPr>
          <w:i w:val="0"/>
        </w:rPr>
        <w:t>T3-FIG-003 · typed Dom/Cod for Ξ, Δ_act, and Υ</w:t>
      </w:r>
    </w:p>
    <w:p>
      <w:pPr>
        <w:jc w:val="center"/>
      </w:pPr>
      <w:r/>
    </w:p>
    <w:p>
      <w:pPr>
        <w:spacing w:before="40" w:after="140"/>
        <w:jc w:val="center"/>
      </w:pPr>
      <w:r>
        <w:rPr>
          <w:i/>
          <w:color w:val="555555"/>
          <w:sz w:val="18"/>
        </w:rPr>
        <w:t>Figure T3-FIG-003. Dom/Cod of Ξ, Δ_act, and Υ are fixed before their laws are discussed.</w:t>
      </w:r>
    </w:p>
    <w:p>
      <w:r>
        <w:rPr>
          <w:i w:val="0"/>
        </w:rPr>
        <w:t>Definition T3-DEF-005 [DEF-SLOT]. An operator specification is the quintuple O=(Dom(O),Cod(O),Graph(O),Law(O),Cert(O)). A symbol is defined only after Dom, Cod, and Graph are filled; Law lists proved laws, and Cert links them to a source or proof.</w:t>
      </w:r>
    </w:p>
    <w:p>
      <w:pPr>
        <w:pStyle w:val="Locator"/>
      </w:pPr>
      <w:r>
        <w:rPr>
          <w:rFonts w:ascii="DejaVu Serif" w:hAnsi="DejaVu Serif" w:eastAsia="DejaVu Serif"/>
          <w:sz w:val="16"/>
        </w:rPr>
        <w:t>T3-EQ-0007 · mathematical-content parity synchronized with T3-FREEZE-v1.0</w:t>
      </w:r>
    </w:p>
    <w:p>
      <w:pPr>
        <w:pStyle w:val="Formula"/>
        <w:keepLines/>
      </w:pPr>
      <w:r>
        <w:rPr>
          <w:i w:val="0"/>
        </w:rPr>
        <w:t>Ξ:𝒯_Ξ×𝒳_VP⇀𝒳_VP,   Δ_act:𝒜_act×𝒳_VP⇀𝒳_VP,   Υ:𝒳_post⇀𝒳_state.</w:t>
      </w:r>
    </w:p>
    <w:p>
      <w:r>
        <w:rPr>
          <w:i w:val="0"/>
        </w:rPr>
        <w:t>No globality of Ξ, semigroup law, linearity of Δ_act, existence of Υ⁻¹, commutativity, or associativity of compositions is presumed at this point.</w:t>
      </w:r>
    </w:p>
    <w:p>
      <w:pPr>
        <w:pStyle w:val="Heading3"/>
      </w:pPr>
      <w:r>
        <w:rPr>
          <w:i w:val="0"/>
        </w:rPr>
        <w:t>5.6. Observational adapter Obs</w:t>
      </w:r>
    </w:p>
    <w:p>
      <w:r>
        <w:rPr>
          <w:i w:val="0"/>
        </w:rPr>
        <w:t>Definition T3-DEF-006 [DEF-SLOT]. An observational adapter is the tuple Obs=(𝒳_model,𝒴_obs,obs,Unit,Cov,Prov,Sel), where obs is a partial map from model state to observables; Unit records dimensions; Cov the covariance structure of errors; Prov data provenance; and Sel selection and masking rules.</w:t>
      </w:r>
    </w:p>
    <w:p>
      <w:pPr>
        <w:pStyle w:val="Locator"/>
      </w:pPr>
      <w:r>
        <w:rPr>
          <w:rFonts w:ascii="DejaVu Serif" w:hAnsi="DejaVu Serif" w:eastAsia="DejaVu Serif"/>
          <w:sz w:val="16"/>
        </w:rPr>
        <w:t>T3-EQ-0008 · mathematical-content parity synchronized with T3-FREEZE-v1.0</w:t>
      </w:r>
    </w:p>
    <w:p>
      <w:pPr>
        <w:pStyle w:val="Formula"/>
        <w:keepLines/>
      </w:pPr>
      <w:r>
        <w:rPr>
          <w:i w:val="0"/>
        </w:rPr>
        <w:t>obs : 𝒳_model ⇀ 𝒴_obs,   Cert_obs=(Unit,Cov,Prov,Sel).</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Only Obs connects a formula to an instrument or catalog. Without Obs, a model can be mathematically consistent yet untestable.</w:t>
            </w:r>
          </w:p>
        </w:tc>
      </w:tr>
    </w:tbl>
    <w:p>
      <w:pPr>
        <w:spacing w:after="0"/>
      </w:pPr>
    </w:p>
    <w:p>
      <w:pPr>
        <w:pStyle w:val="Heading3"/>
      </w:pPr>
      <w:r>
        <w:rPr>
          <w:i w:val="0"/>
        </w:rPr>
        <w:t>5.7. PredRep as a partial multivalued operator</w:t>
      </w:r>
    </w:p>
    <w:p>
      <w:r>
        <w:rPr>
          <w:i w:val="0"/>
        </w:rPr>
        <w:t>Definition T3-DEF-007 [COND]. PredRep accepts only certified input and returns a finite or measurable set of candidates with passports, or ABSTAIN. A singleton candidate is permitted as a special case but is not postulated.</w:t>
      </w:r>
    </w:p>
    <w:p>
      <w:pPr>
        <w:pStyle w:val="Locator"/>
      </w:pPr>
      <w:r>
        <w:rPr>
          <w:rFonts w:ascii="DejaVu Serif" w:hAnsi="DejaVu Serif" w:eastAsia="DejaVu Serif"/>
          <w:sz w:val="16"/>
        </w:rPr>
        <w:t>T3-EQ-0009 · mathematical-content parity synchronized with T3-FREEZE-v1.0</w:t>
      </w:r>
    </w:p>
    <w:p>
      <w:pPr>
        <w:pStyle w:val="Formula"/>
        <w:keepLines/>
      </w:pPr>
      <w:r>
        <w:rPr>
          <w:i w:val="0"/>
        </w:rPr>
        <w:t>PredRep : 𝓘_cert ⇀ 𝒫(𝒳_cand×Cert) ∪ {ABSTAIN}.</w:t>
      </w:r>
    </w:p>
    <w:p>
      <w:r>
        <w:rPr>
          <w:i w:val="0"/>
        </w:rPr>
        <w:t>Correctness of PredRep in Volume III must include domain soundness, preservation of D/provenance, calibration of the observational adapter, and an explicit boundary of causal inference.</w:t>
      </w:r>
    </w:p>
    <w:p>
      <w:pPr>
        <w:pStyle w:val="Heading2"/>
      </w:pPr>
      <w:r>
        <w:rPr>
          <w:i w:val="0"/>
        </w:rPr>
        <w:t>Typed Morphisms and Certificates</w:t>
      </w:r>
    </w:p>
    <w:p>
      <w:pPr>
        <w:pStyle w:val="Locator"/>
      </w:pPr>
      <w:r>
        <w:rPr>
          <w:i w:val="0"/>
        </w:rPr>
        <w:t>T3-LOC-006 · morphisms of the Definition Core</w:t>
      </w:r>
    </w:p>
    <w:p>
      <w:r>
        <w:rPr>
          <w:i w:val="0"/>
        </w:rPr>
        <w:t>A morphism F:𝔠_T3→𝔠′_T3 is a family of maps between components of the Definition Core. It is admissible only when eight compatibilities hold. At this stage the construction is an editorial-mathematical framework; a physical category is defined only after the V*P carrier is supplied.</w:t>
      </w:r>
    </w:p>
    <w:p>
      <w:pPr>
        <w:pStyle w:val="Locator"/>
      </w:pPr>
      <w:r>
        <w:rPr>
          <w:i w:val="0"/>
        </w:rPr>
        <w:t>T3-TBL-008 · compatibility conditions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73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Code</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Layer</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357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Purpose</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C1</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Freeze</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F∘ι_j=ι′_j on canonical imports</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Forbids rewriting Volumes I–II</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C2</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F(Dom O)⊆Dom O′</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silent domain enlargement</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C3</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D/provenance</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F_D(D) compatible with Prov</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Foundation travels with the claim</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C4</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Obstruction</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nonzero mandatory blocker is not erased</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magical passage through a barrier</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C5</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truth_layer_promotion(F)=0</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Preserves evidence channels</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C6</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Units</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Unit′∘F_obs=F_unit∘Unit</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dimensions are compatible</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C7</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obs′∘F_state=F_data∘obs</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Model→data square commutes</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C8</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Reproducibility</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hash/version/container are preserved</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Computation is repeatable</w:t>
            </w:r>
          </w:p>
        </w:tc>
      </w:tr>
    </w:tbl>
    <w:p>
      <w:pPr>
        <w:spacing w:after="20"/>
      </w:pPr>
    </w:p>
    <w:p>
      <w:pPr>
        <w:pStyle w:val="Heading3"/>
      </w:pPr>
      <w:r>
        <w:rPr>
          <w:i w:val="0"/>
        </w:rPr>
        <w:t>6.1. Proposition on blocker-safe composition</w:t>
      </w:r>
    </w:p>
    <w:p>
      <w:r>
        <w:rPr>
          <w:i w:val="0"/>
        </w:rPr>
        <w:t>PROP T3-CORE-2. If F and G satisfy C1–C8, then their composition G∘F satisfies C1–C8. If a mandatory blocker is not removed by a certified map, it remains in the composition.</w:t>
      </w:r>
    </w:p>
    <w:p>
      <w:r>
        <w:rPr>
          <w:i w:val="0"/>
        </w:rPr>
        <w:t>Proof. Conditions C1–C3 and C6–C8 are commutativities of the corresponding squares and are preserved under composition. C4 and C5 are monotonicity conditions for blockers and evidence channels; transitivity yields the conclusion. □</w:t>
      </w:r>
    </w:p>
    <w:p>
      <w:pPr>
        <w:pStyle w:val="Heading3"/>
      </w:pPr>
      <w:r>
        <w:rPr>
          <w:i w:val="0"/>
        </w:rPr>
        <w:t>6.2. Minimal certificate record</w:t>
      </w:r>
    </w:p>
    <w:p>
      <w:pPr>
        <w:pStyle w:val="Locator"/>
      </w:pPr>
      <w:r>
        <w:rPr>
          <w:i w:val="0"/>
        </w:rPr>
        <w:t>T3-TBL-009 · minimum proof-carrying record</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Field</w:t>
            </w:r>
          </w:p>
        </w:tc>
        <w:tc>
          <w:tcPr>
            <w:tcW w:type="dxa" w:w="527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Content</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Mode</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claim_id</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 identifier of the claim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source_id</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file, version, locator</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status_vector</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math/model/num/emp/release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dom_cod</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domain and codomain of all maps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assumptions</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axioms and bridge hypotheses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blockers</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obstructions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hashes</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hashes of source, code, and data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 NUM/EMP</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units_cov</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units and covariances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 physical Obs</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negative_scope</w:t>
            </w:r>
          </w:p>
        </w:tc>
        <w:tc>
          <w:tcPr>
            <w:tcW w:type="dxa" w:w="52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what the claim does not prove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bl>
    <w:p>
      <w:pPr>
        <w:spacing w:after="20"/>
      </w:pPr>
    </w:p>
    <w:p>
      <w:r/>
    </w:p>
    <w:p>
      <w:pPr>
        <w:pStyle w:val="Heading1"/>
      </w:pPr>
      <w:r>
        <w:rPr>
          <w:i w:val="0"/>
        </w:rPr>
        <w:t>Chapter 3. Ontology of V*P: Time as a Primary Packet Structure</w:t>
      </w:r>
    </w:p>
    <w:p>
      <w:pPr>
        <w:pStyle w:val="Locator"/>
      </w:pPr>
      <w:r>
        <w:rPr>
          <w:i w:val="0"/>
        </w:rPr>
        <w:t>T3-CH-03 · stable identifier preserved · English derivative T3-EN-FREEZE-CANDIDATE-v0.7</w:t>
      </w:r>
    </w:p>
    <w:p>
      <w:pPr>
        <w:pStyle w:val="Locator"/>
      </w:pPr>
      <w:r>
        <w:rPr>
          <w:i w:val="0"/>
        </w:rPr>
        <w:t>RU source: T3-FREEZE-v1.0 · T3-LOC-007–008 · source block range P0155–P0190 / T0159–T0187</w:t>
      </w:r>
    </w:p>
    <w:p>
      <w:pPr>
        <w:pStyle w:val="Heading2"/>
      </w:pPr>
      <w:r>
        <w:rPr>
          <w:i w:val="0"/>
        </w:rPr>
        <w:t>Accessible Introduction</w:t>
      </w:r>
    </w:p>
    <w:p>
      <w:pPr>
        <w:pStyle w:val="Locator"/>
      </w:pPr>
      <w:r>
        <w:rPr>
          <w:i w:val="0"/>
        </w:rPr>
        <w:t>T3-EXPL-03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What exactly does the thesis “time is primary and space is its admissible section” mean in a mathematically controlled form?</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V*P is introduced not as a finished theory of nature but as a model carrier: over a stratified temporal base one considers a family of possible spatial layers and rules for selecting them.</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Over a time interval one can define a bundle whose fiber is a set of spatial metrics h_t. An admissible section selects one compatible metric for each 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exist a temporal base T_str, a bundle of spatial candidates, a class of admissible sections, and certificates of their compatibility.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model is defined after the carrier, regularity, Dom/Cod of sections, and nonemptiness conditions are specified. Physical truth does not follow from this.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An observer sees not the whole V*P structure but a particular section and the measurable coordinates available on it.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construction models a regime in which observable spatial geometry depends on a more general temporal carrier.</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It is not proved that nature realizes this carrier, that a global section exists, or that it satisfies known field equations.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V*P/Time*Space architecture as a packet-Reper carrier with D/Dom gates and a space of admissible sections.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This chapter gives the ontological frame; Chapter 4 embeds it into standard stratified-space theory, and Chapter 5 constructs space as a section.</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V*P carrier is MODEL/DEF-A. No physical realization is inferred from the construction.</w:t>
            </w:r>
          </w:p>
        </w:tc>
      </w:tr>
    </w:tbl>
    <w:p>
      <w:pPr>
        <w:spacing w:after="0"/>
      </w:pPr>
    </w:p>
    <w:p>
      <w:pPr>
        <w:pStyle w:val="Heading2"/>
      </w:pPr>
      <w:r>
        <w:rPr>
          <w:i w:val="0"/>
        </w:rPr>
        <w:t>Status of the V*P Model</w:t>
      </w:r>
    </w:p>
    <w:p>
      <w:pPr>
        <w:pStyle w:val="Locator"/>
      </w:pPr>
      <w:r>
        <w:rPr>
          <w:i w:val="0"/>
        </w:rPr>
        <w:t>T3-LOC-007 · source and evidence boundary</w:t>
      </w:r>
    </w:p>
    <w:p>
      <w:r>
        <w:rPr>
          <w:i w:val="0"/>
        </w:rPr>
        <w:t>The volume uses frozen Volume I v197 RU and Volume II T2-FREEZE-v1.0 as canonical zero points. Legacy V*P formulas from Monograph 5.0 and monographiaNAPG are treated only as a source layer: they require type cleaning and are not imported as already proved physics.</w:t>
      </w:r>
    </w:p>
    <w:p>
      <w:pPr>
        <w:pStyle w:val="Locator"/>
      </w:pPr>
      <w:r>
        <w:rPr>
          <w:i w:val="0"/>
        </w:rPr>
        <w:t>T3-TBL-010 · source hierarchy for the V*P layer</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447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Use</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SRC-T1</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tom1_v197_ru.pdf</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stratified envelope, admissible section, hyparxis maps, status firewall</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SRC-T2</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tom2_v1_0(1).docx/pdf</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 3.0, Dom/D, Hodge-interface firewall, ABSTAIN</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SRC-VP-L</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monograph5_0_ru.pdf, Chs. 17–19</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LEGACY/SUPPORT</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π_lay, Σ_cl, R_cl, connectivity packet; statements rechecked</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SRC-NAPG-L</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monographiaNAPG (1).docx</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LEGACY/SUPPORT</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stratified time, G₂, and analytic bridge</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SRC-PILOT</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PILOT01_PREPRINT_RU_FINAL.pdf</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and prohibition of truth status without foundation</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CL-STRAT</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Goresky–MacPherson; Mather</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stratified spaces and control data</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CL-ADM</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Arnowitt–Deser–Misner; O’Neill</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3+1 Lorentzian assembly and signature</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CL-TUB</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Tubular neighborhood theorem</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447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retraction Υ</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EVIDENCE BOUNDARY. </w:t>
            </w:r>
            <w:r>
              <w:rPr>
                <w:rFonts w:ascii="DejaVu Serif" w:hAnsi="DejaVu Serif" w:eastAsia="DejaVu Serif" w:cs="DejaVu Serif"/>
                <w:sz w:val="17"/>
              </w:rPr>
              <w:t>Theorems in this layer establish properties of the constructed local model. They do not show that nature must realize the model and do not identify the associator sector with matter, energy, or curvature.</w:t>
            </w:r>
          </w:p>
        </w:tc>
      </w:tr>
    </w:tbl>
    <w:p>
      <w:pPr>
        <w:spacing w:after="0"/>
      </w:pPr>
    </w:p>
    <w:p>
      <w:pPr>
        <w:pStyle w:val="Heading2"/>
      </w:pPr>
      <w:r>
        <w:rPr>
          <w:i w:val="0"/>
        </w:rPr>
        <w:t>V*P Carrier and Bundle of Spatial Layers</w:t>
      </w:r>
    </w:p>
    <w:p>
      <w:pPr>
        <w:pStyle w:val="Locator"/>
      </w:pPr>
      <w:r>
        <w:rPr>
          <w:i w:val="0"/>
        </w:rPr>
        <w:t>T3-LOC-008 · T3-FIG-004 · local V*P bundle</w:t>
      </w:r>
    </w:p>
    <w:p>
      <w:pPr>
        <w:jc w:val="center"/>
      </w:pPr>
      <w:r/>
    </w:p>
    <w:p>
      <w:pPr>
        <w:spacing w:before="40" w:after="140"/>
        <w:jc w:val="center"/>
      </w:pPr>
      <w:r>
        <w:rPr>
          <w:i/>
          <w:color w:val="555555"/>
          <w:sz w:val="18"/>
        </w:rPr>
        <w:t>Figure T3-FIG-004. Stratified carrier, bundle of spatial layers, and controlled reduction.</w:t>
      </w:r>
    </w:p>
    <w:p>
      <w:r>
        <w:rPr>
          <w:i w:val="0"/>
        </w:rPr>
        <w:t>Definition T3-VP-003 [MODEL/DEF-A]. A local V*P bundle over an open set U⊂S_k is a map</w:t>
      </w:r>
    </w:p>
    <w:p>
      <w:pPr>
        <w:pStyle w:val="Locator"/>
      </w:pPr>
      <w:r>
        <w:rPr>
          <w:rFonts w:ascii="DejaVu Serif" w:hAnsi="DejaVu Serif" w:eastAsia="DejaVu Serif"/>
          <w:sz w:val="16"/>
        </w:rPr>
        <w:t>T3-EQ-0010 · mathematical-content parity synchronized with T3-FREEZE-v1.0</w:t>
      </w:r>
    </w:p>
    <w:p>
      <w:pPr>
        <w:pStyle w:val="Formula"/>
        <w:keepLines/>
      </w:pPr>
      <w:r>
        <w:rPr>
          <w:i w:val="0"/>
        </w:rPr>
        <w:t>π_lay : 𝓛_U → U,   𝓛_U ≅ U × 𝓕_Σ^r,</w:t>
      </w:r>
    </w:p>
    <w:p>
      <w:r>
        <w:rPr>
          <w:i w:val="0"/>
        </w:rPr>
        <w:t>where Σ is a fixed compact oriented 3-manifold for the local sector, and the fiber of spatial data is</w:t>
      </w:r>
    </w:p>
    <w:p>
      <w:pPr>
        <w:pStyle w:val="Locator"/>
      </w:pPr>
      <w:r>
        <w:rPr>
          <w:rFonts w:ascii="DejaVu Serif" w:hAnsi="DejaVu Serif" w:eastAsia="DejaVu Serif"/>
          <w:sz w:val="16"/>
        </w:rPr>
        <w:t>T3-EQ-0011 · mathematical-content parity synchronized with T3-FREEZE-v1.0</w:t>
      </w:r>
    </w:p>
    <w:p>
      <w:pPr>
        <w:pStyle w:val="Formula"/>
        <w:keepLines/>
      </w:pPr>
      <w:r>
        <w:rPr>
          <w:i w:val="0"/>
        </w:rPr>
        <w:t>𝓕_Σ^r = Met_+^r(Σ) × C_+^r(Σ) × Γ^r(TΣ) × 𝓟_Σ × Rep_Σ × Cert_Σ.</w:t>
      </w:r>
    </w:p>
    <w:p>
      <w:pPr>
        <w:pStyle w:val="Locator"/>
      </w:pPr>
      <w:r>
        <w:rPr>
          <w:i w:val="0"/>
        </w:rPr>
        <w:t>T3-TBL-011 · components of the spatial-layer fiber</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Component</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Type</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215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Met_+^r(Σ)</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positive-definite spatial metric</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CL/MODEL</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C_+^r(Σ)</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positive lapse</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CL/MODEL</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β</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Γ^r(TΣ)</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shift vector</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CL/MODEL</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𝓟_Σ</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packet-geometric data</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Rep_Σ</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Reper(R,I,U;D) of the state</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Cert_Σ</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 D, provenance, status, hashes</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CONTRACT</w:t>
            </w:r>
          </w:p>
        </w:tc>
      </w:tr>
    </w:tbl>
    <w:p>
      <w:pPr>
        <w:spacing w:after="20"/>
      </w:pPr>
    </w:p>
    <w:p>
      <w:r>
        <w:rPr>
          <w:i w:val="0"/>
        </w:rPr>
        <w:t>Definition T3-VP-004 [MODEL]. The local state space is X_VP(U)=Γ_adm(U,𝓛_U), or in a finite-dimensional parametric sector U×F_m, where F_m⊂𝓕_Σ^r is described by finitely many parameters. Every theorem on a local ODE flow Ξ in this checkpoint applies specifically to the finite-dimensional sector F_m.</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Fixing one topology Σ is a local atlas choice. A change in the topology of the spatial layer requires a separate groupoid/stack sector and remains OPEN.</w:t>
            </w:r>
          </w:p>
        </w:tc>
      </w:tr>
    </w:tbl>
    <w:p>
      <w:pPr>
        <w:spacing w:after="0"/>
      </w:pPr>
    </w:p>
    <w:p>
      <w:r/>
    </w:p>
    <w:p>
      <w:pPr>
        <w:pStyle w:val="Heading1"/>
      </w:pPr>
      <w:r>
        <w:rPr>
          <w:i w:val="0"/>
        </w:rPr>
        <w:t>Chapter 4. Standard Mathematical Model of Stratified Time</w:t>
      </w:r>
    </w:p>
    <w:p>
      <w:pPr>
        <w:pStyle w:val="Locator"/>
      </w:pPr>
      <w:r>
        <w:rPr>
          <w:i w:val="0"/>
        </w:rPr>
        <w:t>T3-CH-04 · stable identifier preserved · English derivative T3-EN-FREEZE-CANDIDATE-v0.7</w:t>
      </w:r>
    </w:p>
    <w:p>
      <w:pPr>
        <w:pStyle w:val="Locator"/>
      </w:pPr>
      <w:r>
        <w:rPr>
          <w:i w:val="0"/>
        </w:rPr>
        <w:t>RU source: T3-FREEZE-v1.0 · T3-LOC-009–010 · source block range P0191–P0237 / T0195–T0234</w:t>
      </w:r>
    </w:p>
    <w:p>
      <w:pPr>
        <w:pStyle w:val="Heading2"/>
      </w:pPr>
      <w:r>
        <w:rPr>
          <w:i w:val="0"/>
        </w:rPr>
        <w:t>Accessible Introduction</w:t>
      </w:r>
    </w:p>
    <w:p>
      <w:pPr>
        <w:pStyle w:val="Locator"/>
      </w:pPr>
      <w:r>
        <w:rPr>
          <w:i w:val="0"/>
        </w:rPr>
        <w:t>T3-EXPL-04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stratified time be represented by standard mathematics while separating the authorial interpretation from classical stratum theory?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temporal carrier is placed in a Hausdorff paracompact space with pure strata of dimensions 0–3 and local conical models. Level −1 is kept as a marker of the full envelope rather than a negative smooth dimension.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neighborhood of a point in a k-dimensional stratum has the form ℝ^k×C(L). This describes how a regular layer approaches a singular one without declaring the singularity to be a new physical particle.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mathematical objects are X, pure strata X^(k), cumulative filtration T^(k), an incidence category, and compatible bundle data.</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Existence of local models, the frontier condition, and compatibility of restrictions are checked by stratified-geometry theorems and explicitly specified maps.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transition between layers appears as a change in the local dimension of the model and in the admissible differential data.</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Strata provide a language for regimes of different effective dimension and for transition regions, but do not by themselves define dynamics.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local conical model does not prove physical dimensional change, causality, or global hyperbolicity.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Novelty lies in using a standard stratified envelope as a rigorous carrier for the authorial V*P architecture, not in reattributing classical stratum theory.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After defining the envelope, the chapter checks local models and transmission conditions. Chapter 5 selects an admissible spatial section within the envelope.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standard stratified envelope is CL/DEF-A. Its physical interpretation as time is MODEL/PHY-HYP.</w:t>
            </w:r>
          </w:p>
        </w:tc>
      </w:tr>
    </w:tbl>
    <w:p>
      <w:pPr>
        <w:spacing w:after="0"/>
      </w:pPr>
    </w:p>
    <w:p>
      <w:pPr>
        <w:pStyle w:val="Heading2"/>
      </w:pPr>
      <w:r>
        <w:rPr>
          <w:i w:val="0"/>
        </w:rPr>
        <w:t>Stratified Temporal Carrier</w:t>
      </w:r>
    </w:p>
    <w:p>
      <w:pPr>
        <w:pStyle w:val="Locator"/>
      </w:pPr>
      <w:r>
        <w:rPr>
          <w:i w:val="0"/>
        </w:rPr>
        <w:t>T3-LOC-009 · stratified temporal carrier</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object is a finite stratified space T_str with pure smooth strata S_k, k=0,1,2,3. Index −1 is a marker for the full envelope and compatibility layer, not a new smooth dimension.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Existence and properties of the carrier are known either from an explicit construction or as an axiomatic MODEL input. Physical time is not derived from a topological definition alone.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a computer, the carrier appears as a network of local charts, incidence relations, and interface conditions. For an observer it does not yet possess a direct instrumental coordinate.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model permits time to be interpreted as the primary organization of admissible transitions over which spatial regimes are selected.</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T_str is not automatically a Lorentzian manifold and does not replace standard spacetime before reduction.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element is the role of stratified time in V*P. Stratified-space theory itself belongs to classical prior art.</w:t>
            </w:r>
          </w:p>
        </w:tc>
      </w:tr>
    </w:tbl>
    <w:p>
      <w:pPr>
        <w:spacing w:after="0"/>
      </w:pPr>
    </w:p>
    <w:p>
      <w:r>
        <w:rPr>
          <w:i w:val="0"/>
        </w:rPr>
        <w:t>Definition T3-VP-001 [DEF-A/CL]. A stratified temporal carrier is the datum</w:t>
      </w:r>
    </w:p>
    <w:p>
      <w:pPr>
        <w:pStyle w:val="Locator"/>
      </w:pPr>
      <w:r>
        <w:rPr>
          <w:rFonts w:ascii="DejaVu Serif" w:hAnsi="DejaVu Serif" w:eastAsia="DejaVu Serif"/>
          <w:sz w:val="16"/>
        </w:rPr>
        <w:t>T3-EQ-0012 · mathematical-content parity synchronized with T3-FREEZE-v1.0</w:t>
      </w:r>
    </w:p>
    <w:p>
      <w:pPr>
        <w:pStyle w:val="Formula"/>
        <w:keepLines/>
      </w:pPr>
      <w:r>
        <w:rPr>
          <w:i w:val="0"/>
        </w:rPr>
        <w:t>T_str = (X, {S_k}_{k=0}^3, {T^(k)}_{k=-1}^3, Inc, τ, D_str),</w:t>
      </w:r>
    </w:p>
    <w:p>
      <w:r>
        <w:rPr>
          <w:i w:val="0"/>
        </w:rPr>
        <w:t>where X is Hausdorff and paracompact; X=⊔S_k is a finite stratification; T^(k)=∪_{j≥k}S_j and T^(−1)=X; Inc is incidence data; τ:X→ℝ is an optional orientation function; and D_str is a domain and provenance certificate. At every point of S_k a local conical model ℝ^k×C(L_x) is admissible.</w:t>
      </w:r>
    </w:p>
    <w:p>
      <w:r>
        <w:rPr>
          <w:i w:val="0"/>
        </w:rPr>
        <w:t>Definition T3-VP-002 [DEF-A]. A hyparxis map is a partial map L_k:Dom(L_k)⊂T^(k)→T^(k−1) compatible with incidence data. It need not be global and is not declared to be a physical light transition without a separate Br.</w:t>
      </w:r>
    </w:p>
    <w:p>
      <w:pPr>
        <w:pStyle w:val="Locator"/>
      </w:pPr>
      <w:r>
        <w:rPr>
          <w:rFonts w:ascii="DejaVu Serif" w:hAnsi="DejaVu Serif" w:eastAsia="DejaVu Serif"/>
          <w:sz w:val="16"/>
        </w:rPr>
        <w:t>T3-EQ-0013 · mathematical-content parity synchronized with T3-FREEZE-v1.0</w:t>
      </w:r>
    </w:p>
    <w:p>
      <w:pPr>
        <w:pStyle w:val="Formula"/>
        <w:keepLines/>
      </w:pPr>
      <w:r>
        <w:rPr>
          <w:i w:val="0"/>
        </w:rPr>
        <w:t>L_{k-1}∘L_k = L_{k-1,k}  on  Dom(L_{k-1}∘L_k).</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COUNTEREXAMPLE. </w:t>
            </w:r>
            <w:r>
              <w:rPr>
                <w:rFonts w:ascii="DejaVu Serif" w:hAnsi="DejaVu Serif" w:eastAsia="DejaVu Serif" w:cs="DejaVu Serif"/>
                <w:sz w:val="17"/>
              </w:rPr>
              <w:t>If two local transitions are defined but their compositions disagree on an overlap, the result is an inconsistent atlas rather than a global temporal architecture. A project name does not repair a cocycle defect.</w:t>
            </w:r>
          </w:p>
        </w:tc>
      </w:tr>
    </w:tbl>
    <w:p>
      <w:pPr>
        <w:spacing w:after="0"/>
      </w:pPr>
    </w:p>
    <w:p>
      <w:pPr>
        <w:pStyle w:val="Heading2"/>
      </w:pPr>
      <w:r>
        <w:rPr>
          <w:i w:val="0"/>
        </w:rPr>
        <w:t>Stratum Interfaces and Gluing Conditions</w:t>
      </w:r>
    </w:p>
    <w:p>
      <w:pPr>
        <w:pStyle w:val="Locator"/>
      </w:pPr>
      <w:r>
        <w:rPr>
          <w:i w:val="0"/>
        </w:rPr>
        <w:t>T3-LOC-010 · T3-FIG-005 · interface equations</w:t>
      </w:r>
    </w:p>
    <w:p>
      <w:pPr>
        <w:jc w:val="center"/>
      </w:pPr>
      <w:r/>
    </w:p>
    <w:p>
      <w:pPr>
        <w:spacing w:before="40" w:after="140"/>
        <w:jc w:val="center"/>
      </w:pPr>
      <w:r>
        <w:rPr>
          <w:i/>
          <w:color w:val="555555"/>
          <w:sz w:val="18"/>
        </w:rPr>
        <w:t>Figure T3-FIG-005. Interface equations and the prohibition of automatic globalization of local sections.</w:t>
      </w:r>
    </w:p>
    <w:p>
      <w:r>
        <w:rPr>
          <w:i w:val="0"/>
        </w:rPr>
        <w:t>Definition T3-VP-007 [COND]. For adjacent strata S_α and S_β, let Tr_α^+, Tr_β^- be trace maps and T_αβ^+, T_αβ^- transmission maps. Local sections are compatible when</w:t>
      </w:r>
    </w:p>
    <w:p>
      <w:pPr>
        <w:pStyle w:val="Locator"/>
      </w:pPr>
      <w:r>
        <w:rPr>
          <w:rFonts w:ascii="DejaVu Serif" w:hAnsi="DejaVu Serif" w:eastAsia="DejaVu Serif"/>
          <w:sz w:val="16"/>
        </w:rPr>
        <w:t>T3-EQ-0014 · mathematical-content parity synchronized with T3-FREEZE-v1.0</w:t>
      </w:r>
    </w:p>
    <w:p>
      <w:pPr>
        <w:pStyle w:val="Formula"/>
        <w:keepLines/>
      </w:pPr>
      <w:r>
        <w:rPr>
          <w:i w:val="0"/>
        </w:rPr>
        <w:t>T_αβ^+ Tr_α^+(s_α) = T_αβ^- Tr_β^-(s_β),</w:t>
      </w:r>
    </w:p>
    <w:p>
      <w:r>
        <w:rPr>
          <w:i w:val="0"/>
        </w:rPr>
        <w:t>where equality includes not only h, N, and β but also packet data, D/Dom, orientation, Hodge choices, and provenance. Triple overlaps require cocycle compatibility.</w:t>
      </w:r>
    </w:p>
    <w:p>
      <w:r>
        <w:rPr>
          <w:i w:val="0"/>
        </w:rPr>
        <w:t>COND T3-VP-3. A compatible family of local sections defines a global section only when a gluing theorem is available for the selected category or sheaf and when no global obstruction class remains. This is an evidence obligation, not a completed V*P theorem.</w:t>
      </w:r>
    </w:p>
    <w:p>
      <w:pPr>
        <w:pStyle w:val="Locator"/>
      </w:pPr>
      <w:r>
        <w:rPr>
          <w:i w:val="0"/>
        </w:rPr>
        <w:t>T3-TBL-012 · interface tests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Test</w:t>
            </w:r>
          </w:p>
        </w:tc>
        <w:tc>
          <w:tcPr>
            <w:tcW w:type="dxa" w:w="56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Mode</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IF-01</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 has compatible traces</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IF-02</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 remains strictly positive on the interface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IF-03</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β and orientation are compatible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IF-04</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packet/Hodge data are compatible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 when used</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IF-05</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and provenance do not break</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w:t>
            </w:r>
          </w:p>
        </w:tc>
      </w:tr>
      <w:tr>
        <w:trPr>
          <w:cantSplit/>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IF-06</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cocycle compatibility on triple interfaces</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 a global witness</w:t>
            </w:r>
          </w:p>
        </w:tc>
      </w:tr>
    </w:tbl>
    <w:p>
      <w:pPr>
        <w:spacing w:after="20"/>
      </w:pPr>
    </w:p>
    <w:p>
      <w:r/>
    </w:p>
    <w:p>
      <w:pPr>
        <w:pStyle w:val="Heading1"/>
      </w:pPr>
      <w:r>
        <w:rPr>
          <w:i w:val="0"/>
        </w:rPr>
        <w:t>Chapter 5. Space as an Admissible Section of Temporal Connectivity</w:t>
      </w:r>
    </w:p>
    <w:p>
      <w:pPr>
        <w:pStyle w:val="Locator"/>
      </w:pPr>
      <w:r>
        <w:rPr>
          <w:i w:val="0"/>
        </w:rPr>
        <w:t>T3-CH-05 · stable identifier preserved · English derivative T3-EN-FREEZE-CANDIDATE-v0.7</w:t>
      </w:r>
    </w:p>
    <w:p>
      <w:pPr>
        <w:pStyle w:val="Locator"/>
      </w:pPr>
      <w:r>
        <w:rPr>
          <w:i w:val="0"/>
        </w:rPr>
        <w:t>RU source: T3-FREEZE-v1.0 · T3-LOC-011–012 · source block range P0238–P0295 / T0242–T0292</w:t>
      </w:r>
    </w:p>
    <w:p>
      <w:pPr>
        <w:pStyle w:val="Heading2"/>
      </w:pPr>
      <w:r>
        <w:rPr>
          <w:i w:val="0"/>
        </w:rPr>
        <w:t>Accessible Introduction</w:t>
      </w:r>
    </w:p>
    <w:p>
      <w:pPr>
        <w:pStyle w:val="Locator"/>
      </w:pPr>
      <w:r>
        <w:rPr>
          <w:i w:val="0"/>
        </w:rPr>
        <w:t>T3-EXPL-05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Under what conditions does “space as a section of time” become a valid mathematical object rather than only a philosophical formula?</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section must select one spatial state over each temporal point and preserve regularity, orientation, metric, constraints, and an evidence passport.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a bundle U×F_Σ, a section s(t)=(h_t,N_t,β_t,...) defines an ADM metric. Conditions h_t&gt;0 and N_t&gt;0 guarantee the Lorentzian signature of the local assembly.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exist a bundle of candidates, a class Σ_adm, a partial operation Sec, and a local geometry g_s obtained from a section that passes the gate.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Admissibility is established by checking regularity, constraints, transmission laws, and D/Dom certificates.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an observer, the selected section is the accessible spacetime geometry; other candidates remain unobserved branches of the model.</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model describes a possible emergence of effective geometry from temporal connectivity and permits an ordinary Lorentzian reduction.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Local signature does not prove Einstein’s equations, global gluing, uniqueness of the section, or observational correctness.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element is blocker-safe selection of a spatial section with transport of Reper, provenance, and status.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bundle and class of sections are defined first, followed by local ADM assembly and the gate. Chapter 6 introduces operators that modify the selected state.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reduction is a local mathematical construction. A physical world is not inferred from a section without Br, dynamics, units, and Obs.</w:t>
            </w:r>
          </w:p>
        </w:tc>
      </w:tr>
    </w:tbl>
    <w:p>
      <w:pPr>
        <w:spacing w:after="0"/>
      </w:pPr>
    </w:p>
    <w:p>
      <w:pPr>
        <w:pStyle w:val="Heading2"/>
      </w:pPr>
      <w:r>
        <w:rPr>
          <w:i w:val="0"/>
        </w:rPr>
        <w:t>Admissible Sections and Lorentzian Reduction</w:t>
      </w:r>
    </w:p>
    <w:p>
      <w:pPr>
        <w:pStyle w:val="Locator"/>
      </w:pPr>
      <w:r>
        <w:rPr>
          <w:i w:val="0"/>
        </w:rPr>
        <w:t>T3-LOC-011 · admissible sections and classical development</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An admissible section selects not a point of physical space but a complete spatial-layer datum over a temporal domain: metric, lapse, shift, packet data, Reper, and certificate.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A section is known to be admissible after regularity, positivity, interface conditions, and D/Dom have been checked. Merely writing s(t) is not a certificate.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an observer, reduction manifests as a family of spatial geometries; for a computer, as a trajectory in the fiber state space.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A local 3+1 assembly gives a candidate classical spacetime to which Obs may later be attached.</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No section is an observed world without Br, unit choices, field dynamics, and an empirical adapter.</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contribution is the inclusion of classical reduction in a blocker-safe V*P packet; ADM decomposition and Lorentzian metric theory are prior art.</w:t>
            </w:r>
          </w:p>
        </w:tc>
      </w:tr>
    </w:tbl>
    <w:p>
      <w:pPr>
        <w:spacing w:after="0"/>
      </w:pPr>
    </w:p>
    <w:p>
      <w:r>
        <w:rPr>
          <w:i w:val="0"/>
        </w:rPr>
        <w:t>Definition T3-VP-005 [DEF-A/MODEL]. A section s:U→𝓛_U is admissible when:</w:t>
      </w:r>
    </w:p>
    <w:p>
      <w:pPr>
        <w:pStyle w:val="ListBullet"/>
        <w:spacing w:after="40"/>
      </w:pPr>
      <w:r>
        <w:t>π_lay∘s=id_U;</w:t>
      </w:r>
    </w:p>
    <w:p>
      <w:pPr>
        <w:pStyle w:val="ListBullet"/>
        <w:spacing w:after="40"/>
      </w:pPr>
      <w:r>
        <w:t>s is C¹ in the temporal-curve parameter and C^r in spatial coordinates;</w:t>
      </w:r>
    </w:p>
    <w:p>
      <w:pPr>
        <w:pStyle w:val="ListBullet"/>
        <w:spacing w:after="40"/>
      </w:pPr>
      <w:r>
        <w:t>h_t is positive definite and N_t&gt;0;</w:t>
      </w:r>
    </w:p>
    <w:p>
      <w:pPr>
        <w:pStyle w:val="ListBullet"/>
        <w:spacing w:after="40"/>
      </w:pPr>
      <w:r>
        <w:t>packet data P_t satisfy the imported NAPG_adm constraints;</w:t>
      </w:r>
    </w:p>
    <w:p>
      <w:pPr>
        <w:pStyle w:val="ListBullet"/>
        <w:spacing w:after="40"/>
      </w:pPr>
      <w:r>
        <w:t>Reper and Cert contain nonempty Dom and D;</w:t>
      </w:r>
    </w:p>
    <w:p>
      <w:pPr>
        <w:pStyle w:val="ListBullet"/>
        <w:spacing w:after="40"/>
      </w:pPr>
      <w:r>
        <w:t>the specified transmission equations hold on stratified interfaces;</w:t>
      </w:r>
    </w:p>
    <w:p>
      <w:pPr>
        <w:pStyle w:val="ListBullet"/>
        <w:spacing w:after="40"/>
      </w:pPr>
      <w:r>
        <w:t>the status vector is not raised by reduction.</w:t>
      </w:r>
    </w:p>
    <w:p>
      <w:pPr>
        <w:pStyle w:val="Locator"/>
      </w:pPr>
      <w:r>
        <w:rPr>
          <w:rFonts w:ascii="DejaVu Serif" w:hAnsi="DejaVu Serif" w:eastAsia="DejaVu Serif"/>
          <w:sz w:val="16"/>
        </w:rPr>
        <w:t>T3-EQ-0015 · mathematical-content parity synchronized with T3-FREEZE-v1.0</w:t>
      </w:r>
    </w:p>
    <w:p>
      <w:pPr>
        <w:pStyle w:val="Formula"/>
        <w:keepLines/>
      </w:pPr>
      <w:r>
        <w:rPr>
          <w:i w:val="0"/>
        </w:rPr>
        <w:t>Σ_adm(U) = { s∈Γ(U,𝓛_U) | A1–A7 }.</w:t>
      </w:r>
    </w:p>
    <w:p>
      <w:r>
        <w:rPr>
          <w:i w:val="0"/>
        </w:rPr>
        <w:t>Definition T3-VP-006 [COND]. For an admissible temporal curve γ:I→U and s∈Σ_adm(U), the local classical development is M_{s,γ}=I×Σ with metric</w:t>
      </w:r>
    </w:p>
    <w:p>
      <w:pPr>
        <w:pStyle w:val="Locator"/>
      </w:pPr>
      <w:r>
        <w:rPr>
          <w:rFonts w:ascii="DejaVu Serif" w:hAnsi="DejaVu Serif" w:eastAsia="DejaVu Serif"/>
          <w:sz w:val="16"/>
        </w:rPr>
        <w:t>T3-EQ-0016 · mathematical-content parity synchronized with T3-FREEZE-v1.0</w:t>
      </w:r>
    </w:p>
    <w:p>
      <w:pPr>
        <w:pStyle w:val="Formula"/>
        <w:keepLines/>
      </w:pPr>
      <w:r>
        <w:rPr>
          <w:i w:val="0"/>
        </w:rPr>
        <w:t>g_s = -N_t² dt² + h_t(dx + β_t dt, dx + β_t dt).</w:t>
      </w:r>
    </w:p>
    <w:p>
      <w:pPr>
        <w:pStyle w:val="Locator"/>
      </w:pPr>
      <w:r>
        <w:rPr>
          <w:i w:val="0"/>
        </w:rPr>
        <w:t>T3-FIG-006 · local Lorentzian gate</w:t>
      </w:r>
    </w:p>
    <w:p>
      <w:pPr>
        <w:jc w:val="center"/>
      </w:pPr>
      <w:r/>
    </w:p>
    <w:p>
      <w:pPr>
        <w:spacing w:before="40" w:after="140"/>
        <w:jc w:val="center"/>
      </w:pPr>
      <w:r>
        <w:rPr>
          <w:i/>
          <w:color w:val="555555"/>
          <w:sz w:val="18"/>
        </w:rPr>
        <w:t>Figure T3-FIG-006. Conditions for local Lorentzian reduction and a degenerate countermodel.</w:t>
      </w:r>
    </w:p>
    <w:p>
      <w:pPr>
        <w:pStyle w:val="Heading3"/>
      </w:pPr>
      <w:r>
        <w:rPr>
          <w:i w:val="0"/>
        </w:rPr>
        <w:t>4.1. Theorem on local Lorentzian reduction</w:t>
      </w:r>
    </w:p>
    <w:p>
      <w:r>
        <w:rPr>
          <w:i w:val="0"/>
        </w:rPr>
        <w:t>THM T3-VP-1 [CL-THM]. Let h_t be a positive-definite 3-metric, N_t&gt;0, and β_t a vector field of the required regularity. Then g_s is nondegenerate and has signature (−,+,+,+). Moreover, det(g_s)=−N_t² det(h_t).</w:t>
      </w:r>
    </w:p>
    <w:p>
      <w:r>
        <w:rPr>
          <w:i w:val="0"/>
        </w:rPr>
        <w:t>Proof. In the coframe θ⁰=N_t dt and θ^i=dx^i+β^i dt, the metric is block diagonal: −(θ⁰)²+h_{ij}θ^iθ^j. Since N_t&gt;0, the coframe transformation is nondegenerate; positive definiteness of h supplies three positive directions and one negative direction. The determinant formula follows from the block transformation or the Schur complement. □</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WHAT THE THEOREM DOES NOT PROVE. </w:t>
            </w:r>
            <w:r>
              <w:rPr>
                <w:rFonts w:ascii="DejaVu Serif" w:hAnsi="DejaVu Serif" w:eastAsia="DejaVu Serif" w:cs="DejaVu Serif"/>
                <w:sz w:val="17"/>
              </w:rPr>
              <w:t>It does not prove Einstein’s equations, physical causality, global hyperbolicity, absence of singularities, or the truth of V*P. It verifies only the signature of a specified assembly.</w:t>
            </w:r>
          </w:p>
        </w:tc>
      </w:tr>
    </w:tbl>
    <w:p>
      <w:pPr>
        <w:spacing w:after="0"/>
      </w:pPr>
    </w:p>
    <w:p>
      <w:pPr>
        <w:pStyle w:val="Heading3"/>
      </w:pPr>
      <w:r>
        <w:rPr>
          <w:i w:val="0"/>
        </w:rPr>
        <w:t>4.2. Local nonemptiness of the class of sections</w:t>
      </w:r>
    </w:p>
    <w:p>
      <w:r>
        <w:rPr>
          <w:i w:val="0"/>
        </w:rPr>
        <w:t>PROP T3-VP-2 [CL/PROP]. If 𝓛_U≅U×𝓕_Σ^r and the fiber contains at least one datum (h₀,N₀,β₀,P₀,Rep₀,Cert₀) satisfying A1–A7, then the constant section s(u)=(u,h₀,N₀,β₀,P₀,Rep₀,Cert₀) belongs to Σ_adm(U).</w:t>
      </w:r>
    </w:p>
    <w:p>
      <w:r>
        <w:rPr>
          <w:i w:val="0"/>
        </w:rPr>
        <w:t>Proof. The section condition follows from projection to the first factor. Regularity of the constant fiber component is immediate, and the remaining conditions hold by choice of datum. □</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BOUNDARY. </w:t>
            </w:r>
            <w:r>
              <w:rPr>
                <w:rFonts w:ascii="DejaVu Serif" w:hAnsi="DejaVu Serif" w:eastAsia="DejaVu Serif" w:cs="DejaVu Serif"/>
                <w:sz w:val="17"/>
              </w:rPr>
              <w:t>Local nonemptiness does not yield a global section over all of T_str. Global gluing may be blocked by topology, monodromy, an obstruction, or incompatible D/Dom.</w:t>
            </w:r>
          </w:p>
        </w:tc>
      </w:tr>
    </w:tbl>
    <w:p>
      <w:pPr>
        <w:spacing w:after="0"/>
      </w:pPr>
    </w:p>
    <w:p>
      <w:pPr>
        <w:pStyle w:val="Heading2"/>
      </w:pPr>
      <w:r>
        <w:rPr>
          <w:i w:val="0"/>
        </w:rPr>
        <w:t>Models and Countermodels of Sections</w:t>
      </w:r>
    </w:p>
    <w:p>
      <w:pPr>
        <w:pStyle w:val="Locator"/>
      </w:pPr>
      <w:r>
        <w:rPr>
          <w:i w:val="0"/>
        </w:rPr>
        <w:t>T3-LOC-012 · explicit models and countermodels</w:t>
      </w:r>
    </w:p>
    <w:p>
      <w:pPr>
        <w:pStyle w:val="Locator"/>
      </w:pPr>
      <w:r>
        <w:rPr>
          <w:i w:val="0"/>
        </w:rPr>
        <w:t>T3-TBL-013 · local witnesses and failures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85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19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Model</w:t>
            </w:r>
          </w:p>
        </w:tc>
        <w:tc>
          <w:tcPr>
            <w:tcW w:type="dxa" w:w="419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Data</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M-01</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Static product model</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T_str=I; 𝓛=I×𝓕_Σ; h_t=h₀, N=1, β=0</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g=−dt²+h₀</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M-02</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Isotropic parametric sector</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h_t=a(t)²h₀, N=1, β=0, a(t)&gt;0</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admits later FLRW-like reduction</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M-03</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Linear local Ξ</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Ξ_t(z)=diag(e^{a_it})z</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witness of semigroup</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M-04</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Spherical retraction Υ</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Υ(y)=y/‖y‖ in an annulus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not invertible</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CE-11</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Zero lapse</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N=0</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REFUTED as Lorentzian: det g=0</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CE-12</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Indefinite spatial metric</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 has a zero/negative direction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signature (−,+,+,+) not guaranteed</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CE-13</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Inconsistent interface</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Tr⁺s_α≠Tr⁻s_β</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only; global ABSTAIN</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CE-14</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Section without D</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geometric fields specified, sufficient foundation absent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r>
      <w:tr>
        <w:trPr>
          <w:cantSplit/>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CE-15</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Symbol Ξ without vector field</w:t>
            </w:r>
          </w:p>
        </w:tc>
        <w:tc>
          <w:tcPr>
            <w:tcW w:type="dxa" w:w="419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graph or regularity</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DEF-SLOT, not an operator</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PHENOMENOLOGICAL BOUNDARY. </w:t>
            </w:r>
            <w:r>
              <w:rPr>
                <w:rFonts w:ascii="DejaVu Serif" w:hAnsi="DejaVu Serif" w:eastAsia="DejaVu Serif" w:cs="DejaVu Serif"/>
                <w:sz w:val="17"/>
              </w:rPr>
              <w:t>Model M-02 visually resembles a standard cosmological reduction. Until field equations, an observable map, and independent data are supplied, the resemblance is structural rather than empirical.</w:t>
            </w:r>
          </w:p>
        </w:tc>
      </w:tr>
    </w:tbl>
    <w:p>
      <w:pPr>
        <w:spacing w:after="0"/>
      </w:pPr>
    </w:p>
    <w:p>
      <w:r/>
    </w:p>
    <w:p>
      <w:pPr>
        <w:pStyle w:val="Heading1"/>
      </w:pPr>
      <w:r>
        <w:rPr>
          <w:i w:val="0"/>
        </w:rPr>
        <w:t>Chapter 6. Time Packet and the Operators of Change, Action, and Reversal: Ξ, Δ, Υ</w:t>
      </w:r>
    </w:p>
    <w:p>
      <w:pPr>
        <w:pStyle w:val="Locator"/>
      </w:pPr>
      <w:r>
        <w:rPr>
          <w:i w:val="0"/>
        </w:rPr>
        <w:t>T3-CH-06 · stable identifier preserved · English derivative T3-EN-FREEZE-CANDIDATE-v0.7</w:t>
      </w:r>
    </w:p>
    <w:p>
      <w:pPr>
        <w:pStyle w:val="Locator"/>
      </w:pPr>
      <w:r>
        <w:rPr>
          <w:i w:val="0"/>
        </w:rPr>
        <w:t>RU source: T3-FREEZE-v1.0 · T3-LOC-013–014 · source block range P0296–P0348 / T0300–T0345</w:t>
      </w:r>
    </w:p>
    <w:p>
      <w:pPr>
        <w:pStyle w:val="Heading2"/>
      </w:pPr>
      <w:r>
        <w:rPr>
          <w:i w:val="0"/>
        </w:rPr>
        <w:t>Accessible Introduction</w:t>
      </w:r>
    </w:p>
    <w:p>
      <w:pPr>
        <w:pStyle w:val="Locator"/>
      </w:pPr>
      <w:r>
        <w:rPr>
          <w:i w:val="0"/>
        </w:rPr>
        <w:t>T3-EXPL-06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change, action, and reversal be rigorously distinguished when informal descriptions often merge them into one “motion”?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Ξ describes extended evolution, Δ_act a local act or jump, and Υ restoration/projection into an admissible layer after the action. Their inputs, outputs, and existence conditions differ.</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system evolves continuously by Ξ_t; at a control time Δ_act(a,x) is applied; Υ then returns the result to a constraint submanifold. Invertibility of Υ is not assumed.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 is a hybrid operator packet composed of a flow, a jump map, and a partial retraction.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Correctness is established by Dom/Cod typing, local existence of the flow, proved properties of the retraction, and composition tests.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An observer distinguishes smooth change, the moment of action, and subsequent restructuring of the state.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packet is suitable for control, phase transitions, and event-driven dynamics where continuous and discrete parts coexist.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operator scheme does not define concrete forces, clocks, or measured parameters without a separate adapter.</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Ξ–Δ–Υ triad within the common V*P/Reper architecture and the prohibition of their hidden identification.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After typing, the chapter constructs local models and counterexamples to invertibility. Chapter 7 explains how sufficient foundation is transported with the state.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operator triad is an authorial MODEL architecture. Classical ODE flow and tubular-neighborhood results are imported as prior art under their hypotheses.</w:t>
            </w:r>
          </w:p>
        </w:tc>
      </w:tr>
    </w:tbl>
    <w:p>
      <w:pPr>
        <w:spacing w:after="0"/>
      </w:pPr>
    </w:p>
    <w:p>
      <w:pPr>
        <w:pStyle w:val="Heading2"/>
      </w:pPr>
      <w:r>
        <w:rPr>
          <w:i w:val="0"/>
        </w:rPr>
        <w:t>Operators Ξ, Δ_act, and Υ</w:t>
      </w:r>
    </w:p>
    <w:p>
      <w:pPr>
        <w:pStyle w:val="Locator"/>
      </w:pPr>
      <w:r>
        <w:rPr>
          <w:i w:val="0"/>
        </w:rPr>
        <w:t>T3-LOC-013 · T3-FIG-007 · typed operator packet</w:t>
      </w:r>
    </w:p>
    <w:p>
      <w:pPr>
        <w:pStyle w:val="Locator"/>
      </w:pPr>
      <w:r>
        <w:rPr>
          <w:rFonts w:ascii="DejaVu Serif" w:hAnsi="DejaVu Serif" w:eastAsia="DejaVu Serif"/>
          <w:sz w:val="16"/>
        </w:rPr>
        <w:t>T3-EQ-0017 · mathematical-content parity synchronized with T3-FREEZE-v1.0</w:t>
      </w:r>
    </w:p>
    <w:p>
      <w:pPr>
        <w:pStyle w:val="Formula"/>
        <w:keepLines/>
        <w:jc w:val="center"/>
      </w:pPr>
      <w:r>
        <w:rPr>
          <w:rFonts w:ascii="DejaVu Serif" w:hAnsi="DejaVu Serif" w:eastAsia="DejaVu Serif"/>
          <w:sz w:val="20"/>
        </w:rPr>
        <w:t>Figure 4. Typed sequence action → evolution → state registration.</w:t>
      </w:r>
    </w:p>
    <w:p>
      <w:pPr>
        <w:jc w:val="center"/>
      </w:pPr>
      <w:r/>
    </w:p>
    <w:p>
      <w:pPr>
        <w:spacing w:before="40" w:after="140"/>
        <w:jc w:val="center"/>
      </w:pPr>
      <w:r>
        <w:rPr>
          <w:i/>
          <w:color w:val="555555"/>
          <w:sz w:val="18"/>
        </w:rPr>
        <w:t>Figure T3-FIG-007. Typed sequence action → evolution → state registration.</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operators live on an explicitly selected state carrier. Δ_act creates an admissible perturbation, Ξ develops the transient state, and Υ registers or retracts it into the admissible state set.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4f7fb"/>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Knowledge of an operator requires Dom, Cod, graph, regularity, and proved laws. A visually attractive symbol without these data remains a DEF-SLOT.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In computation, the three operators appear as distinct pipeline stages. Merging them hides where an error or blocker arose.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triad models the distinction among an action, change through time, and formation of a new state.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The operators are not declared fundamental laws of nature; local realizations are mathematical witnesses of consistency.</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architectural triad and its inclusion in the Reper/D-Dom contract are authorial. Theories of flows, interventions, and retractions are prior art.</w:t>
            </w:r>
          </w:p>
        </w:tc>
      </w:tr>
    </w:tbl>
    <w:p>
      <w:pPr>
        <w:spacing w:after="0"/>
      </w:pPr>
    </w:p>
    <w:p>
      <w:pPr>
        <w:pStyle w:val="Heading3"/>
      </w:pPr>
      <w:r>
        <w:rPr>
          <w:i w:val="0"/>
        </w:rPr>
        <w:t>6.1. Action Δ_act</w:t>
      </w:r>
    </w:p>
    <w:p>
      <w:r>
        <w:rPr>
          <w:i w:val="0"/>
        </w:rPr>
        <w:t>Definition T3-VP-008 [MODEL]. Let C⊂X_tr be a set of admissible transient states, A_act an action space, and J:A_act×X_VP→X_tr a smooth map. The partial action operator is</w:t>
      </w:r>
    </w:p>
    <w:p>
      <w:pPr>
        <w:pStyle w:val="Locator"/>
      </w:pPr>
      <w:r>
        <w:rPr>
          <w:rFonts w:ascii="DejaVu Serif" w:hAnsi="DejaVu Serif" w:eastAsia="DejaVu Serif"/>
          <w:sz w:val="16"/>
        </w:rPr>
        <w:t>T3-EQ-0018 · mathematical-content parity synchronized with T3-FREEZE-v1.0</w:t>
      </w:r>
    </w:p>
    <w:p>
      <w:pPr>
        <w:pStyle w:val="Formula"/>
        <w:keepLines/>
      </w:pPr>
      <w:r>
        <w:rPr>
          <w:i w:val="0"/>
        </w:rPr>
        <w:t>Δ_act(a,x)=J(a,x),   Dom(Δ_act)={(a,x):J(a,x)∈C and Cert_J(a,x) is valid}.</w:t>
      </w:r>
    </w:p>
    <w:p>
      <w:r>
        <w:rPr>
          <w:i w:val="0"/>
        </w:rPr>
        <w:t>In a local affine model, J(a,x)=x+B(x)a. If the result leaves C or destroys D/Dom, Δ_act is undefined rather than equal to zero.</w:t>
      </w:r>
    </w:p>
    <w:p>
      <w:pPr>
        <w:pStyle w:val="Heading3"/>
      </w:pPr>
      <w:r>
        <w:rPr>
          <w:i w:val="0"/>
        </w:rPr>
        <w:t>6.2. Change Ξ</w:t>
      </w:r>
    </w:p>
    <w:p>
      <w:r>
        <w:rPr>
          <w:i w:val="0"/>
        </w:rPr>
        <w:t>Definition T3-VP-009 [MODEL/COND]. In a finite-dimensional sector F_m, let V:F_m→TF_m be a C¹ vector field. The local evolution Ξ_t(x)=Φ_t(x) is defined by the maximal local flow of V.</w:t>
      </w:r>
    </w:p>
    <w:p>
      <w:r>
        <w:rPr>
          <w:i w:val="0"/>
        </w:rPr>
        <w:t>THM T3-VP-4 [CL-THM]. For each x₀∈F_m there exists an interval I_{x₀} around 0 and a unique local trajectory Ξ_t(x₀) solving ẋ=V(x). On their common domain, Ξ_{t+s}=Ξ_t∘Ξ_s.</w:t>
      </w:r>
    </w:p>
    <w:p>
      <w:r>
        <w:rPr>
          <w:i w:val="0"/>
        </w:rPr>
        <w:t>The proof is the standard local existence and uniqueness theorem for ODEs. Transfer to the infinite-dimensional full V*P carrier requires separate Banach/Hilbert hypotheses and remains OPEN.</w:t>
      </w:r>
    </w:p>
    <w:p>
      <w:pPr>
        <w:pStyle w:val="Heading3"/>
      </w:pPr>
      <w:r>
        <w:rPr>
          <w:i w:val="0"/>
        </w:rPr>
        <w:t>6.3. Reversal Υ</w:t>
      </w:r>
    </w:p>
    <w:p>
      <w:r>
        <w:rPr>
          <w:i w:val="0"/>
        </w:rPr>
        <w:t>Definition T3-VP-010 [MODEL/COND]. Let C⊂X_tr be an embedded admissible-state submanifold. A partial reversal operator Υ is a local retraction r:U(C)→C with r|_C=id_C, together with an update map for Reper and Cert.</w:t>
      </w:r>
    </w:p>
    <w:p>
      <w:r>
        <w:rPr>
          <w:i w:val="0"/>
        </w:rPr>
        <w:t>COND T3-VP-5 [CL/COND]. If C is a closed embedded submanifold of a finite-dimensional Riemannian state space, the tubular neighborhood theorem supplies a local smooth retraction Υ. A global retraction and Υ⁻¹ do not follow.</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COUNTEREXAMPLE TO INVERTIBILITY. </w:t>
            </w:r>
            <w:r>
              <w:rPr>
                <w:rFonts w:ascii="DejaVu Serif" w:hAnsi="DejaVu Serif" w:eastAsia="DejaVu Serif" w:cs="DejaVu Serif"/>
                <w:sz w:val="17"/>
              </w:rPr>
              <w:t>The retraction Υ(y)=y/‖y‖ onto the unit sphere maps an entire radial family to one point of the sphere. It is a valid local Υ but is not injective and has no global inverse.</w:t>
            </w:r>
          </w:p>
        </w:tc>
      </w:tr>
    </w:tbl>
    <w:p>
      <w:pPr>
        <w:spacing w:after="0"/>
      </w:pPr>
    </w:p>
    <w:p>
      <w:pPr>
        <w:pStyle w:val="Heading2"/>
      </w:pPr>
      <w:r>
        <w:rPr>
          <w:i w:val="0"/>
        </w:rPr>
        <w:t>Certificate of the Local V*P Model</w:t>
      </w:r>
    </w:p>
    <w:p>
      <w:pPr>
        <w:pStyle w:val="Locator"/>
      </w:pPr>
      <w:r>
        <w:rPr>
          <w:i w:val="0"/>
        </w:rPr>
        <w:t>T3-LOC-014 · computational certificate T3-VP-NUM-001</w:t>
      </w:r>
    </w:p>
    <w:p>
      <w:r>
        <w:rPr>
          <w:i w:val="0"/>
        </w:rPr>
        <w:t>A reproducible fixed-seed script checked the local algebraic identities: ADM signature for random SPD metrics, the determinant formula, degeneracy at N=0, a retraction witness for Υ, and the semigroup identity for a linear Ξ.</w:t>
      </w:r>
    </w:p>
    <w:p>
      <w:pPr>
        <w:pStyle w:val="Locator"/>
      </w:pPr>
      <w:r>
        <w:rPr>
          <w:i w:val="0"/>
        </w:rPr>
        <w:t>T3-TBL-014 · certificate summary</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260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45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Comment</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Seed</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20260726</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fixed</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Number of trials</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 each test family</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ADM signature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ADM determinant</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relative error=1.925e-13</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N=0 determinant</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2.852e-13</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numerically degenerate</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 norm</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 identity on target</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 semigroup</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error=9.172e-16</w:t>
            </w:r>
          </w:p>
        </w:tc>
      </w:tr>
      <w:tr>
        <w:trPr>
          <w:cantSplit/>
          <w:cantSplit/>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Overall</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c>
          <w:tcPr>
            <w:tcW w:type="dxa" w:w="45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only</w:t>
            </w:r>
          </w:p>
        </w:tc>
      </w:tr>
    </w:tbl>
    <w:p>
      <w:pPr>
        <w:spacing w:after="20"/>
      </w:pPr>
    </w:p>
    <w:p>
      <w:r>
        <w:rPr>
          <w:i w:val="0"/>
        </w:rPr>
        <w:t>SHA-256 of the source script: 89238909ff9af16e1355e02539670bad93959951db249a7d7b2b70326b36a138</w:t>
      </w:r>
    </w:p>
    <w:p>
      <w:r>
        <w:rPr>
          <w:i w:val="0"/>
        </w:rPr>
        <w:t>SHA-256 of the recorded output: 6f0e6091d59a973a41b9d9dccc0d8fa3dc4d56dc2a5cae9f8b5f7b571335c830</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NUM LIMITATION. </w:t>
            </w:r>
            <w:r>
              <w:rPr>
                <w:rFonts w:ascii="DejaVu Serif" w:hAnsi="DejaVu Serif" w:eastAsia="DejaVu Serif" w:cs="DejaVu Serif"/>
                <w:sz w:val="17"/>
              </w:rPr>
              <w:t>The certificate confirms only the implemented algebraic and local-model tests. It uses no observational data, is not an EXT-RUN, and does not validate V*P as a physical theory.</w:t>
            </w:r>
          </w:p>
        </w:tc>
      </w:tr>
    </w:tbl>
    <w:p>
      <w:pPr>
        <w:spacing w:after="0"/>
      </w:pPr>
    </w:p>
    <w:p>
      <w:r/>
    </w:p>
    <w:p>
      <w:pPr>
        <w:pStyle w:val="Heading1"/>
      </w:pPr>
      <w:r>
        <w:t>Chapter 7. Dynamic Reper and Preservation of D/Dom</w:t>
      </w:r>
    </w:p>
    <w:p>
      <w:pPr>
        <w:pStyle w:val="Locator"/>
      </w:pPr>
      <w:r>
        <w:t>T3-CH-07 · stable identifier preserved · English derivative T3-EN-FREEZE-CANDIDATE-v0.7</w:t>
      </w:r>
    </w:p>
    <w:p>
      <w:pPr>
        <w:pStyle w:val="Locator"/>
      </w:pPr>
      <w:r>
        <w:t>RU source: T3-FREEZE-v1.0 · T3-LOC-015–016 · source checkpoints T3-VP-v0.3 and T3-CAUSAL-v0.4</w:t>
      </w:r>
    </w:p>
    <w:p>
      <w:pPr>
        <w:pStyle w:val="Heading2"/>
      </w:pPr>
      <w:r>
        <w:t>Accessible Introduction</w:t>
      </w:r>
    </w:p>
    <w:p>
      <w:pPr>
        <w:pStyle w:val="Locator"/>
      </w:pPr>
      <w:r>
        <w:t>T3-EXPL-07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a system state change without losing the information that says where a conclusion is defined and on what foundation it was obtained?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dynamic Reper transports not only a numerical state but also Dom, the sufficient foundation D, provenance, blockers, and status. The history of justification moves with the object.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If x_s is carried to x_t while the calibration record or admissible domain cannot be transported, the transition receives no upgraded status and returns ABSTAIN.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is a Reper bundle over a trajectory and partial transport maps P_{t←s} between its fibers.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Preservation is checked by the composition law, witness morphisms D_s→D_t, and a continuous hash-linked provenance chain.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Every result carries an explanation of its origin; a missing record or open blocker appears as a visible rupture.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architecture models evolution together with calibration, measurement conditions, and a causal-evidential passport.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Preserving a certificate does not prove physical truth and does not replace an independent measurement.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object is Reper as a transportable proof-carrying structure in which D/Dom and blockers are part of the dynamic state.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defines the bundle, the transport contract, and the compositional preservation proposition. Chapter 8 uses them for causal-structural channels.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Definitions and propositions are preserved from the Russian source. No empirical or physical status is promoted.</w:t>
            </w:r>
          </w:p>
        </w:tc>
      </w:tr>
    </w:tbl>
    <w:p>
      <w:pPr>
        <w:spacing w:after="0"/>
      </w:pPr>
    </w:p>
    <w:p>
      <w:pPr>
        <w:pStyle w:val="Heading2"/>
      </w:pPr>
      <w:r>
        <w:t>Transfer of D/Dom in V*P</w:t>
      </w:r>
    </w:p>
    <w:p>
      <w:pPr>
        <w:pStyle w:val="Locator"/>
      </w:pPr>
      <w:r>
        <w:t>T3-LOC-015 · source: tom3_v0_3.docx · Section 7</w:t>
      </w:r>
    </w:p>
    <w:p>
      <w:r>
        <w:t>Definition T3-VP-011 [DEF-A]. The certificate of a state is</w:t>
      </w:r>
    </w:p>
    <w:p>
      <w:pPr>
        <w:pStyle w:val="Locator"/>
      </w:pPr>
      <w:r>
        <w:rPr>
          <w:rFonts w:ascii="DejaVu Serif" w:hAnsi="DejaVu Serif" w:eastAsia="DejaVu Serif"/>
          <w:sz w:val="16"/>
        </w:rPr>
        <w:t>T3-EQ-0019 · mathematical-content parity synchronized with T3-FREEZE-v1.0</w:t>
      </w:r>
    </w:p>
    <w:p>
      <w:pPr>
        <w:pStyle w:val="Formula"/>
        <w:keepLines/>
      </w:pPr>
      <w:r>
        <w:t>Cert(x)=(Dom_x,D_x,Prov_x,Status_x,Hash_x,Block_x).</w:t>
      </w:r>
    </w:p>
    <w:p>
      <w:r>
        <w:t>An operator O is certificate-preserving when for every x∈Dom(O) there exists a map O^# such that</w:t>
      </w:r>
    </w:p>
    <w:p>
      <w:pPr>
        <w:pStyle w:val="Locator"/>
      </w:pPr>
      <w:r>
        <w:rPr>
          <w:rFonts w:ascii="DejaVu Serif" w:hAnsi="DejaVu Serif" w:eastAsia="DejaVu Serif"/>
          <w:sz w:val="16"/>
        </w:rPr>
        <w:t>T3-EQ-0020 · mathematical-content parity synchronized with T3-FREEZE-v1.0</w:t>
      </w:r>
    </w:p>
    <w:p>
      <w:pPr>
        <w:pStyle w:val="Formula"/>
        <w:keepLines/>
      </w:pPr>
      <w:r>
        <w:t>O^#(Cert(x),Cert_O) = Cert(Ox),</w:t>
      </w:r>
    </w:p>
    <w:p>
      <w:r>
        <w:t>and Status(Ox) does not exceed the input status except in the single evidence channel explicitly certified by Cert_O.</w:t>
      </w:r>
    </w:p>
    <w:p>
      <w:r>
        <w:t>PROP T3-VP-6 [PROP]. The composition of certificate-preserving operators Δ_act, Ξ_t, and Υ is certificate-preserving on the intersection of their domains. If any mandatory blocker remains open, the composition returns ABSTAIN.</w:t>
      </w:r>
    </w:p>
    <w:p>
      <w:r>
        <w:t>Proof. Composition of the O^# maps transports Dom, D, provenance, and status in sequence. An undischarged blocker makes the corresponding partial operator undefined; hence the mandatory composition is undefined as well. □</w:t>
      </w:r>
    </w:p>
    <w:p>
      <w:pPr>
        <w:pStyle w:val="Locator"/>
      </w:pPr>
      <w:r>
        <w:t>T3-TBL-015 · certificate inputs, outputs, and blockers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Operator</w:t>
            </w:r>
          </w:p>
        </w:tc>
        <w:tc>
          <w:tcPr>
            <w:tcW w:type="dxa" w:w="345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Input certificate</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Output</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Blocker</w:t>
            </w:r>
          </w:p>
        </w:tc>
      </w:tr>
      <w:tr>
        <w:trPr>
          <w:cantSplit/>
          <w:cantSplit/>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Δ_act</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action ID; admissibility of intervention; D_action</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transient state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constraint violation</w:t>
            </w:r>
          </w:p>
        </w:tc>
      </w:tr>
      <w:tr>
        <w:trPr>
          <w:cantSplit/>
          <w:cantSplit/>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Ξ_t</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vector-field/model ID; time domain</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trajectory provenance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blow-up / exit from Dom</w:t>
            </w:r>
          </w:p>
        </w:tc>
      </w:tr>
      <w:tr>
        <w:trPr>
          <w:cantSplit/>
          <w:cantSplit/>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retraction chart; target-state class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registered Reper/Cert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tubular neighborhood / ambiguity</w:t>
            </w:r>
          </w:p>
        </w:tc>
      </w:tr>
      <w:tr>
        <w:trPr>
          <w:cantSplit/>
          <w:cantSplit/>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Dev</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section + curve + interface certificate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Lorentzian candidate datum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N≤0 / h not SPD / gluing failure</w:t>
            </w:r>
          </w:p>
        </w:tc>
      </w:tr>
    </w:tbl>
    <w:p>
      <w:pPr>
        <w:spacing w:after="20"/>
      </w:pPr>
    </w:p>
    <w:p>
      <w:pPr>
        <w:pStyle w:val="Heading2"/>
      </w:pPr>
      <w:r>
        <w:t>Dynamic Reper Bundle</w:t>
      </w:r>
    </w:p>
    <w:p>
      <w:pPr>
        <w:pStyle w:val="Locator"/>
      </w:pPr>
      <w:r>
        <w:t>T3-LOC-016 · source: tom3_v0_4.docx · Section 2</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object is a trajectory Reper_t=(R_t,I_t,U_t;D_t) together with domain, provenance, status, and blockers. Dynamics acts on admissibility as well as on numerical coordinates.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Preservation is known through an explicit transport contract, composition laws, and a verifiable certificate chain. Continuity of symbols is insufficient.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software the object appears as a state record with hash-linked transitions; for a researcher it is a history of which claims were admissible at each step.</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construction models preservation of a causal-evidential support while a V*P state develops.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Reper transport proves neither physical determinism nor existence of a global trajectory.</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contribution is the unified dynamic contract joining Reper(R,I,U;D), D/Dom, provenance, and status nonpromotion.</w:t>
            </w:r>
          </w:p>
        </w:tc>
      </w:tr>
    </w:tbl>
    <w:p>
      <w:pPr>
        <w:spacing w:after="0"/>
      </w:pPr>
    </w:p>
    <w:p>
      <w:pPr>
        <w:jc w:val="center"/>
      </w:pPr>
      <w:r/>
    </w:p>
    <w:p>
      <w:pPr>
        <w:spacing w:before="40" w:after="140"/>
        <w:jc w:val="center"/>
      </w:pPr>
      <w:r>
        <w:rPr>
          <w:i/>
          <w:color w:val="555555"/>
          <w:sz w:val="18"/>
        </w:rPr>
        <w:t>Figure T3-FIG-008. Dynamic Reper and the hard gate for certificate transport.</w:t>
      </w:r>
    </w:p>
    <w:p>
      <w:r>
        <w:t>Definition T3-CAU-001 [DEF-A]. Over an admissible curve γ:I→X_VP define the Reper bundle</w:t>
      </w:r>
    </w:p>
    <w:p>
      <w:pPr>
        <w:pStyle w:val="Locator"/>
      </w:pPr>
      <w:r>
        <w:rPr>
          <w:rFonts w:ascii="DejaVu Serif" w:hAnsi="DejaVu Serif" w:eastAsia="DejaVu Serif"/>
          <w:sz w:val="16"/>
        </w:rPr>
        <w:t>T3-EQ-0021 · mathematical-content parity synchronized with T3-FREEZE-v1.0</w:t>
      </w:r>
    </w:p>
    <w:p>
      <w:pPr>
        <w:pStyle w:val="Formula"/>
        <w:keepLines/>
      </w:pPr>
      <w:r>
        <w:t>E_Rep|_γ = E_R ×_I E_I ×_I E_U ×_I E_D ×_I E_Cert.</w:t>
      </w:r>
    </w:p>
    <w:p>
      <w:r>
        <w:t>A section ρ(t)=(R_t,I_t,U_t,D_t,C_t) is a dynamic Reper when its numerical components are absolutely continuous and every C_t contains Dom_t, foundation D_t, provenance_t, status_t, and blocker set B_t.</w:t>
      </w:r>
    </w:p>
    <w:p>
      <w:r>
        <w:t>Definition T3-CAU-002 [DEF-A]. An admissible transport from s to t is a partial map</w:t>
      </w:r>
    </w:p>
    <w:p>
      <w:pPr>
        <w:pStyle w:val="Locator"/>
      </w:pPr>
      <w:r>
        <w:rPr>
          <w:rFonts w:ascii="DejaVu Serif" w:hAnsi="DejaVu Serif" w:eastAsia="DejaVu Serif"/>
          <w:sz w:val="16"/>
        </w:rPr>
        <w:t>T3-EQ-0022 · mathematical-content parity synchronized with T3-FREEZE-v1.0</w:t>
      </w:r>
    </w:p>
    <w:p>
      <w:pPr>
        <w:pStyle w:val="Formula"/>
        <w:keepLines/>
      </w:pPr>
      <w:r>
        <w:t>P_{t←s}: Dom(P_{t←s})⊂E_Rep,s ⇀ E_Rep,t,</w:t>
      </w:r>
    </w:p>
    <w:p>
      <w:r>
        <w:t>satisfying P_{s←s}=id; P_{u←t}∘P_{t←s}=P_{u←s} on the common domain; P(Dom_s)⊂Dom_t; a witness morphism D_s→D_t; a hash-linked provenance chain; status_t≤status_s; and persistence of every open blocker unless a discharge certificate is supplied.</w:t>
      </w:r>
    </w:p>
    <w:p>
      <w:pPr>
        <w:pStyle w:val="Heading3"/>
      </w:pPr>
      <w:r>
        <w:t>7.1. Compositional Preservation</w:t>
      </w:r>
    </w:p>
    <w:p>
      <w:r>
        <w:t>THM T3-CAU-1 [PROP]. A composition of two admissible transport maps is admissible on its composition domain. Its final status is no stronger than the initial status, and the provenance chain contains both steps unambiguously.</w:t>
      </w:r>
    </w:p>
    <w:p>
      <w:r>
        <w:t>Proof. Identity and associativity follow from partial-map laws on the common domain. Domain inclusions compose. Witness morphisms D_s→D_t→D_u produce a witness D_s→D_u. Transitivity of the status order prohibits promotion. The hash chain incorporates the previous digest at each step. Failure of any condition yields ABSTAIN. □</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COUNTEREXAMPLE. </w:t>
            </w:r>
            <w:r>
              <w:rPr>
                <w:rFonts w:ascii="DejaVu Serif" w:hAnsi="DejaVu Serif" w:eastAsia="DejaVu Serif" w:cs="DejaVu Serif"/>
                <w:sz w:val="17"/>
              </w:rPr>
              <w:t>Suppose the numerical component is transported identically but D_t is empty. The coordinates match, yet Reper transport is inadmissible. Reusing the former status would be a hidden truth-layer promotion.</w:t>
            </w:r>
          </w:p>
        </w:tc>
      </w:tr>
    </w:tbl>
    <w:p>
      <w:pPr>
        <w:spacing w:after="0"/>
      </w:pPr>
    </w:p>
    <w:p>
      <w:r/>
    </w:p>
    <w:p>
      <w:pPr>
        <w:pStyle w:val="Heading1"/>
      </w:pPr>
      <w:r>
        <w:t>Chapter 8. Causal Tensor T_cs and the Causal Gap Index CGI</w:t>
      </w:r>
    </w:p>
    <w:p>
      <w:pPr>
        <w:pStyle w:val="Locator"/>
      </w:pPr>
      <w:r>
        <w:t>T3-CH-08 · stable identifier preserved · English derivative T3-EN-FREEZE-CANDIDATE-v0.7</w:t>
      </w:r>
    </w:p>
    <w:p>
      <w:pPr>
        <w:pStyle w:val="Locator"/>
      </w:pPr>
      <w:r>
        <w:t>RU source: T3-FREEZE-v1.0 · T3-LOC-017–020 · source checkpoint T3-CAUSAL-v0.4</w:t>
      </w:r>
    </w:p>
    <w:p>
      <w:pPr>
        <w:pStyle w:val="Heading2"/>
      </w:pPr>
      <w:r>
        <w:t>Accessible Introduction</w:t>
      </w:r>
    </w:p>
    <w:p>
      <w:pPr>
        <w:pStyle w:val="Locator"/>
      </w:pPr>
      <w:r>
        <w:t>T3-EXPL-08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causal defects be represented without adding incompatible tensors and without turning a diagnostic index into an unsupported physical constant?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Torsion and curvature are placed in a direct sum of different types. CGI is built only after dimensionless normalization and diagnoses the stability of support, not automatically a new force.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If one channel has units of length and another inverse length, their norms must first be divided by reference scales. Otherwise the sum depends on the unit system.</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objects are E_Tor, E_Curv, the extended carrier E_cs^L, normalized channels z_j, and support factor κ=r·u.</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Types are checked by tensor geometry; CGI properties are checked by unit covariance, monotonicity, and the D/Dom hard gate.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high CGI may indicate a large structural defect or weak evidential support; the two causes must remain distinguishable.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index is a model diagnostic for causal stability and selection of a rebuild regime.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Threshold 1, weights, and scales are not measured constants. CGI proves neither Lorentzian causality nor a physical rupture.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CGI as a Reper-normalized multichannel diagnostic gate in KLT-RBD.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first corrects the type of T_cs, then introduces normalization, null models, and the classification gate. Chapters 9–11 study a possible geometric bridge.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index remains MODEL. Its algebraic properties and NUM certificate do not constitute EMP-OBS.</w:t>
            </w:r>
          </w:p>
        </w:tc>
      </w:tr>
    </w:tbl>
    <w:p>
      <w:pPr>
        <w:spacing w:after="0"/>
      </w:pPr>
    </w:p>
    <w:p>
      <w:pPr>
        <w:pStyle w:val="Heading2"/>
      </w:pPr>
      <w:r>
        <w:t>Typed Causal-Structural Packet</w:t>
      </w:r>
    </w:p>
    <w:p>
      <w:pPr>
        <w:pStyle w:val="Locator"/>
      </w:pPr>
      <w:r>
        <w:t>T3-LOC-017 · source: tom3_v0_4.docx · Section 3</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causal-structural object collects defects of a connection while preserving their tensor types. Torsion and curvature live in different bundles.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Correctness is established by type checking and explicit carrier maps; a legacy formula T+R is read only as an ordered direct-sum pair.</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Different channels produce separate components and separate tests; a single scalar is permitted only after normalization.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packet can organize candidate geometric and causal defects of a V*P realization.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The labels cent and cor remain legacy channel names until a bridge supplies units, equations, and observables.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element is the typed causal packet and its blocker-safe scalar diagnostic.</w:t>
            </w:r>
          </w:p>
        </w:tc>
      </w:tr>
    </w:tbl>
    <w:p>
      <w:pPr>
        <w:spacing w:after="0"/>
      </w:pPr>
    </w:p>
    <w:p>
      <w:pPr>
        <w:jc w:val="center"/>
      </w:pPr>
      <w:r/>
    </w:p>
    <w:p>
      <w:pPr>
        <w:spacing w:before="40" w:after="140"/>
        <w:jc w:val="center"/>
      </w:pPr>
      <w:r>
        <w:rPr>
          <w:i/>
          <w:color w:val="555555"/>
          <w:sz w:val="18"/>
        </w:rPr>
        <w:t>Figure T3-FIG-009. Direct-sum types and the prohibition of automatic identification of invariants.</w:t>
      </w:r>
    </w:p>
    <w:p>
      <w:r>
        <w:t>Definition T3-CAU-003 [CL/DEF-A]. For a smooth sector M and a connection ∇ on TM, set</w:t>
      </w:r>
    </w:p>
    <w:p>
      <w:pPr>
        <w:pStyle w:val="Locator"/>
      </w:pPr>
      <w:r>
        <w:rPr>
          <w:rFonts w:ascii="DejaVu Serif" w:hAnsi="DejaVu Serif" w:eastAsia="DejaVu Serif"/>
          <w:sz w:val="16"/>
        </w:rPr>
        <w:t>T3-EQ-0023 · mathematical-content parity synchronized with T3-FREEZE-v1.0</w:t>
      </w:r>
    </w:p>
    <w:p>
      <w:pPr>
        <w:pStyle w:val="Formula"/>
        <w:keepLines/>
      </w:pPr>
      <w:r>
        <w:t>E_Tor = Λ²T*M ⊗ TM,   E_Curv = Λ²T*M ⊗ End(TM),</w:t>
      </w:r>
    </w:p>
    <w:p>
      <w:pPr>
        <w:pStyle w:val="Locator"/>
      </w:pPr>
      <w:r>
        <w:rPr>
          <w:rFonts w:ascii="DejaVu Serif" w:hAnsi="DejaVu Serif" w:eastAsia="DejaVu Serif"/>
          <w:sz w:val="16"/>
        </w:rPr>
        <w:t>T3-EQ-0024 · mathematical-content parity synchronized with T3-FREEZE-v1.0</w:t>
      </w:r>
    </w:p>
    <w:p>
      <w:pPr>
        <w:pStyle w:val="Formula"/>
        <w:keepLines/>
      </w:pPr>
      <w:r>
        <w:t>E_cs = E_Tor ⊕ E_Curv,   T_cs(∇) = (Tor_∇, Curv_∇) ∈ Γ(E_cs).</w:t>
      </w:r>
    </w:p>
    <w:p>
      <w:r>
        <w:t>The legacy notation T_cs=T+R is allowed only as shorthand for the ordered pair in a direct sum. It is not an addition of components of different tensor types.</w:t>
      </w:r>
    </w:p>
    <w:p>
      <w:r>
        <w:t>Definition T3-CAU-004 [MODEL]. The extended limit-causal carrier is</w:t>
      </w:r>
    </w:p>
    <w:p>
      <w:pPr>
        <w:pStyle w:val="Locator"/>
      </w:pPr>
      <w:r>
        <w:rPr>
          <w:rFonts w:ascii="DejaVu Serif" w:hAnsi="DejaVu Serif" w:eastAsia="DejaVu Serif"/>
          <w:sz w:val="16"/>
        </w:rPr>
        <w:t>T3-EQ-0025 · mathematical-content parity synchronized with T3-FREEZE-v1.0</w:t>
      </w:r>
    </w:p>
    <w:p>
      <w:pPr>
        <w:pStyle w:val="Formula"/>
        <w:keepLines/>
      </w:pPr>
      <w:r>
        <w:t>E_cs^L = E_Tor ⊕ E_Curv ⊕ E_hole ⊕ E_Δ ⊕ E_Ξ ⊕ E_Υ ⊕ E_cent ⊕ E_cor ⊕ ℝ^q_B,</w:t>
      </w:r>
    </w:p>
    <w:p>
      <w:r>
        <w:t>and T_cs^L is a section of this direct bundle. The channel labels cent and cor acquire a physical force interpretation only through a separate certified bridge.</w:t>
      </w:r>
    </w:p>
    <w:p>
      <w:pPr>
        <w:pStyle w:val="Locator"/>
      </w:pPr>
      <w:r>
        <w:t>T3-TBL-016 · stable alias ledger introduced by the v0.17 editorial audit</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v0.17 alias</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Canonical object</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T3-EQ-0043</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T3-EQ-0023 · E_Tor and E_Curv</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 alias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T3-EQ-0044</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T3-EQ-0024 · E_cs and T_cs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definition alias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T3-EQ-0045</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T3-EQ-0025 · E_cs^L</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extended-carrier alias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T3-FIG-016</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T3-FIG-009 · direct-sum diagram</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figure alias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T3-TBL-025</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T3-TBL-016 · types and physical prohibitions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cross-reference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NEGATIVE RESULT. </w:t>
            </w:r>
            <w:r>
              <w:rPr>
                <w:rFonts w:ascii="DejaVu Serif" w:hAnsi="DejaVu Serif" w:eastAsia="DejaVu Serif" w:cs="DejaVu Serif"/>
                <w:sz w:val="17"/>
              </w:rPr>
              <w:t>Without an explicit map J_Ass:Hom(A⊗³,A)→E_cs one cannot infer that an associator is torsion or curvature. Holonomy is not a local tensor either.</w:t>
            </w:r>
          </w:p>
        </w:tc>
      </w:tr>
    </w:tbl>
    <w:p>
      <w:pPr>
        <w:spacing w:after="0"/>
      </w:pPr>
    </w:p>
    <w:p>
      <w:pPr>
        <w:pStyle w:val="Heading2"/>
      </w:pPr>
      <w:r>
        <w:t>Operational CGI</w:t>
      </w:r>
    </w:p>
    <w:p>
      <w:pPr>
        <w:pStyle w:val="Locator"/>
      </w:pPr>
      <w:r>
        <w:t>T3-LOC-018 · source: tom3_v0_4.docx · Section 4</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CGI is a partial function on a certified causal-state record containing typed channels, reference scales, weights, and Reper support.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A value is known only after checking units, finiteness, D/Dom, and provenance of the scales. A bare number is not a result.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software CGI is a dimensionless score and label; for a researcher it locates the channel that requires reconstruction.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A future physical adapter may use the score to rank structural ruptures, but at this stage it is a MODEL instrument.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Threshold 1, band η, weights, and scales are not universal constants and require preregistration and calibration.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feature is the CGI architecture with Reper support, hard gates, and blocker-safe ABSTAIN.</w:t>
            </w:r>
          </w:p>
        </w:tc>
      </w:tr>
    </w:tbl>
    <w:p>
      <w:pPr>
        <w:spacing w:after="0"/>
      </w:pPr>
    </w:p>
    <w:p>
      <w:pPr>
        <w:jc w:val="center"/>
      </w:pPr>
      <w:r/>
    </w:p>
    <w:p>
      <w:pPr>
        <w:spacing w:before="40" w:after="140"/>
        <w:jc w:val="center"/>
      </w:pPr>
      <w:r>
        <w:rPr>
          <w:i/>
          <w:color w:val="555555"/>
          <w:sz w:val="18"/>
        </w:rPr>
        <w:t>Figure T3-FIG-010. Normalization, aggregation, and classification gate of operational CGI.</w:t>
      </w:r>
    </w:p>
    <w:p>
      <w:r>
        <w:t>Definition T3-CAU-005 [MODEL]. Let χ=(χ₁,…,χ_m) be channels of T_cs^L; let s_j&gt;0 have the same physical dimension as χ_j; let w_j≥0 be fixed in advance; and let r,u∈[0,1] be normalized Reper support and connectivity. Under hard gate G=1, define</w:t>
      </w:r>
    </w:p>
    <w:p>
      <w:pPr>
        <w:pStyle w:val="Locator"/>
      </w:pPr>
      <w:r>
        <w:rPr>
          <w:rFonts w:ascii="DejaVu Serif" w:hAnsi="DejaVu Serif" w:eastAsia="DejaVu Serif"/>
          <w:sz w:val="16"/>
        </w:rPr>
        <w:t>T3-EQ-0026 · mathematical-content parity synchronized with T3-FREEZE-v1.0</w:t>
      </w:r>
    </w:p>
    <w:p>
      <w:pPr>
        <w:pStyle w:val="Formula"/>
        <w:keepLines/>
      </w:pPr>
      <w:r>
        <w:t>z_j = ||χ_j||_j / s_j,   ŵ_j = w_j / Σ_k w_k,   κ = r·u,</w:t>
      </w:r>
    </w:p>
    <w:p>
      <w:pPr>
        <w:pStyle w:val="Locator"/>
      </w:pPr>
      <w:r>
        <w:rPr>
          <w:rFonts w:ascii="DejaVu Serif" w:hAnsi="DejaVu Serif" w:eastAsia="DejaVu Serif"/>
          <w:sz w:val="16"/>
        </w:rPr>
        <w:t>T3-EQ-0027 · mathematical-content parity synchronized with T3-FREEZE-v1.0</w:t>
      </w:r>
    </w:p>
    <w:p>
      <w:pPr>
        <w:pStyle w:val="Formula"/>
        <w:keepLines/>
      </w:pPr>
      <w:r>
        <w:t>CGI_op(χ;r,u) = (Σ_j ŵ_j z_j) / (κ + ε₀),   ε₀&gt;0.</w:t>
      </w:r>
    </w:p>
    <w:p>
      <w:r>
        <w:t>If G=0 because D/Dom is absent, a scale is nonpositive, a value is nonnumeric, provenance is unknown, or a critical blocker remains open, then CGI_op=ABSTAIN.</w:t>
      </w:r>
    </w:p>
    <w:p>
      <w:r>
        <w:t>Definition T3-CAU-006 [MODEL]. For tolerance η∈[0,1), the status is causal_stable when CGI&lt;1−η; causal_critical when 1−η≤CGI≤1+η; and rebuild_required when CGI&gt;1+η. Values ε₀=0.10 and η=0.05 in the v0.4 certificate are test parameters, not physical constants.</w:t>
      </w:r>
    </w:p>
    <w:p>
      <w:pPr>
        <w:pStyle w:val="Heading3"/>
      </w:pPr>
      <w:r>
        <w:t>8.1. Mathematical Properties of CGI_op</w:t>
      </w:r>
    </w:p>
    <w:p>
      <w:pPr>
        <w:pStyle w:val="Locator"/>
      </w:pPr>
      <w:r>
        <w:t>T3-TBL-017 · algebraic properties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198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Property</w:t>
            </w:r>
          </w:p>
        </w:tc>
        <w:tc>
          <w:tcPr>
            <w:tcW w:type="dxa" w:w="578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Conclusion</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T3-CAU-2</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Dimensionlessness</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Each z_j is a ratio of quantities of equal dimension; CGI_op is dimensionless.</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T3-CAU-3</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 covariance</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Under χ_j→a_jχ_j and s_j→a_js_j, a_j&gt;0, value and status are unchanged.</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T3-CAU-4</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Monotonicity</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With other data fixed, CGI_op is nondecreasing in every ‖χ_j‖ with w_j&gt;0.</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T3-CAU-5</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Zero model</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 every χ_j=0 and G=1, then CGI_op=0 and causal_stable.</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T3-CAU-6</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Orthogonal invariance</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With norms induced by fixed metrics, orthogonal basis changes preserve channel norms and CGI.</w:t>
            </w:r>
          </w:p>
        </w:tc>
      </w:tr>
      <w:tr>
        <w:trPr>
          <w:cantSplit/>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T3-CAU-7</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sensitivity</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 nonzero numerator, decreasing r·u increases CGI_op.</w:t>
            </w:r>
          </w:p>
        </w:tc>
      </w:tr>
    </w:tbl>
    <w:p>
      <w:pPr>
        <w:spacing w:after="20"/>
      </w:pPr>
    </w:p>
    <w:p>
      <w:r>
        <w:t>These properties follow directly from normalization, nonnegative weights, and the positive denominator. They establish properties of the formula, not its physical validity.</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UNIT COUNTEREXAMPLE. </w:t>
            </w:r>
            <w:r>
              <w:rPr>
                <w:rFonts w:ascii="DejaVu Serif" w:hAnsi="DejaVu Serif" w:eastAsia="DejaVu Serif" w:cs="DejaVu Serif"/>
                <w:sz w:val="17"/>
              </w:rPr>
              <w:t>A raw formula adding unnormalized ‖Tor‖, ‖Curv‖, and other channels changes when one channel is converted from metres to millimetres. The legacy numerator without reference scales is not a universal CGI.</w:t>
            </w:r>
          </w:p>
        </w:tc>
      </w:tr>
    </w:tbl>
    <w:p>
      <w:pPr>
        <w:spacing w:after="0"/>
      </w:pPr>
    </w:p>
    <w:p>
      <w:pPr>
        <w:pStyle w:val="Heading2"/>
      </w:pPr>
      <w:r>
        <w:t>Null Models and Falsifiability</w:t>
      </w:r>
    </w:p>
    <w:p>
      <w:pPr>
        <w:pStyle w:val="Locator"/>
      </w:pPr>
      <w:r>
        <w:t>T3-LOC-019 · source: tom3_v0_4.docx · Section 5</w:t>
      </w:r>
    </w:p>
    <w:p>
      <w:pPr>
        <w:jc w:val="center"/>
      </w:pPr>
      <w:r/>
    </w:p>
    <w:p>
      <w:pPr>
        <w:spacing w:before="40" w:after="140"/>
        <w:jc w:val="center"/>
      </w:pPr>
      <w:r>
        <w:rPr>
          <w:i/>
          <w:color w:val="555555"/>
          <w:sz w:val="18"/>
        </w:rPr>
        <w:t>Figure T3-FIG-011. Model regimes of CGI and the boundary of empirical interpretation.</w:t>
      </w:r>
    </w:p>
    <w:p>
      <w:pPr>
        <w:pStyle w:val="Locator"/>
      </w:pPr>
      <w:r>
        <w:t>T3-TBL-018 · null and alternative regimes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Model</w:t>
            </w:r>
          </w:p>
        </w:tc>
        <w:tc>
          <w:tcPr>
            <w:tcW w:type="dxa" w:w="260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Expected output</w:t>
            </w:r>
          </w:p>
        </w:tc>
        <w:tc>
          <w:tcPr>
            <w:tcW w:type="dxa" w:w="30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Boundary</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H0-ZERO</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all χ_j=0; G=1</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CGI=0</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implementation test, not a physical null</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H0-CAL</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χ follows a preregistered baseline</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specified null distribution</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real data</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H1-SINGLE</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z_j is substantially elevated</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single-channel rupture</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correct for channel selection</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H2-MULTI</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several moderate z_j</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composite CGI&gt;1</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check weights and dependence</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H3-SUPPORT</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κ=r·u is near zero</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score increases</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may mean weak support, not strong physics</w:t>
            </w:r>
          </w:p>
        </w:tc>
      </w:tr>
      <w:tr>
        <w:trPr>
          <w:cantSplit/>
          <w:cantSplit/>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H4-GATE</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D/Dom/provenance fails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numeric output prohibited</w:t>
            </w:r>
          </w:p>
        </w:tc>
      </w:tr>
    </w:tbl>
    <w:p>
      <w:pPr>
        <w:spacing w:after="20"/>
      </w:pPr>
    </w:p>
    <w:p>
      <w:r>
        <w:t>EMP-PLAN T3-CAU-E1. Before outcomes are disclosed, a real test must fix the measurable carrier of every χ_j, units, scale estimator, weights, ε₀, η, null distribution, sampling frame, exclusion rules, multiplicity correction, primary endpoint, code, blind split, and support/falsification criteria.</w:t>
      </w:r>
    </w:p>
    <w:p>
      <w:r>
        <w:t>Operational falsification: if a coherent unit transformation changes the score beyond numerical error, the implementation is invalid. The physical interpretation is separately falsified when the preregistered CGI fails to distinguish null and alternative samples at the declared power.</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2f4f7"/>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596574"/>
                <w:sz w:val="17"/>
              </w:rPr>
              <w:t xml:space="preserve">FILLABLE FIELD. </w:t>
            </w:r>
            <w:r>
              <w:rPr>
                <w:rFonts w:ascii="DejaVu Serif" w:hAnsi="DejaVu Serif" w:eastAsia="DejaVu Serif" w:cs="DejaVu Serif"/>
                <w:sz w:val="17"/>
              </w:rPr>
              <w:t>Reference dataset, measurable channel definitions, scale estimators, weights, η, ε₀, primary endpoint, δ_min, α-level, power, and independent EXT-RUN executor.</w:t>
            </w:r>
          </w:p>
        </w:tc>
      </w:tr>
    </w:tbl>
    <w:p>
      <w:pPr>
        <w:spacing w:after="0"/>
      </w:pPr>
    </w:p>
    <w:p>
      <w:pPr>
        <w:pStyle w:val="Heading2"/>
      </w:pPr>
      <w:r>
        <w:t>Certificate of the Causal Layer</w:t>
      </w:r>
    </w:p>
    <w:p>
      <w:pPr>
        <w:pStyle w:val="Locator"/>
      </w:pPr>
      <w:r>
        <w:t>T3-LOC-020 · T3-CAUSAL-NUM-001</w:t>
      </w:r>
    </w:p>
    <w:p>
      <w:r>
        <w:t>The certificate uses synthetic finite-dimensional arrays. Seed and parameters were fixed before the run. It checks implementation identities and contains no experimental or observational data.</w:t>
      </w:r>
    </w:p>
    <w:p>
      <w:pPr>
        <w:pStyle w:val="Locator"/>
      </w:pPr>
      <w:r>
        <w:rPr>
          <w:rFonts w:ascii="DejaVu Serif" w:hAnsi="DejaVu Serif" w:eastAsia="DejaVu Serif"/>
          <w:sz w:val="16"/>
        </w:rPr>
        <w:t>T3-EQ-0028 · mathematical-content parity synchronized with T3-FREEZE-v1.0</w:t>
      </w:r>
    </w:p>
    <w:p>
      <w:pPr>
        <w:pStyle w:val="Formula"/>
        <w:keepLines/>
      </w:pPr>
      <w:r>
        <w:t>seed=20260726,   N=2000 per test,   η=0.05,   ε₀=0.1.</w:t>
      </w:r>
    </w:p>
    <w:p>
      <w:pPr>
        <w:pStyle w:val="Locator"/>
      </w:pPr>
      <w:r>
        <w:t>T3-TBL-019 · certificate results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515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260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Control</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antisymmetry of Tor/Curv in declared indices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error=0.000e+00</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 invariance under orthogonal basis change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error=2.842e-14</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CGI invariance under coherent unit change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error=7.105e-15</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monotonicity in a defect channel</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drop=0.000e+00</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failure → ABSTAIN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H0-ZERO → CGI=0</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classes 0.5 / 1.0 / 1.5</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unnormalized legacy formula changes with units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composition of linear transport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is not promoted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hash-linked provenance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lower support increases score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NUM RESULT. </w:t>
            </w:r>
            <w:r>
              <w:rPr>
                <w:rFonts w:ascii="DejaVu Serif" w:hAnsi="DejaVu Serif" w:eastAsia="DejaVu Serif" w:cs="DejaVu Serif"/>
                <w:sz w:val="17"/>
              </w:rPr>
              <w:t>All software checks passed. The result has status NUM. It is not EMP-OBS, does not calibrate thresholds, and does not validate a physical T_cs.</w:t>
            </w:r>
          </w:p>
        </w:tc>
      </w:tr>
    </w:tbl>
    <w:p>
      <w:pPr>
        <w:spacing w:after="0"/>
      </w:pPr>
    </w:p>
    <w:p>
      <w:pPr>
        <w:pStyle w:val="Heading3"/>
      </w:pPr>
      <w:r>
        <w:t>8.2. Reproduction</w:t>
      </w:r>
    </w:p>
    <w:p>
      <w:r>
        <w:t>Environment: Python 3, NumPy. Command: python t3_v04_checks.py. Outputs: t3_v04_checks_output.json and t3_v04_checks_output.txt. Random tensors use the frozen seed; type symmetries, invariances, hard gates, and transport contracts are checked.</w:t>
      </w:r>
    </w:p>
    <w:p>
      <w:pPr>
        <w:pStyle w:val="Locator"/>
      </w:pPr>
      <w:r>
        <w:t>T3-TBL-020 · historical hashes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cantSplit/>
          <w:cantSplit/>
        </w:trPr>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Object</w:t>
            </w:r>
          </w:p>
        </w:tc>
        <w:tc>
          <w:tcPr>
            <w:tcW w:type="dxa" w:w="646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SHA-256</w:t>
            </w:r>
          </w:p>
        </w:tc>
      </w:tr>
      <w:tr>
        <w:trPr>
          <w:cantSplit/>
          <w:cantSplit/>
          <w:cantSplit/>
          <w:cantSplit/>
          <w:cantSplit/>
          <w:cantSplit/>
        </w:trPr>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tom3_v0_3.docx</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a97196a88ed3863283beb7ea049553dd63f57048712b26ad38706bb6f455856f</w:t>
            </w:r>
          </w:p>
        </w:tc>
      </w:tr>
      <w:tr>
        <w:trPr>
          <w:cantSplit/>
          <w:cantSplit/>
          <w:cantSplit/>
          <w:cantSplit/>
          <w:cantSplit/>
          <w:cantSplit/>
        </w:trPr>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tom3_v0_3.pdf</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990daeabded76c49069960dbc0b2df554cee171cf919d98900c36463c6e59fd7</w:t>
            </w:r>
          </w:p>
        </w:tc>
      </w:tr>
      <w:tr>
        <w:trPr>
          <w:cantSplit/>
          <w:cantSplit/>
          <w:cantSplit/>
          <w:cantSplit/>
          <w:cantSplit/>
          <w:cantSplit/>
        </w:trPr>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t3_v04_checks.py</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33af7fcd1230f9cdf5a4f8a3362dcaea52fb52170ce0a5596cb891b26798c916</w:t>
            </w:r>
          </w:p>
        </w:tc>
      </w:tr>
      <w:tr>
        <w:trPr>
          <w:cantSplit/>
          <w:cantSplit/>
          <w:cantSplit/>
          <w:cantSplit/>
          <w:cantSplit/>
          <w:cantSplit/>
        </w:trPr>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t3_v04_checks_output.json</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413968414c57d6636d04842e4286cb0c80eaf59afb733515916791159a38f0fa</w:t>
            </w:r>
          </w:p>
        </w:tc>
      </w:tr>
      <w:tr>
        <w:trPr>
          <w:cantSplit/>
          <w:cantSplit/>
          <w:cantSplit/>
          <w:cantSplit/>
          <w:cantSplit/>
          <w:cantSplit/>
        </w:trPr>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t3_v04_checks_output.txt</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0c3a4cbbe62e66ff28d5639d6e1b1989f750613881b80eca83c0afab30ce6d81</w:t>
            </w:r>
          </w:p>
        </w:tc>
      </w:tr>
      <w:tr>
        <w:trPr>
          <w:cantSplit/>
          <w:cantSplit/>
          <w:cantSplit/>
          <w:cantSplit/>
          <w:cantSplit/>
          <w:cantSplit/>
        </w:trPr>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T3-V04 release fingerprint</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714fcc179fb0335f5ce5115ebf1a598bbf10e18974154e4d1a760d05ac390c45</w:t>
            </w:r>
          </w:p>
        </w:tc>
      </w:tr>
    </w:tbl>
    <w:p>
      <w:pPr>
        <w:spacing w:after="20"/>
      </w:pPr>
    </w:p>
    <w:p>
      <w:r/>
    </w:p>
    <w:p>
      <w:pPr>
        <w:pStyle w:val="Heading1"/>
      </w:pPr>
      <w:r>
        <w:t>Chapter 9. Strict Bridge from NAPG to Physical Geometry</w:t>
      </w:r>
    </w:p>
    <w:p>
      <w:pPr>
        <w:pStyle w:val="Locator"/>
      </w:pPr>
      <w:r>
        <w:t>T3-CH-09 · stable identifier preserved · English derivative T3-EN-FREEZE-CANDIDATE-v0.7</w:t>
      </w:r>
    </w:p>
    <w:p>
      <w:pPr>
        <w:pStyle w:val="Locator"/>
      </w:pPr>
      <w:r>
        <w:t>RU source: T3-FREEZE-v1.0 · T3-LOC-021–023 · source checkpoint T3-BRIDGE-v0.5</w:t>
      </w:r>
    </w:p>
    <w:p>
      <w:pPr>
        <w:pStyle w:val="Heading2"/>
      </w:pPr>
      <w:r>
        <w:t>Accessible Introduction</w:t>
      </w:r>
    </w:p>
    <w:p>
      <w:pPr>
        <w:pStyle w:val="Locator"/>
      </w:pPr>
      <w:r>
        <w:t>T3-EXPL-09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Can a strict map be built from an internal nonassociative NAPG structure to geometric data suitable for physical modelling?</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Instead of a universal bridge, a partial three-stage architecture is used: algebraic witness, geometric globalization, and physical export. Each stage has its own blockers.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octonions, the imaginary part produces a cross product and a positive G₂ three-form. This closes Br_alg but does not create a smooth bundle, Lorentzian metric, or field equations.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are source NAPG objects, target geometric data, bridge maps Br_alg/Br_geom/Br_phys, and certificates of their definedness.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bridge is known only after functoriality, smooth gluing, compatibility of transitions, and an explicit physical adapter are established.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software the bridge appears as a commutative diagram; a broken arrow leaves only a local model witness.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architecture displays a possible path from nonassociative structure to a geometric field without claiming that nature realizes it.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Only a certified algebraic sector is closed. Global geometry, Lorentzian reduction, dynamics, and observables remain conditional.</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blocker-safe architecture NAPG→PhysGeom preserving the distinction between a local witness and a physical law.</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This chapter specifies the contract and the octonion witness. Chapter 10 develops Hodge/G₂ realization; Chapter 11 forbids invariant conflation.</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Br_alg is closed only in the certified octonion sector. All later bridge stages retain COND or OPEN status.</w:t>
            </w:r>
          </w:p>
        </w:tc>
      </w:tr>
    </w:tbl>
    <w:p>
      <w:pPr>
        <w:spacing w:after="0"/>
      </w:pPr>
    </w:p>
    <w:p>
      <w:pPr>
        <w:pStyle w:val="Heading2"/>
      </w:pPr>
      <w:r>
        <w:t>Three-Stage Bridge Architecture</w:t>
      </w:r>
    </w:p>
    <w:p>
      <w:pPr>
        <w:pStyle w:val="Locator"/>
      </w:pPr>
      <w:r>
        <w:t>T3-LOC-021 · source: tom3_v0_5.docx · Section 2</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A bridge is a partial structure-preserving procedure with a source category, target category, certificate, and explicit failure output.</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Existence requires every codomain structure to be supplied: metric, orientation, positive form, smoothness, soldering, and connection.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a computer the bridge is a pipeline of closed, conditional, and blocked stages; for a geometer it is a sequence of functors that forget or add structure.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A closed algebraic channel produces a G₂ vector space; subsequent stages may model an internal geometry of a field or V*P layer.</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A G₂ structure is Riemannian and is not automatically a Lorentzian spacetime, physical field, or observable.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contribution is the blocker-safe composition with Reper/D/Dom and evidence status. Octonions, Hodge star, and G₂ are classical prior art.</w:t>
            </w:r>
          </w:p>
        </w:tc>
      </w:tr>
    </w:tbl>
    <w:p>
      <w:pPr>
        <w:spacing w:after="0"/>
      </w:pPr>
    </w:p>
    <w:p>
      <w:pPr>
        <w:jc w:val="center"/>
      </w:pPr>
      <w:r/>
    </w:p>
    <w:p>
      <w:pPr>
        <w:spacing w:before="40" w:after="140"/>
        <w:jc w:val="center"/>
      </w:pPr>
      <w:r>
        <w:rPr>
          <w:i/>
          <w:color w:val="555555"/>
          <w:sz w:val="18"/>
        </w:rPr>
        <w:t>Figure T3-FIG-012. Three bridge stages and the weakest-link gate.</w:t>
      </w:r>
    </w:p>
    <w:p>
      <w:r>
        <w:t>Definition T3-BR-001 [DEF-A]. The category NAPG^cert has objects</w:t>
      </w:r>
    </w:p>
    <w:p>
      <w:pPr>
        <w:pStyle w:val="Locator"/>
      </w:pPr>
      <w:r>
        <w:rPr>
          <w:rFonts w:ascii="DejaVu Serif" w:hAnsi="DejaVu Serif" w:eastAsia="DejaVu Serif"/>
          <w:sz w:val="16"/>
        </w:rPr>
        <w:t>T3-EQ-0029 · mathematical-content parity synchronized with T3-FREEZE-v1.0</w:t>
      </w:r>
    </w:p>
    <w:p>
      <w:pPr>
        <w:pStyle w:val="Formula"/>
        <w:keepLines/>
      </w:pPr>
      <w:r>
        <w:t>N=(A,⊙,Dom_⊙,Ass_⊙,R,D,Cert,Status),</w:t>
      </w:r>
    </w:p>
    <w:p>
      <w:r>
        <w:t>and morphisms preserving the operation on the common domain, Reper/D/Dom, provenance, and status nonpromotion.</w:t>
      </w:r>
    </w:p>
    <w:p>
      <w:r>
        <w:t>Definition T3-BR-002 [CL/DEF-A]. The category G2Vect^cert has oriented seven-dimensional Euclidean vector spaces equipped with a positive three-form and its Hodge dual:</w:t>
      </w:r>
    </w:p>
    <w:p>
      <w:pPr>
        <w:pStyle w:val="Locator"/>
      </w:pPr>
      <w:r>
        <w:rPr>
          <w:rFonts w:ascii="DejaVu Serif" w:hAnsi="DejaVu Serif" w:eastAsia="DejaVu Serif"/>
          <w:sz w:val="16"/>
        </w:rPr>
        <w:t>T3-EQ-0030 · mathematical-content parity synchronized with T3-FREEZE-v1.0</w:t>
      </w:r>
    </w:p>
    <w:p>
      <w:pPr>
        <w:pStyle w:val="Formula"/>
        <w:keepLines/>
      </w:pPr>
      <w:r>
        <w:t>G=(V,g,or,φ,ψ=*₍g,or₎φ,Cert,Status).</w:t>
      </w:r>
    </w:p>
    <w:p>
      <w:r>
        <w:t>Morphisms are orientation-preserving isometries f with f*φ'=φ; then f*ψ'=ψ automatically.</w:t>
      </w:r>
    </w:p>
    <w:p>
      <w:r>
        <w:t>Definition T3-BR-003 [DEF-A]. A bridge certificate β for N∈NAPG^cert contains an eight-dimensional real unital positive composition algebra O; its norm N_O; alternative multiplication μ_O; an embedding/realization ρ of the source admissible sector in O; the identification V=1⊥; and Dβ, Domβ, provenance, and statusβ.</w:t>
      </w:r>
    </w:p>
    <w:p>
      <w:pPr>
        <w:pStyle w:val="Locator"/>
      </w:pPr>
      <w:r>
        <w:rPr>
          <w:rFonts w:ascii="DejaVu Serif" w:hAnsi="DejaVu Serif" w:eastAsia="DejaVu Serif"/>
          <w:sz w:val="16"/>
        </w:rPr>
        <w:t>T3-EQ-0031 · mathematical-content parity synchronized with T3-FREEZE-v1.0</w:t>
      </w:r>
    </w:p>
    <w:p>
      <w:pPr>
        <w:pStyle w:val="Formula"/>
        <w:keepLines/>
      </w:pPr>
      <w:r>
        <w:t>Br_β : Dom(Br_β) ⊂ NAPG^cert ⇀ G2Vect^cert,</w:t>
      </w:r>
    </w:p>
    <w:p>
      <w:r>
        <w:t>with Br_β(N)=ABSTAIN whenever a mandatory component of β is absent or unchecked. The output status is the weakest of status_N and status_β.</w:t>
      </w:r>
    </w:p>
    <w:p>
      <w:pPr>
        <w:pStyle w:val="Heading2"/>
      </w:pPr>
      <w:r>
        <w:t>From Algebraic to Geometric Bridge</w:t>
      </w:r>
    </w:p>
    <w:p>
      <w:pPr>
        <w:pStyle w:val="Locator"/>
      </w:pPr>
      <w:r>
        <w:t>T3-LOC-022 · source: tom3_v0_5.docx · Section 6</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A geometric object requires a base manifold, smooth bundle, fibrewise positive three-form, soldering, and connection. A vector space has no exterior derivative by itself.</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Torsion classes are known from dφ and dψ only after smooth structure and operator domains are defined. Fibrewise algebra does not determine d.</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The transition appears as the difference between the same algebra in every fibre and its nontrivial spatial gluing.</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A smooth lift may model an internal field geometry or a seven-dimensional auxiliary sector.</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It does not automatically create a four-dimensional Lorentzian signature, Einstein dynamics, causal cones, or observables.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discipline is the separation of algebraic, differential-geometric, and physical bridges.</w:t>
            </w:r>
          </w:p>
        </w:tc>
      </w:tr>
    </w:tbl>
    <w:p>
      <w:pPr>
        <w:spacing w:after="0"/>
      </w:pPr>
    </w:p>
    <w:p>
      <w:r>
        <w:t>Definition T3-BR-005 [COND]. A geometric lift datum over a smooth seven-manifold M is</w:t>
      </w:r>
    </w:p>
    <w:p>
      <w:pPr>
        <w:pStyle w:val="Locator"/>
      </w:pPr>
      <w:r>
        <w:rPr>
          <w:rFonts w:ascii="DejaVu Serif" w:hAnsi="DejaVu Serif" w:eastAsia="DejaVu Serif"/>
          <w:sz w:val="16"/>
        </w:rPr>
        <w:t>T3-EQ-0032 · mathematical-content parity synchronized with T3-FREEZE-v1.0</w:t>
      </w:r>
    </w:p>
    <w:p>
      <w:pPr>
        <w:pStyle w:val="Formula"/>
        <w:keepLines/>
      </w:pPr>
      <w:r>
        <w:t>L=(E→M, μ_O, N_O, φ_E, σ:E≅TM, ∇, D_L, Dom_L),</w:t>
      </w:r>
    </w:p>
    <w:p>
      <w:r>
        <w:t>where fibrewise octonion structures and φ_E depend smoothly on the point and σ is a soldering isomorphism. Then φ=σ_*φ_E defines a G₂ structure on M.</w:t>
      </w:r>
    </w:p>
    <w:p>
      <w:r>
        <w:t>For the Levi-Civita connection, torsion classes are defined by the classical decompositions</w:t>
      </w:r>
    </w:p>
    <w:p>
      <w:pPr>
        <w:pStyle w:val="Locator"/>
      </w:pPr>
      <w:r>
        <w:rPr>
          <w:rFonts w:ascii="DejaVu Serif" w:hAnsi="DejaVu Serif" w:eastAsia="DejaVu Serif"/>
          <w:sz w:val="16"/>
        </w:rPr>
        <w:t>T3-EQ-0033 · mathematical-content parity synchronized with T3-FREEZE-v1.0</w:t>
      </w:r>
    </w:p>
    <w:p>
      <w:pPr>
        <w:pStyle w:val="Formula"/>
        <w:keepLines/>
      </w:pPr>
      <w:r>
        <w:t>dφ = τ₀ ψ + 3τ₁∧φ + *τ₃,</w:t>
      </w:r>
    </w:p>
    <w:p>
      <w:pPr>
        <w:pStyle w:val="Locator"/>
      </w:pPr>
      <w:r>
        <w:rPr>
          <w:rFonts w:ascii="DejaVu Serif" w:hAnsi="DejaVu Serif" w:eastAsia="DejaVu Serif"/>
          <w:sz w:val="16"/>
        </w:rPr>
        <w:t>T3-EQ-0034 · mathematical-content parity synchronized with T3-FREEZE-v1.0</w:t>
      </w:r>
    </w:p>
    <w:p>
      <w:pPr>
        <w:pStyle w:val="Formula"/>
        <w:keepLines/>
      </w:pPr>
      <w:r>
        <w:t>dψ = 4τ₁∧ψ + τ₂∧φ.</w:t>
      </w:r>
    </w:p>
    <w:p>
      <w:r>
        <w:t>The algebraic identity q_Ass=−2ψ is retained fibrewise, but the τ_i depend on spatial variation of φ, the connection, and the differential domain. They do not follow from the fibrewise associator alone.</w:t>
      </w:r>
    </w:p>
    <w:p>
      <w:pPr>
        <w:pStyle w:val="Heading3"/>
      </w:pPr>
      <w:r>
        <w:t>9.1. Bridge Stages and Statuses</w:t>
      </w:r>
    </w:p>
    <w:p>
      <w:pPr>
        <w:pStyle w:val="Locator"/>
      </w:pPr>
      <w:r>
        <w:t>T3-TBL-021 · bridge ladder</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30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Stage</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Map</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c>
          <w:tcPr>
            <w:tcW w:type="dxa" w:w="402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Minimum certificate</w:t>
            </w:r>
          </w:p>
        </w:tc>
      </w:tr>
      <w:tr>
        <w:trPr>
          <w:cantSplit/>
          <w:cantSplit/>
          <w:cantSplit/>
          <w:cantSplit/>
          <w:cantSplit/>
          <w:cantSplit/>
        </w:trPr>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Br_alg</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NAPG_oct→G₂Vect</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CLOSED-CL/THM</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 positive composition norm, alternativity, D/Dom</w:t>
            </w:r>
          </w:p>
        </w:tc>
      </w:tr>
      <w:tr>
        <w:trPr>
          <w:cantSplit/>
          <w:cantSplit/>
          <w:cantSplit/>
          <w:cantSplit/>
          <w:cantSplit/>
          <w:cantSplit/>
        </w:trPr>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Br_bundle</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G₂Vect family→G₂ bundle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smooth transition maps preserving φ</w:t>
            </w:r>
          </w:p>
        </w:tc>
      </w:tr>
      <w:tr>
        <w:trPr>
          <w:cantSplit/>
          <w:cantSplit/>
          <w:cantSplit/>
          <w:cantSplit/>
          <w:cantSplit/>
          <w:cantSplit/>
        </w:trPr>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Br_geom</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bundle+soldering→G₂ manifold</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smooth 7-manifold, TM identification</w:t>
            </w:r>
          </w:p>
        </w:tc>
      </w:tr>
      <w:tr>
        <w:trPr>
          <w:cantSplit/>
          <w:cantSplit/>
          <w:cantSplit/>
          <w:cantSplit/>
          <w:cantSplit/>
          <w:cantSplit/>
        </w:trPr>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Br_diff</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 manifold→torsion/curvature data</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connection, d, domains, boundary/interface data</w:t>
            </w:r>
          </w:p>
        </w:tc>
      </w:tr>
      <w:tr>
        <w:trPr>
          <w:cantSplit/>
          <w:cantSplit/>
          <w:cantSplit/>
          <w:cantSplit/>
          <w:cantSplit/>
          <w:cantSplit/>
        </w:trPr>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Br_phys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geometric data→V*P/Lorentz/fields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4D reduction, units, action, equations, observables</w:t>
            </w:r>
          </w:p>
        </w:tc>
      </w:tr>
    </w:tbl>
    <w:p>
      <w:pPr>
        <w:spacing w:after="20"/>
      </w:pPr>
    </w:p>
    <w:p>
      <w:pPr>
        <w:pStyle w:val="Heading2"/>
      </w:pPr>
      <w:r>
        <w:t>Countermodels and the Bridge Firewall</w:t>
      </w:r>
    </w:p>
    <w:p>
      <w:pPr>
        <w:pStyle w:val="Locator"/>
      </w:pPr>
      <w:r>
        <w:t>T3-LOC-023 · source: tom3_v0_5.docx · Section 7</w:t>
      </w:r>
    </w:p>
    <w:p>
      <w:pPr>
        <w:jc w:val="center"/>
      </w:pPr>
      <w:r/>
    </w:p>
    <w:p>
      <w:pPr>
        <w:spacing w:before="40" w:after="140"/>
        <w:jc w:val="center"/>
      </w:pPr>
      <w:r>
        <w:rPr>
          <w:i/>
          <w:color w:val="555555"/>
          <w:sz w:val="18"/>
        </w:rPr>
        <w:t>Figure T3-FIG-013. Admissible sector, ABSTAIN, and the refuted legacy bracket.</w:t>
      </w:r>
    </w:p>
    <w:p>
      <w:pPr>
        <w:pStyle w:val="Locator"/>
      </w:pPr>
      <w:r>
        <w:t>T3-TBL-022 · bridge countermodels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Erroneous move</w:t>
            </w:r>
          </w:p>
        </w:tc>
        <w:tc>
          <w:tcPr>
            <w:tcW w:type="dxa" w:w="544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Strict verdict</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arbitrary nonassociative algebra</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positive composition norm or canonical seven-dimensional imaginary sector; Br_alg undefined.</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associative algebra Ass=0</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zero associator selects neither metric, Hodge star, torsion, nor curvature.</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same algebra, different metrics/orientations</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star changes; the bridge is not canonical without a certificate.</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positive three-form absent</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every three-form in seven dimensions lies in the open G₂ orbit.</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fibrewise octonions only</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dφ, τ_i, curvature, or dynamics without a smooth lift.</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 structure interpreted as spacetime</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 is Riemannian seven-dimensional; a Lorentzian 4D bridge requires a separate reduction.</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 mixed central bracket</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J(e₁,e₂,f₃)=αh; for α≠0 it is not a Lie algebra.</w:t>
            </w:r>
          </w:p>
        </w:tc>
      </w:tr>
      <w:tr>
        <w:trPr>
          <w:cantSplit/>
          <w:cantSplit/>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CEX-B8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certificate called experiment</w:t>
            </w:r>
          </w:p>
        </w:tc>
        <w:tc>
          <w:tcPr>
            <w:tcW w:type="dxa" w:w="544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 table checks are not EMP-OBS or EXT-RUN.</w:t>
            </w:r>
          </w:p>
        </w:tc>
      </w:tr>
    </w:tbl>
    <w:p>
      <w:pPr>
        <w:spacing w:after="20"/>
      </w:pPr>
    </w:p>
    <w:p>
      <w:pPr>
        <w:pStyle w:val="Heading3"/>
      </w:pPr>
      <w:r>
        <w:t>9.2. Negative Audit of the Legacy g_α Family</w:t>
      </w:r>
    </w:p>
    <w:p>
      <w:r>
        <w:t>The legacy source uses [e_i,e_j]=ε_ijk e_k, [f_i,f_j]=ε_ijk f_k, [e_i,f_j]=αδ_ij h, with h central. For (e₁,e₂,f₃),</w:t>
      </w:r>
    </w:p>
    <w:p>
      <w:pPr>
        <w:pStyle w:val="Locator"/>
      </w:pPr>
      <w:r>
        <w:rPr>
          <w:rFonts w:ascii="DejaVu Serif" w:hAnsi="DejaVu Serif" w:eastAsia="DejaVu Serif"/>
          <w:sz w:val="16"/>
        </w:rPr>
        <w:t>T3-EQ-0035 · mathematical-content parity synchronized with T3-FREEZE-v1.0</w:t>
      </w:r>
    </w:p>
    <w:p>
      <w:pPr>
        <w:pStyle w:val="Formula"/>
        <w:keepLines/>
      </w:pPr>
      <w:r>
        <w:t>J(e₁,e₂,f₃)=[[e₁,e₂],f₃]+[[e₂,f₃],e₁]+[[f₃,e₁],e₂]=αh.</w:t>
      </w:r>
    </w:p>
    <w:p>
      <w:r>
        <w:t>Therefore the Jacobi identity fails for α≠0. No Lie group G_α has this bracket as its Lie algebra, and the associated Maurer–Cartan equations cannot be used as a differential proof object without repair. At α=0 the mixed channel disappears together with the claimed α-controlled coupling.</w:t>
      </w:r>
    </w:p>
    <w:p>
      <w:r/>
    </w:p>
    <w:p>
      <w:pPr>
        <w:pStyle w:val="Heading1"/>
      </w:pPr>
      <w:r>
        <w:t>Chapter 10. Hodge, G₂, and Associator Model Realizations</w:t>
      </w:r>
    </w:p>
    <w:p>
      <w:pPr>
        <w:pStyle w:val="Locator"/>
      </w:pPr>
      <w:r>
        <w:t>T3-CH-10 · stable identifier preserved · English derivative T3-EN-FREEZE-CANDIDATE-v0.7</w:t>
      </w:r>
    </w:p>
    <w:p>
      <w:pPr>
        <w:pStyle w:val="Locator"/>
      </w:pPr>
      <w:r>
        <w:t>RU source: T3-FREEZE-v1.0 · T3-LOC-024–026 · source checkpoint T3-BRIDGE-v0.5</w:t>
      </w:r>
    </w:p>
    <w:p>
      <w:pPr>
        <w:pStyle w:val="Heading2"/>
      </w:pPr>
      <w:r>
        <w:t>Accessible Introduction</w:t>
      </w:r>
    </w:p>
    <w:p>
      <w:pPr>
        <w:pStyle w:val="Locator"/>
      </w:pPr>
      <w:r>
        <w:t>T3-EXPL-10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the Hodge operator, a G₂ form, and the associator form a coherent model realization without being substituted for one another?</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 a seven-dimensional Euclidean sector, octonion multiplication defines a cross product, a three-form φ, and the Hodge-dual four-form ψ. The associator is encoded by a separate four-form q_Ass.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 the frozen Fano convention, q_Ass=−2ψ is proved. This is an exact identity in the chosen octonion model, not a universal physical field equation.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objects are an oriented metric seven-space, positive three-form φ, dual ψ, cross product, and alternating associator form q_Ass.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Identities are checked by algebraic computation, norm preservation, alternativity, and Hodge duality.</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Different algebraic triples generate an associator response represented by components of q_Ass inside the model.</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construction supplies a geometric language for a candidate associator sector and possible field connections.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q_Ass is not automatically torsion, curvature, stress-energy, or an observable. A differential and physical bridge is required.</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insertion of the octonion witness into the NAPG/Reper chain with an explicit status firewall.</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builds φ, ψ, and q_Ass, then checks automorphisms and the certificate. Chapter 11 compares these objects with connection tensors.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octonion/G₂ correspondence is classical prior art; the certified placement in the KLT-RBD bridge is authorial.</w:t>
            </w:r>
          </w:p>
        </w:tc>
      </w:tr>
    </w:tbl>
    <w:p>
      <w:pPr>
        <w:spacing w:after="0"/>
      </w:pPr>
    </w:p>
    <w:p>
      <w:pPr>
        <w:pStyle w:val="Heading2"/>
      </w:pPr>
      <w:r>
        <w:t>Octonion Witness</w:t>
      </w:r>
    </w:p>
    <w:p>
      <w:pPr>
        <w:pStyle w:val="Locator"/>
      </w:pPr>
      <w:r>
        <w:t>T3-LOC-024 · source: tom3_v0_5.docx · Section 3</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witness is the real octonion algebra with unit, conjugation, positive multiplicative norm, and its seven-dimensional imaginary sector.</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The model is fixed by a multiplication table, Fano convention, metric from the norm, and exact algebraic checks.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The cross product and positive three-form appear as concrete multilinear components in the chosen basis.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witness provides an internal geometric candidate for an associator channel.</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It remains a model realization and is not a measurement of matter, curvature, or time.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contribution is the bridge certificate and status-preserving use of the classical witness.</w:t>
            </w:r>
          </w:p>
        </w:tc>
      </w:tr>
    </w:tbl>
    <w:p>
      <w:pPr>
        <w:spacing w:after="0"/>
      </w:pPr>
    </w:p>
    <w:p>
      <w:pPr>
        <w:jc w:val="center"/>
      </w:pPr>
      <w:r/>
    </w:p>
    <w:p>
      <w:pPr>
        <w:spacing w:before="40" w:after="140"/>
        <w:jc w:val="center"/>
      </w:pPr>
      <w:r>
        <w:rPr>
          <w:i/>
          <w:color w:val="555555"/>
          <w:sz w:val="18"/>
        </w:rPr>
        <w:t>Figure T3-FIG-014. Octonion witness and the exact associator–Hodge channel.</w:t>
      </w:r>
    </w:p>
    <w:p>
      <w:r>
        <w:t>Let O be the real octonion algebra with unit 1, conjugation, positive norm N(x)=x x̄, and scalar product g obtained by polarizing N. Put V=1⊥=Im O and</w:t>
      </w:r>
    </w:p>
    <w:p>
      <w:pPr>
        <w:pStyle w:val="Locator"/>
      </w:pPr>
      <w:r>
        <w:rPr>
          <w:rFonts w:ascii="DejaVu Serif" w:hAnsi="DejaVu Serif" w:eastAsia="DejaVu Serif"/>
          <w:sz w:val="16"/>
        </w:rPr>
        <w:t>T3-EQ-0036 · mathematical-content parity synchronized with T3-FREEZE-v1.0</w:t>
      </w:r>
    </w:p>
    <w:p>
      <w:pPr>
        <w:pStyle w:val="Formula"/>
        <w:keepLines/>
      </w:pPr>
      <w:r>
        <w:t>x×y = Im(xy),   φ(x,y,z)=g(x×y,z),   ψ=*φ.</w:t>
      </w:r>
    </w:p>
    <w:p>
      <w:r>
        <w:t>Theorem T3-BR-1 [CL-THM]. The form φ is a positive three-form on V; its stabilizer in GL(V) is the compact real form G₂. Hence Br_O(O)=(V,g,or,φ,ψ) is well-defined after choosing the orientation compatible with φ.</w:t>
      </w:r>
    </w:p>
    <w:p>
      <w:r>
        <w:t>Evidence basis. The composition norm defines a positive metric; the octonion cross product satisfies the standard seven-dimensional vector-product identities; φ reconstructs the metric and orientation. This is the classical octonion/G₂ correspondence used as a bridge witness.</w:t>
      </w:r>
    </w:p>
    <w:p>
      <w:pPr>
        <w:pStyle w:val="Heading3"/>
      </w:pPr>
      <w:r>
        <w:t>10.1. Frozen Fano Convention</w:t>
      </w:r>
    </w:p>
    <w:p>
      <w:r>
        <w:t>The oriented triples used by the computational certificate are (123),(145),(176),(246),(257),(347),(365). In increasing-index notation,</w:t>
      </w:r>
    </w:p>
    <w:p>
      <w:pPr>
        <w:pStyle w:val="Locator"/>
      </w:pPr>
      <w:r>
        <w:rPr>
          <w:rFonts w:ascii="DejaVu Serif" w:hAnsi="DejaVu Serif" w:eastAsia="DejaVu Serif"/>
          <w:sz w:val="16"/>
        </w:rPr>
        <w:t>T3-EQ-0037 · mathematical-content parity synchronized with T3-FREEZE-v1.0</w:t>
      </w:r>
    </w:p>
    <w:p>
      <w:pPr>
        <w:pStyle w:val="Formula"/>
        <w:keepLines/>
      </w:pPr>
      <w:r>
        <w:t>φ = e¹²³ + e¹⁴⁵ − e¹⁶⁷ + e²⁴⁶ + e²⁵⁷ + e³⁴⁷ − e³⁵⁶,</w:t>
      </w:r>
    </w:p>
    <w:p>
      <w:pPr>
        <w:pStyle w:val="Locator"/>
      </w:pPr>
      <w:r>
        <w:rPr>
          <w:rFonts w:ascii="DejaVu Serif" w:hAnsi="DejaVu Serif" w:eastAsia="DejaVu Serif"/>
          <w:sz w:val="16"/>
        </w:rPr>
        <w:t>T3-EQ-0038 · mathematical-content parity synchronized with T3-FREEZE-v1.0</w:t>
      </w:r>
    </w:p>
    <w:p>
      <w:pPr>
        <w:pStyle w:val="Formula"/>
        <w:keepLines/>
      </w:pPr>
      <w:r>
        <w:t>ψ=*φ = −e¹²⁴⁷ + e¹²⁵⁶ + e¹³⁴⁶ + e¹³⁵⁷ − e²³⁴⁵ + e²³⁶⁷ + e⁴⁵⁶⁷.</w:t>
      </w:r>
    </w:p>
    <w:p>
      <w:pPr>
        <w:pStyle w:val="Heading2"/>
      </w:pPr>
      <w:r>
        <w:t>Associator and Hodge Geometry</w:t>
      </w:r>
    </w:p>
    <w:p>
      <w:pPr>
        <w:pStyle w:val="Locator"/>
      </w:pPr>
      <w:r>
        <w:t>T3-LOC-025 · source: tom3_v0_5.docx · Section 4</w:t>
      </w:r>
    </w:p>
    <w:p>
      <w:r>
        <w:t>Definition T3-BR-004 [DEF-A]. For x,y,z,w∈V define</w:t>
      </w:r>
    </w:p>
    <w:p>
      <w:pPr>
        <w:pStyle w:val="Locator"/>
      </w:pPr>
      <w:r>
        <w:rPr>
          <w:rFonts w:ascii="DejaVu Serif" w:hAnsi="DejaVu Serif" w:eastAsia="DejaVu Serif"/>
          <w:sz w:val="16"/>
        </w:rPr>
        <w:t>T3-EQ-0039 · mathematical-content parity synchronized with T3-FREEZE-v1.0</w:t>
      </w:r>
    </w:p>
    <w:p>
      <w:pPr>
        <w:pStyle w:val="Formula"/>
        <w:keepLines/>
      </w:pPr>
      <w:r>
        <w:t>Ass_μ(x,y,z)=(xy)z−x(yz),</w:t>
      </w:r>
    </w:p>
    <w:p>
      <w:pPr>
        <w:pStyle w:val="Locator"/>
      </w:pPr>
      <w:r>
        <w:rPr>
          <w:rFonts w:ascii="DejaVu Serif" w:hAnsi="DejaVu Serif" w:eastAsia="DejaVu Serif"/>
          <w:sz w:val="16"/>
        </w:rPr>
        <w:t>T3-EQ-0040 · mathematical-content parity synchronized with T3-FREEZE-v1.0</w:t>
      </w:r>
    </w:p>
    <w:p>
      <w:pPr>
        <w:pStyle w:val="Formula"/>
        <w:keepLines/>
      </w:pPr>
      <w:r>
        <w:t>q_Ass(x,y,z,w)=g(Ass_μ(x,y,z),w).</w:t>
      </w:r>
    </w:p>
    <w:p>
      <w:r>
        <w:t>Theorem T3-BR-2 [THM]. In the frozen octonion convention q_Ass is an alternating four-form and</w:t>
      </w:r>
    </w:p>
    <w:p>
      <w:pPr>
        <w:pStyle w:val="Locator"/>
      </w:pPr>
      <w:r>
        <w:rPr>
          <w:rFonts w:ascii="DejaVu Serif" w:hAnsi="DejaVu Serif" w:eastAsia="DejaVu Serif"/>
          <w:sz w:val="16"/>
        </w:rPr>
        <w:t>T3-EQ-0041 · mathematical-content parity synchronized with T3-FREEZE-v1.0</w:t>
      </w:r>
    </w:p>
    <w:p>
      <w:pPr>
        <w:pStyle w:val="Formula"/>
        <w:keepLines/>
      </w:pPr>
      <w:r>
        <w:t>q_Ass = −2 ψ = −2 *φ.</w:t>
      </w:r>
    </w:p>
    <w:p>
      <w:r>
        <w:t>Proof. Octonion alternativity makes the associator fully alternating, hence q_Ass∈Λ⁴V*. On the increasing basis quadruples both forms have seven nonzero components. Direct computation gives q_{1247}=2 while ψ_{1247}=−1, and the same factor −2 on the remaining six components. Multilinearity completes the proof. □</w:t>
      </w:r>
    </w:p>
    <w:p>
      <w:r>
        <w:t>Corollary T3-BR-2a [PROP]. ‖q_Ass‖=2‖ψ‖. This exact algebraic equality holds in the selected normalization and is not a measured physical amplitude.</w:t>
      </w:r>
    </w:p>
    <w:p>
      <w:pPr>
        <w:pStyle w:val="Heading2"/>
      </w:pPr>
      <w:r>
        <w:t>Certificate of the Algebraic Bridge</w:t>
      </w:r>
    </w:p>
    <w:p>
      <w:pPr>
        <w:pStyle w:val="Locator"/>
      </w:pPr>
      <w:r>
        <w:t>T3-LOC-026 · T3-BRIDGE-NUM-001</w:t>
      </w:r>
    </w:p>
    <w:p>
      <w:r>
        <w:t>The certificate implements the exact integer octonion table, the frozen Fano convention, and bridge gates. The seed is used for randomized multilinear tests; basis identities are checked exactly.</w:t>
      </w:r>
    </w:p>
    <w:p>
      <w:pPr>
        <w:pStyle w:val="Locator"/>
      </w:pPr>
      <w:r>
        <w:t>T3-TBL-023 · bridge certificate results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532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Control</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composition norm N(xy)=N(x)N(y)</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error=0</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left/right alternativity</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error=0</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seven nonzero components of φ</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q_Ass=−2*φ on 35 basis four-components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35/35</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constant = −2</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alternation of q_Ass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error=0</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nontrivial Fano automorphism</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64/64</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commutativity of algebra/G₂ diagram</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max error=0</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Jacobi failure of legacy bracket</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 = h</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hard-gate PASS/ABSTAIN</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8/8</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32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prohibition of status promotion</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5/5</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pPr>
        <w:pStyle w:val="Heading3"/>
      </w:pPr>
      <w:r>
        <w:t>10.2. Reproduction and Hashes</w:t>
      </w:r>
    </w:p>
    <w:p>
      <w:r>
        <w:t>Command: python t3_v05_checks.py. Environment: Python 3, NumPy. Outputs: t3_v05_checks_output.json and t3_v05_checks_output.txt. Frozen seed: 20260726.</w:t>
      </w:r>
    </w:p>
    <w:p>
      <w:pPr>
        <w:pStyle w:val="Locator"/>
      </w:pPr>
      <w:r>
        <w:t>T3-TBL-024 · historical hashes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cantSplit/>
          <w:cantSplit/>
        </w:trPr>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Object</w:t>
            </w:r>
          </w:p>
        </w:tc>
        <w:tc>
          <w:tcPr>
            <w:tcW w:type="dxa" w:w="657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SHA-256</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tom3_v0_4.docx</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08b255e57e9913e4cc042872984fbedcdc07cfac55df2560293571e9ae4d0ac3</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tom3_v0_4.pdf</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b227b9bad012cc0e592769e7d2bc68c6ecab13a7a6b349af0b2fc21df83effe9</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t3_v05_checks.py</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df10447a166fb78f7d3cb6240d52f88e927f4b489333691a99c8bd21abcc233a</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t3_v05_checks_output.json</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ea0192ccb7ef2d943ceb052764efb033061d31f7ba68965a8f8dc2d2b08b62fc</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t3_v05_checks_output.txt</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b62b8ed4e17979c88f06ba2586bbbb13338debc15a0201e9284c849efbcb2266</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main_SIGMA_freeze.tex</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e321aab8351e34c147ce93ce8706db74b7e7add980beb89621b4f2e0416f7c6c</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tom2_v1_0.docx</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717336313292e0237474fb33703409bf41092922afd93b9bae803bb50027eec4</w:t>
            </w:r>
          </w:p>
        </w:tc>
      </w:tr>
      <w:tr>
        <w:trPr>
          <w:cantSplit/>
          <w:cantSplit/>
          <w:cantSplit/>
          <w:cantSplit/>
          <w:cantSplit/>
          <w:cantSplit/>
        </w:trPr>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T3-V05 release fingerprint</w:t>
            </w:r>
          </w:p>
        </w:tc>
        <w:tc>
          <w:tcPr>
            <w:tcW w:type="dxa" w:w="65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bc6c0ddd1a60494564c12abc3311efb46ec451ef047b7e331222c6d838286592</w:t>
            </w:r>
          </w:p>
        </w:tc>
      </w:tr>
    </w:tbl>
    <w:p>
      <w:pPr>
        <w:spacing w:after="20"/>
      </w:pPr>
    </w:p>
    <w:p>
      <w:r/>
    </w:p>
    <w:p>
      <w:pPr>
        <w:pStyle w:val="Heading1"/>
      </w:pPr>
      <w:r>
        <w:t>Chapter 11. Separation of Associator, Curvature, Torsion, and Holonomy</w:t>
      </w:r>
    </w:p>
    <w:p>
      <w:pPr>
        <w:pStyle w:val="Locator"/>
      </w:pPr>
      <w:r>
        <w:t>T3-CH-11 · stable identifier preserved · English derivative T3-EN-FREEZE-CANDIDATE-v0.7</w:t>
      </w:r>
    </w:p>
    <w:p>
      <w:pPr>
        <w:pStyle w:val="Locator"/>
      </w:pPr>
      <w:r>
        <w:t>RU source: T3-FREEZE-v1.0 · T3-LOC-027–029 · source checkpoints T3-CAUSAL-v0.4 and T3-BRIDGE-v0.5</w:t>
      </w:r>
    </w:p>
    <w:p>
      <w:pPr>
        <w:pStyle w:val="Heading2"/>
      </w:pPr>
      <w:r>
        <w:t>Accessible Introduction</w:t>
      </w:r>
    </w:p>
    <w:p>
      <w:pPr>
        <w:pStyle w:val="Locator"/>
      </w:pPr>
      <w:r>
        <w:t>T3-EXPL-11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Why can the associator, torsion, curvature, and holonomy not be treated as different names for the same defect?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They live in different carriers and answer different questions: the associator concerns a binary operation; torsion and curvature concern a connection; holonomy concerns parallel transport around loops.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connection can be flat with nonzero torsion or torsion-free with nonzero curvature. Thus Ass=Tor=Curv is logically false without special maps.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are four separate carriers: a cochain/alternating form for Ass, E_Tor, E_Curv, and the holonomy group/algebra.</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difference is established by type checking, counterexamples, and connection theorems; a relation requires a separate natural transformation.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defects produce different components and tests. Equality of numerical norms is not identity of objects.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separation prevents the false inference that detected nonassociativity is already gravitational curvature.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is mainly negative: it closes prohibited identifications but does not construct a full Ass→Tor/Curv bridge.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evidential firewall requiring a typed bridge for every physical interpretation.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Results of Chapters 8 and 10 are used through stable aliases. Chapter 12 introduces dynamics through a variational principle.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This chapter proves separation and functoriality in the declared sectors; it does not provide a universal invariant-identification theorem.</w:t>
            </w:r>
          </w:p>
        </w:tc>
      </w:tr>
    </w:tbl>
    <w:p>
      <w:pPr>
        <w:spacing w:after="0"/>
      </w:pPr>
    </w:p>
    <w:p>
      <w:pPr>
        <w:pStyle w:val="Heading2"/>
      </w:pPr>
      <w:r>
        <w:t>Morphisms and Commutative Diagrams</w:t>
      </w:r>
    </w:p>
    <w:p>
      <w:pPr>
        <w:pStyle w:val="Locator"/>
      </w:pPr>
      <w:r>
        <w:t>T3-LOC-027 · source: tom3_v0_5.docx · Section 5</w:t>
      </w:r>
    </w:p>
    <w:p>
      <w:pPr>
        <w:jc w:val="center"/>
      </w:pPr>
      <w:r/>
    </w:p>
    <w:p>
      <w:pPr>
        <w:spacing w:before="40" w:after="140"/>
        <w:jc w:val="center"/>
      </w:pPr>
      <w:r>
        <w:rPr>
          <w:i/>
          <w:color w:val="555555"/>
          <w:sz w:val="18"/>
        </w:rPr>
        <w:t>Figure T3-FIG-015. Functoriality of Br_alg on certified isomorphisms.</w:t>
      </w:r>
    </w:p>
    <w:p>
      <w:r>
        <w:t>Theorem T3-BR-3 [CL-THM/PROP]. Let F:O→O' be a unital norm-preserving algebra isomorphism. Then f=F|_{Im O} is an orientation-preserving isometry and</w:t>
      </w:r>
    </w:p>
    <w:p>
      <w:pPr>
        <w:pStyle w:val="Locator"/>
      </w:pPr>
      <w:r>
        <w:rPr>
          <w:rFonts w:ascii="DejaVu Serif" w:hAnsi="DejaVu Serif" w:eastAsia="DejaVu Serif"/>
          <w:sz w:val="16"/>
        </w:rPr>
        <w:t>T3-EQ-0042 · mathematical-content parity synchronized with T3-FREEZE-v1.0</w:t>
      </w:r>
    </w:p>
    <w:p>
      <w:pPr>
        <w:pStyle w:val="Formula"/>
        <w:keepLines/>
      </w:pPr>
      <w:r>
        <w:t>f(x×y)=f(x)×'f(y),   f*φ'=φ,   f*ψ'=ψ,   f*q'_Ass=q_Ass.</w:t>
      </w:r>
    </w:p>
    <w:p>
      <w:r>
        <w:t>Proof. F(1)=1 and norm preservation imply F(1⊥)=1⊥ and preservation of g. Multiplicativity preserves the imaginary product and cross product. The definitions of φ and q commute with F; Hodge duality is preserved by the isometry and orientation. □</w:t>
      </w:r>
    </w:p>
    <w:p>
      <w:r>
        <w:t>Therefore Br_alg is a functor on the groupoid of certified octonion realizations and norm-preserving algebra isomorphisms. The statement does not apply to arbitrary NAPG morphisms.</w:t>
      </w:r>
    </w:p>
    <w:p>
      <w:pPr>
        <w:pStyle w:val="Heading2"/>
      </w:pPr>
      <w:r>
        <w:t>Torsion and Curvature as Different Types</w:t>
      </w:r>
    </w:p>
    <w:p>
      <w:pPr>
        <w:pStyle w:val="Locator"/>
      </w:pPr>
      <w:r>
        <w:t>T3-LOC-028 · source: tom3_v0_4.docx · Section 3</w:t>
      </w:r>
    </w:p>
    <w:p>
      <w:pPr>
        <w:pStyle w:val="Locator"/>
      </w:pPr>
      <w:r>
        <w:t>T3-FIG-016 · stable editorial alias to T3-FIG-009; the image is intentionally not duplicated</w:t>
      </w: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2f4f7"/>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596574"/>
                <w:sz w:val="17"/>
              </w:rPr>
              <w:t xml:space="preserve">FIGURE ALIAS. </w:t>
            </w:r>
            <w:r>
              <w:rPr>
                <w:rFonts w:ascii="DejaVu Serif" w:hAnsi="DejaVu Serif" w:eastAsia="DejaVu Serif" w:cs="DejaVu Serif"/>
                <w:sz w:val="17"/>
              </w:rPr>
              <w:t>See Figure T3-FIG-009 in Chapter 8. T3-FIG-016 remains a stable locator for the direct-sum type diagram.</w:t>
            </w:r>
          </w:p>
        </w:tc>
      </w:tr>
    </w:tbl>
    <w:p>
      <w:pPr>
        <w:spacing w:after="0"/>
      </w:pPr>
    </w:p>
    <w:p>
      <w:pPr>
        <w:pStyle w:val="Locator"/>
      </w:pPr>
      <w:r>
        <w:rPr>
          <w:rFonts w:ascii="DejaVu Serif" w:hAnsi="DejaVu Serif" w:eastAsia="DejaVu Serif"/>
          <w:sz w:val="16"/>
        </w:rPr>
        <w:t>T3-EQ-0043 · mathematical-content parity synchronized with T3-FREEZE-v1.0</w:t>
      </w:r>
    </w:p>
    <w:p>
      <w:pPr>
        <w:pStyle w:val="Formula"/>
        <w:keepLines/>
        <w:jc w:val="center"/>
      </w:pPr>
      <w:r>
        <w:rPr>
          <w:rFonts w:ascii="DejaVu Serif" w:hAnsi="DejaVu Serif" w:eastAsia="DejaVu Serif"/>
          <w:sz w:val="20"/>
        </w:rPr>
        <w:t>See T3-EQ-0023. T3-EQ-0043 remains the stable alias for the torsion and curvature carrier types.</w:t>
      </w:r>
    </w:p>
    <w:p>
      <w:pPr>
        <w:pStyle w:val="Locator"/>
      </w:pPr>
      <w:r>
        <w:rPr>
          <w:rFonts w:ascii="DejaVu Serif" w:hAnsi="DejaVu Serif" w:eastAsia="DejaVu Serif"/>
          <w:sz w:val="16"/>
        </w:rPr>
        <w:t>T3-EQ-0044 · mathematical-content parity synchronized with T3-FREEZE-v1.0</w:t>
      </w:r>
    </w:p>
    <w:p>
      <w:pPr>
        <w:pStyle w:val="Formula"/>
        <w:keepLines/>
        <w:jc w:val="center"/>
      </w:pPr>
      <w:r>
        <w:rPr>
          <w:rFonts w:ascii="DejaVu Serif" w:hAnsi="DejaVu Serif" w:eastAsia="DejaVu Serif"/>
          <w:sz w:val="20"/>
        </w:rPr>
        <w:t>See T3-EQ-0024. T3-EQ-0044 remains the stable alias for the definition of T_cs in the direct sum.</w:t>
      </w:r>
    </w:p>
    <w:p>
      <w:r>
        <w:t>The prohibition of adding incompatible tensor types is imported from Chapter 8 without repeating the proof.</w:t>
      </w:r>
    </w:p>
    <w:p>
      <w:pPr>
        <w:pStyle w:val="Locator"/>
      </w:pPr>
      <w:r>
        <w:rPr>
          <w:rFonts w:ascii="DejaVu Serif" w:hAnsi="DejaVu Serif" w:eastAsia="DejaVu Serif"/>
          <w:sz w:val="16"/>
        </w:rPr>
        <w:t>T3-EQ-0045 · mathematical-content parity synchronized with T3-FREEZE-v1.0</w:t>
      </w:r>
    </w:p>
    <w:p>
      <w:pPr>
        <w:pStyle w:val="Formula"/>
        <w:keepLines/>
        <w:jc w:val="center"/>
      </w:pPr>
      <w:r>
        <w:rPr>
          <w:rFonts w:ascii="DejaVu Serif" w:hAnsi="DejaVu Serif" w:eastAsia="DejaVu Serif"/>
          <w:sz w:val="20"/>
        </w:rPr>
        <w:t>See T3-EQ-0025. T3-EQ-0045 remains the stable alias for the extended carrier.</w:t>
      </w:r>
    </w:p>
    <w:p>
      <w:r>
        <w:t>The physical interpretation of cent/cor channels still requires a separate bridge; see Chapter 8.</w:t>
      </w:r>
    </w:p>
    <w:p>
      <w:pPr>
        <w:pStyle w:val="Locator"/>
      </w:pPr>
      <w:r>
        <w:t>T3-TBL-025 · exact carriers and roles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Object</w:t>
            </w:r>
          </w:p>
        </w:tc>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Exact carrier</w:t>
            </w:r>
          </w:p>
        </w:tc>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98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Tor_∇</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Λ²T*⊗TM</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torsion of a connection</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Curv_∇</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Λ²T*⊗End(TM)</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curvature of a connection</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Ass_⊙</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Hom(A⊗³,A)</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associativity defect</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Hol_∇</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path/group object</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holonomy and parallel transport</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CL/NAPG</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T_cs</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E_Tor⊕E_Curv</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structural packet</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MODEL</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CGI</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ℝ_{≥0} or ABSTAIN</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scalar after normalization gate</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MODEL</w:t>
            </w:r>
          </w:p>
        </w:tc>
      </w:tr>
    </w:tbl>
    <w:p>
      <w:pPr>
        <w:spacing w:after="20"/>
      </w:pPr>
    </w:p>
    <w:p>
      <w:pPr>
        <w:pStyle w:val="Heading2"/>
      </w:pPr>
      <w:r>
        <w:t>Negative Boundaries of Identification</w:t>
      </w:r>
    </w:p>
    <w:p>
      <w:pPr>
        <w:pStyle w:val="Locator"/>
      </w:pPr>
      <w:r>
        <w:t>T3-LOC-029 · source: tom3_v0_5.docx · Section 11</w:t>
      </w:r>
    </w:p>
    <w:p>
      <w:pPr>
        <w:pStyle w:val="Heading3"/>
      </w:pPr>
      <w:r>
        <w:t>11.1. Proved or Strictly Defined</w:t>
      </w:r>
    </w:p>
    <w:p>
      <w:pPr>
        <w:pStyle w:val="ListBullet"/>
        <w:spacing w:after="40"/>
      </w:pPr>
      <w:r>
        <w:t>partial bridge contract with source, codomain, certificate, status, and ABSTAIN;</w:t>
      </w:r>
    </w:p>
    <w:p>
      <w:pPr>
        <w:pStyle w:val="ListBullet"/>
        <w:spacing w:after="40"/>
      </w:pPr>
      <w:r>
        <w:t>octonion Br_alg into G₂Vect on the positive composition/alternative sector;</w:t>
      </w:r>
    </w:p>
    <w:p>
      <w:pPr>
        <w:pStyle w:val="ListBullet"/>
        <w:spacing w:after="40"/>
      </w:pPr>
      <w:r>
        <w:t>explicit forms φ and ψ in the frozen Fano convention;</w:t>
      </w:r>
    </w:p>
    <w:p>
      <w:pPr>
        <w:pStyle w:val="ListBullet"/>
        <w:spacing w:after="40"/>
      </w:pPr>
      <w:r>
        <w:t>alternation of q_Ass and the exact identity q_Ass=−2ψ;</w:t>
      </w:r>
    </w:p>
    <w:p>
      <w:pPr>
        <w:pStyle w:val="ListBullet"/>
        <w:spacing w:after="40"/>
      </w:pPr>
      <w:r>
        <w:t>functoriality under unital norm-preserving algebra isomorphisms;</w:t>
      </w:r>
    </w:p>
    <w:p>
      <w:pPr>
        <w:pStyle w:val="ListBullet"/>
        <w:spacing w:after="40"/>
      </w:pPr>
      <w:r>
        <w:t>negative separation of associator, torsion, curvature, and holonomy;</w:t>
      </w:r>
    </w:p>
    <w:p>
      <w:pPr>
        <w:pStyle w:val="ListBullet"/>
        <w:spacing w:after="40"/>
      </w:pPr>
      <w:r>
        <w:t>Jacobi counterexample for the legacy mixed central bracket at α≠0;</w:t>
      </w:r>
    </w:p>
    <w:p>
      <w:pPr>
        <w:pStyle w:val="ListBullet"/>
        <w:spacing w:after="40"/>
      </w:pPr>
      <w:r>
        <w:t>reproducible NUM certificate and status nonpromotion.</w:t>
      </w:r>
    </w:p>
    <w:p>
      <w:pPr>
        <w:pStyle w:val="Heading3"/>
      </w:pPr>
      <w:r>
        <w:t>11.2. Not Proved</w:t>
      </w:r>
    </w:p>
    <w:p>
      <w:pPr>
        <w:pStyle w:val="ListBullet"/>
        <w:spacing w:after="40"/>
      </w:pPr>
      <w:r>
        <w:t>a universal bridge for every object of NAPG 3.0;</w:t>
      </w:r>
    </w:p>
    <w:p>
      <w:pPr>
        <w:pStyle w:val="ListBullet"/>
        <w:spacing w:after="40"/>
      </w:pPr>
      <w:r>
        <w:t>existence of a repaired α-family with the claimed differential and torsion formulas;</w:t>
      </w:r>
    </w:p>
    <w:p>
      <w:pPr>
        <w:pStyle w:val="ListBullet"/>
        <w:spacing w:after="40"/>
      </w:pPr>
      <w:r>
        <w:t>a global smooth G₂ manifold, Fredholm Hodge package, or spectral flow;</w:t>
      </w:r>
    </w:p>
    <w:p>
      <w:pPr>
        <w:pStyle w:val="ListBullet"/>
        <w:spacing w:after="40"/>
      </w:pPr>
      <w:r>
        <w:t>a map associator→torsion/curvature or a causal tensor of nature;</w:t>
      </w:r>
    </w:p>
    <w:p>
      <w:pPr>
        <w:pStyle w:val="ListBullet"/>
        <w:spacing w:after="40"/>
      </w:pPr>
      <w:r>
        <w:t>Lorentzian reduction, global hyperbolicity, or Einstein equations;</w:t>
      </w:r>
    </w:p>
    <w:p>
      <w:pPr>
        <w:pStyle w:val="ListBullet"/>
        <w:spacing w:after="40"/>
      </w:pPr>
      <w:r>
        <w:t>a variational principle, a physical arrow of time, or cosmological dynamics;</w:t>
      </w:r>
    </w:p>
    <w:p>
      <w:pPr>
        <w:pStyle w:val="ListBullet"/>
        <w:spacing w:after="40"/>
      </w:pPr>
      <w:r>
        <w:t>observables, empirical calibration, PN.2 as a physical law, or F-1–F-14;</w:t>
      </w:r>
    </w:p>
    <w:p>
      <w:pPr>
        <w:pStyle w:val="ListBullet"/>
        <w:spacing w:after="40"/>
      </w:pPr>
      <w:r>
        <w:t>an independent EXT-RUN.</w:t>
      </w:r>
    </w:p>
    <w:p>
      <w:r/>
    </w:p>
    <w:p>
      <w:pPr>
        <w:pStyle w:val="Heading1"/>
      </w:pPr>
      <w:r>
        <w:t>Chapter 12. Variational Principle and Kurpishev's Arrow of Time</w:t>
      </w:r>
    </w:p>
    <w:p>
      <w:pPr>
        <w:pStyle w:val="Locator"/>
      </w:pPr>
      <w:r>
        <w:t>T3-CH-12 · stable identifier preserved · English derivative T3-EN-FREEZE-CANDIDATE-v0.7</w:t>
      </w:r>
    </w:p>
    <w:p>
      <w:pPr>
        <w:pStyle w:val="Locator"/>
      </w:pPr>
      <w:r>
        <w:t>RU source: T3-FREEZE-v1.0 · T3-LOC-030–039 · source checkpoint T3-VAR-v0.6</w:t>
      </w:r>
    </w:p>
    <w:p>
      <w:pPr>
        <w:pStyle w:val="Heading2"/>
      </w:pPr>
      <w:r>
        <w:t>Accessible Introduction</w:t>
      </w:r>
    </w:p>
    <w:p>
      <w:pPr>
        <w:pStyle w:val="Locator"/>
      </w:pPr>
      <w:r>
        <w:t>T3-EXPL-12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Which additional conditions turn a variational functional or geometric flow into a directed dynamics that may be interpreted as an arrow of time?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Stationarity of an action and monotonicity of a functional are different properties. An arrow appears only with a dissipative component and preservation of operator and certificate gates.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q̇=(J−K)gradV, the skew part J does not change V and K≥0 gives dV/dt≤0. If K is indefinite or a jump raises V, there is no global arrow.</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objects are configuration space, trajectory space, action 𝒮, potential V, generator Ξ, and hybrid jumps Υ∘Δ_act.</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first variation is proved analytically; monotonicity is proved from the sign of a quadratic form and from every jump condition.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Directionality appears as irreversible decrease of a selected functional, not as a psychological feeling of time flow.</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scheme models dissipative and relaxation regimes with a distinguished direction of evolution.</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Lyapunov function is not thermodynamic entropy without a separate bridge. Conditional monotonicity does not prove a fundamental arrow of the Universe.</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Ξ–Δ–Υ and Hodge-module/Reper-gate architecture with a conditional arrow and explicit separation of action and Lyapunov layers.</w:t>
            </w:r>
          </w:p>
        </w:tc>
      </w:tr>
      <w:tr>
        <w:trPr>
          <w:cantSplit/>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derives the first variation, then the J−K model and jump gate. Chapter 13 applies symmetry reduction to a cosmological sector.</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first-variation theorem is mathematical. The arrow theorem is conditional. A physical cosmic arrow remains PHY-HYP/OPEN.</w:t>
            </w:r>
          </w:p>
        </w:tc>
      </w:tr>
    </w:tbl>
    <w:p>
      <w:pPr>
        <w:spacing w:after="0"/>
      </w:pPr>
    </w:p>
    <w:p>
      <w:pPr>
        <w:pStyle w:val="Heading2"/>
      </w:pPr>
      <w:r>
        <w:t>Notation Firewall</w:t>
      </w:r>
    </w:p>
    <w:p>
      <w:pPr>
        <w:pStyle w:val="Locator"/>
      </w:pPr>
      <w:r>
        <w:t>T3-LOC-030 · source: tom3_v0_6.docx · Section 2</w:t>
      </w:r>
    </w:p>
    <w:p>
      <w:pPr>
        <w:jc w:val="center"/>
      </w:pPr>
      <w:r/>
    </w:p>
    <w:p>
      <w:pPr>
        <w:spacing w:before="40" w:after="140"/>
        <w:jc w:val="center"/>
      </w:pPr>
      <w:r>
        <w:rPr>
          <w:i/>
          <w:color w:val="555555"/>
          <w:sz w:val="18"/>
        </w:rPr>
        <w:t>Figure T3-FIG-017. Three irreducible meanings of action and Δ.</w:t>
      </w:r>
    </w:p>
    <w:p>
      <w:pPr>
        <w:pStyle w:val="Locator"/>
      </w:pPr>
      <w:r>
        <w:t>T3-TBL-026 · notation and domain firewall</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Symbol</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Dom→Cod</w:t>
            </w:r>
          </w:p>
        </w:tc>
        <w:tc>
          <w:tcPr>
            <w:tcW w:type="dxa" w:w="504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S_phys</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P_adm→ℝ∪{+∞}</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physical/model action functional</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L(q,v,t)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TQ×I→ℝ</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Lagrangian density; not automatically Lyapunov</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Δ_act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A_act×X_VP⇀X_tr</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instantaneous act/jump</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Δ_Hdg</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Dom(Δ_Hdg)⊂Ω^p→Ω^p</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dd*+d*d; boundary/domain required</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Q_adm→ℝ</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Lyapunov/energy candidate</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generator or partial flow</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continuous change</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X_post⇀Q_adm</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reversal/retraction/post-event map</w:t>
            </w:r>
          </w:p>
        </w:tc>
      </w:tr>
      <w:tr>
        <w:trPr>
          <w:cantSplit/>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ℌ</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packet super-operator</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commutation/intertwining condition</w:t>
            </w:r>
          </w:p>
        </w:tc>
      </w:tr>
    </w:tbl>
    <w:p>
      <w:pPr>
        <w:spacing w:after="20"/>
      </w:pPr>
    </w:p>
    <w:p>
      <w:pPr>
        <w:pStyle w:val="Heading2"/>
      </w:pPr>
      <w:r>
        <w:t>Configuration Space</w:t>
      </w:r>
    </w:p>
    <w:p>
      <w:pPr>
        <w:pStyle w:val="Locator"/>
      </w:pPr>
      <w:r>
        <w:t>T3-LOC-031 · source: tom3_v0_6.docx · Section 3</w:t>
      </w:r>
    </w:p>
    <w:p>
      <w:r>
        <w:t>Definition T3-VAR-001 [DEF-A]. The certified configuration space is</w:t>
      </w:r>
    </w:p>
    <w:p>
      <w:pPr>
        <w:pStyle w:val="Locator"/>
      </w:pPr>
      <w:r>
        <w:rPr>
          <w:rFonts w:ascii="DejaVu Serif" w:hAnsi="DejaVu Serif" w:eastAsia="DejaVu Serif"/>
          <w:sz w:val="16"/>
        </w:rPr>
        <w:t>T3-EQ-0046 · mathematical-content parity synchronized with T3-FREEZE-v1.0</w:t>
      </w:r>
    </w:p>
    <w:p>
      <w:pPr>
        <w:pStyle w:val="Formula"/>
        <w:keepLines/>
      </w:pPr>
      <w:r>
        <w:t>Q_adm = {(q,D_q,Dom_q,Cert_q,Status_q) : Gate(q)=PASS}.</w:t>
      </w:r>
    </w:p>
    <w:p>
      <w:r>
        <w:t>Let I=[t₀,t₁]. For r≥1 define the trajectory space</w:t>
      </w:r>
    </w:p>
    <w:p>
      <w:pPr>
        <w:pStyle w:val="Locator"/>
      </w:pPr>
      <w:r>
        <w:rPr>
          <w:rFonts w:ascii="DejaVu Serif" w:hAnsi="DejaVu Serif" w:eastAsia="DejaVu Serif"/>
          <w:sz w:val="16"/>
        </w:rPr>
        <w:t>T3-EQ-0047 · mathematical-content parity synchronized with T3-FREEZE-v1.0</w:t>
      </w:r>
    </w:p>
    <w:p>
      <w:pPr>
        <w:pStyle w:val="Formula"/>
        <w:keepLines/>
      </w:pPr>
      <w:r>
        <w:t>P_adm^r(I,Q_adm)= {q∈C^r(I,Q_adm): constraints C(q,q̇,t)=0, 𝒮[q]&lt;∞, certificates valid}.</w:t>
      </w:r>
    </w:p>
    <w:p>
      <w:r>
        <w:t>In an infinite-dimensional version, C^r is replaced by a Sobolev/Banach-manifold sector. Charts, trace maps, weak derivatives, and compactness assumptions remain a fillable field and blocker T3-BLK-061.</w:t>
      </w:r>
    </w:p>
    <w:p>
      <w:r>
        <w:t>Definition T3-VAR-002 [DEF-A]. An admissible variation q_ε has variation field η=∂_εq_ε|₀ in the tangent cone T_qP_adm and preserves linearized constraints, D/Dom, and the selected endpoint class.</w:t>
      </w:r>
    </w:p>
    <w:p>
      <w:pPr>
        <w:pStyle w:val="Heading2"/>
      </w:pPr>
      <w:r>
        <w:t>First Variation</w:t>
      </w:r>
    </w:p>
    <w:p>
      <w:pPr>
        <w:pStyle w:val="Locator"/>
      </w:pPr>
      <w:r>
        <w:t>T3-LOC-032 · source: tom3_v0_6.docx · Section 4</w:t>
      </w:r>
    </w:p>
    <w:p>
      <w:pPr>
        <w:jc w:val="center"/>
      </w:pPr>
      <w:r/>
    </w:p>
    <w:p>
      <w:pPr>
        <w:spacing w:before="40" w:after="140"/>
        <w:jc w:val="center"/>
      </w:pPr>
      <w:r>
        <w:rPr>
          <w:i/>
          <w:color w:val="555555"/>
          <w:sz w:val="18"/>
        </w:rPr>
        <w:t>Figure T3-FIG-018. First-variation pipeline and separation of bulk and boundary equations.</w:t>
      </w:r>
    </w:p>
    <w:p>
      <w:r>
        <w:t>Definition T3-VAR-003 [DEF-A]. In a local coordinate chart set</w:t>
      </w:r>
    </w:p>
    <w:p>
      <w:pPr>
        <w:pStyle w:val="Locator"/>
      </w:pPr>
      <w:r>
        <w:rPr>
          <w:rFonts w:ascii="DejaVu Serif" w:hAnsi="DejaVu Serif" w:eastAsia="DejaVu Serif"/>
          <w:sz w:val="16"/>
        </w:rPr>
        <w:t>T3-EQ-0048 · mathematical-content parity synchronized with T3-FREEZE-v1.0</w:t>
      </w:r>
    </w:p>
    <w:p>
      <w:pPr>
        <w:pStyle w:val="Formula"/>
        <w:keepLines/>
        <w:jc w:val="center"/>
      </w:pPr>
      <w:r>
        <w:rPr>
          <w:rFonts w:ascii="DejaVu Serif" w:hAnsi="DejaVu Serif" w:eastAsia="DejaVu Serif"/>
          <w:sz w:val="20"/>
        </w:rPr>
        <w:t>𝒮_phys[q]=∫_{t₀}^{t₁} L(q(t),q̇(t),t)dt + B(q(t₀),q(t₁)).</w:t>
      </w:r>
    </w:p>
    <w:p>
      <w:r>
        <w:t>Theorem T3-VAR-1 [THM]. If L∈C², q∈C², and q_ε is a C¹ variation, then</w:t>
      </w:r>
    </w:p>
    <w:p>
      <w:pPr>
        <w:pStyle w:val="Locator"/>
      </w:pPr>
      <w:r>
        <w:rPr>
          <w:rFonts w:ascii="DejaVu Serif" w:hAnsi="DejaVu Serif" w:eastAsia="DejaVu Serif"/>
          <w:sz w:val="16"/>
        </w:rPr>
        <w:t>T3-EQ-0049 · mathematical-content parity synchronized with T3-FREEZE-v1.0</w:t>
      </w:r>
    </w:p>
    <w:p>
      <w:pPr>
        <w:pStyle w:val="Formula"/>
        <w:keepLines/>
      </w:pPr>
      <w:r>
        <w:t>δ𝒮[q;η]=∫_{t₀}^{t₁} ⟨E_L(q),η⟩dt + [⟨p,η⟩]_{t₀}^{t₁}+δB,</w:t>
      </w:r>
    </w:p>
    <w:p>
      <w:pPr>
        <w:pStyle w:val="Locator"/>
      </w:pPr>
      <w:r>
        <w:rPr>
          <w:rFonts w:ascii="DejaVu Serif" w:hAnsi="DejaVu Serif" w:eastAsia="DejaVu Serif"/>
          <w:sz w:val="16"/>
        </w:rPr>
        <w:t>T3-EQ-0050 · mathematical-content parity synchronized with T3-FREEZE-v1.0</w:t>
      </w:r>
    </w:p>
    <w:p>
      <w:pPr>
        <w:pStyle w:val="Formula"/>
        <w:keepLines/>
      </w:pPr>
      <w:r>
        <w:t>p=∂_{q̇}L,   E_L=∂_qL−d/dt(∂_{q̇}L).</w:t>
      </w:r>
    </w:p>
    <w:p>
      <w:r>
        <w:t>Proof. Differentiating under the integral gives ∫(⟨∂_qL,η⟩+⟨p,η̇⟩)dt. Integration by parts produces the bulk term and endpoint pairing. Adding the variation of B completes the formula. □</w:t>
      </w:r>
    </w:p>
    <w:p>
      <w:r>
        <w:t>Corollary T3-VAR-1a [PROP]. For η(t₀)=η(t₁)=0, stationarity for every admissible η is equivalent to E_L(q)=0.</w:t>
      </w:r>
    </w:p>
    <w:p>
      <w:r>
        <w:t>Corollary T3-VAR-1b [PROP]. With free endpoints and B=B(q₀,q₁), the natural boundary conditions are</w:t>
      </w:r>
    </w:p>
    <w:p>
      <w:pPr>
        <w:pStyle w:val="Locator"/>
      </w:pPr>
      <w:r>
        <w:rPr>
          <w:rFonts w:ascii="DejaVu Serif" w:hAnsi="DejaVu Serif" w:eastAsia="DejaVu Serif"/>
          <w:sz w:val="16"/>
        </w:rPr>
        <w:t>T3-EQ-0051 · mathematical-content parity synchronized with T3-FREEZE-v1.0</w:t>
      </w:r>
    </w:p>
    <w:p>
      <w:pPr>
        <w:pStyle w:val="Formula"/>
        <w:keepLines/>
      </w:pPr>
      <w:r>
        <w:t>−p(t₀)+∂₁B=0,   p(t₁)+∂₂B=0.</w:t>
      </w:r>
    </w:p>
    <w:p>
      <w:pPr>
        <w:pStyle w:val="Heading2"/>
      </w:pPr>
      <w:r>
        <w:t>Conservative Limit</w:t>
      </w:r>
    </w:p>
    <w:p>
      <w:pPr>
        <w:pStyle w:val="Locator"/>
      </w:pPr>
      <w:r>
        <w:t>T3-LOC-033 · source: tom3_v0_6.docx · Section 5</w:t>
      </w:r>
    </w:p>
    <w:p>
      <w:r>
        <w:t>Example T3-VAR-EX1 [COUNTERMODEL]. For</w:t>
      </w:r>
    </w:p>
    <w:p>
      <w:pPr>
        <w:pStyle w:val="Locator"/>
      </w:pPr>
      <w:r>
        <w:rPr>
          <w:rFonts w:ascii="DejaVu Serif" w:hAnsi="DejaVu Serif" w:eastAsia="DejaVu Serif"/>
          <w:sz w:val="16"/>
        </w:rPr>
        <w:t>T3-EQ-0052 · mathematical-content parity synchronized with T3-FREEZE-v1.0</w:t>
      </w:r>
    </w:p>
    <w:p>
      <w:pPr>
        <w:pStyle w:val="Formula"/>
        <w:keepLines/>
      </w:pPr>
      <w:r>
        <w:t>L(q,q̇)=½ q̇ᵀM q̇−V(q),   M&gt;0,</w:t>
      </w:r>
    </w:p>
    <w:p>
      <w:r>
        <w:t>the Euler–Lagrange equation is Mq̈+∇V(q)=0. Without explicit time dependence the conserved energy is</w:t>
      </w:r>
    </w:p>
    <w:p>
      <w:pPr>
        <w:pStyle w:val="Locator"/>
      </w:pPr>
      <w:r>
        <w:rPr>
          <w:rFonts w:ascii="DejaVu Serif" w:hAnsi="DejaVu Serif" w:eastAsia="DejaVu Serif"/>
          <w:sz w:val="16"/>
        </w:rPr>
        <w:t>T3-EQ-0053 · mathematical-content parity synchronized with T3-FREEZE-v1.0</w:t>
      </w:r>
    </w:p>
    <w:p>
      <w:pPr>
        <w:pStyle w:val="Formula"/>
        <w:keepLines/>
      </w:pPr>
      <w:r>
        <w:t>E(q,q̇)=½ q̇ᵀM q̇+V(q).</w:t>
      </w:r>
    </w:p>
    <w:p>
      <w:r>
        <w:t>The harmonic oscillator has periodic solutions. Its action is stationary and energy constant, while potential energy both increases and decreases. Stationary action therefore selects no direction of time.</w:t>
      </w:r>
    </w:p>
    <w:p>
      <w:pPr>
        <w:pStyle w:val="Heading2"/>
      </w:pPr>
      <w:r>
        <w:t>Conditional Lyapunov Arrow</w:t>
      </w:r>
    </w:p>
    <w:p>
      <w:pPr>
        <w:pStyle w:val="Locator"/>
      </w:pPr>
      <w:r>
        <w:t>T3-LOC-034 · source: tom3_v0_6.docx · Section 6</w:t>
      </w:r>
    </w:p>
    <w:p>
      <w:pPr>
        <w:jc w:val="center"/>
      </w:pPr>
      <w:r/>
    </w:p>
    <w:p>
      <w:pPr>
        <w:spacing w:before="40" w:after="140"/>
        <w:jc w:val="center"/>
      </w:pPr>
      <w:r>
        <w:rPr>
          <w:i/>
          <w:color w:val="555555"/>
          <w:sz w:val="18"/>
        </w:rPr>
        <w:t>Figure T3-FIG-019. Continuous arrow, reversible part, and event-level gates.</w:t>
      </w:r>
    </w:p>
    <w:p>
      <w:r>
        <w:t>Definition T3-VAR-004 [DEF-A]. An arrow datum is</w:t>
      </w:r>
    </w:p>
    <w:p>
      <w:pPr>
        <w:pStyle w:val="Locator"/>
      </w:pPr>
      <w:r>
        <w:rPr>
          <w:rFonts w:ascii="DejaVu Serif" w:hAnsi="DejaVu Serif" w:eastAsia="DejaVu Serif"/>
          <w:sz w:val="16"/>
        </w:rPr>
        <w:t>T3-EQ-0054 · mathematical-content parity synchronized with T3-FREEZE-v1.0</w:t>
      </w:r>
    </w:p>
    <w:p>
      <w:pPr>
        <w:pStyle w:val="Formula"/>
        <w:keepLines/>
        <w:jc w:val="center"/>
      </w:pPr>
      <w:r>
        <w:rPr>
          <w:rFonts w:ascii="DejaVu Serif" w:hAnsi="DejaVu Serif" w:eastAsia="DejaVu Serif"/>
          <w:sz w:val="20"/>
        </w:rPr>
        <w:t>A_K=(Q_adm,Φ_t,Ξ,ℌ,𝒱,J,K,D_A,Dom_A,Cert_A),</w:t>
      </w:r>
    </w:p>
    <w:p>
      <w:r>
        <w:t>where Φ_t is a partial semigroup, Ξ its generator, Φ_tℌ=ℌΦ_t on the common domain, J*=-J, K*=K≥0, and</w:t>
      </w:r>
    </w:p>
    <w:p>
      <w:pPr>
        <w:pStyle w:val="Locator"/>
      </w:pPr>
      <w:r>
        <w:rPr>
          <w:rFonts w:ascii="DejaVu Serif" w:hAnsi="DejaVu Serif" w:eastAsia="DejaVu Serif"/>
          <w:sz w:val="16"/>
        </w:rPr>
        <w:t>T3-EQ-0055 · mathematical-content parity synchronized with T3-FREEZE-v1.0</w:t>
      </w:r>
    </w:p>
    <w:p>
      <w:pPr>
        <w:pStyle w:val="Formula"/>
        <w:keepLines/>
        <w:jc w:val="center"/>
      </w:pPr>
      <w:r>
        <w:rPr>
          <w:rFonts w:ascii="DejaVu Serif" w:hAnsi="DejaVu Serif" w:eastAsia="DejaVu Serif"/>
          <w:sz w:val="20"/>
        </w:rPr>
        <w:t>Ξ(q)=(J(q)−K(q)) grad 𝒱(q).</w:t>
      </w:r>
    </w:p>
    <w:p>
      <w:r>
        <w:t>Theorem T3-VAR-2 [COND-THM]. Along every classical trajectory q̇=Ξ(q),</w:t>
      </w:r>
    </w:p>
    <w:p>
      <w:pPr>
        <w:pStyle w:val="Locator"/>
      </w:pPr>
      <w:r>
        <w:rPr>
          <w:rFonts w:ascii="DejaVu Serif" w:hAnsi="DejaVu Serif" w:eastAsia="DejaVu Serif"/>
          <w:sz w:val="16"/>
        </w:rPr>
        <w:t>T3-EQ-0056 · mathematical-content parity synchronized with T3-FREEZE-v1.0</w:t>
      </w:r>
    </w:p>
    <w:p>
      <w:pPr>
        <w:pStyle w:val="Formula"/>
        <w:keepLines/>
        <w:jc w:val="center"/>
      </w:pPr>
      <w:r>
        <w:rPr>
          <w:rFonts w:ascii="DejaVu Serif" w:hAnsi="DejaVu Serif" w:eastAsia="DejaVu Serif"/>
          <w:sz w:val="20"/>
        </w:rPr>
        <w:t>d𝒱(q(t))/dt = −⟨grad𝒱,K grad𝒱⟩ ≤ 0.</w:t>
      </w:r>
    </w:p>
    <w:p>
      <w:r>
        <w:t>If the forward orbit is precompact, V is bounded below, and the flow is complete on the orbit, the ω-limit set lies in the largest invariant subset of {q:K^{1/2}gradV=0}. If K is positive definite away from Crit(V), the limit set lies in Crit(V).</w:t>
      </w:r>
    </w:p>
    <w:p>
      <w:r>
        <w:t>Proof. The derivative identity follows from skew-adjointness of J and positive semidefiniteness of K. The limit-set statement uses the classical invariance principle and therefore retains the stated compactness and completeness hypotheses. □</w:t>
      </w:r>
    </w:p>
    <w:p>
      <w:pPr>
        <w:pStyle w:val="Heading2"/>
      </w:pPr>
      <w:r>
        <w:t>Hybrid Dynamics</w:t>
      </w:r>
    </w:p>
    <w:p>
      <w:pPr>
        <w:pStyle w:val="Locator"/>
      </w:pPr>
      <w:r>
        <w:t>T3-LOC-035 · source: tom3_v0_6.docx · Section 7</w:t>
      </w:r>
    </w:p>
    <w:p>
      <w:r>
        <w:t>The continuous sector is generated by Ξ. At event times t_j, a hybrid update is allowed:</w:t>
      </w:r>
    </w:p>
    <w:p>
      <w:pPr>
        <w:pStyle w:val="Locator"/>
      </w:pPr>
      <w:r>
        <w:rPr>
          <w:rFonts w:ascii="DejaVu Serif" w:hAnsi="DejaVu Serif" w:eastAsia="DejaVu Serif"/>
          <w:sz w:val="16"/>
        </w:rPr>
        <w:t>T3-EQ-0057 · mathematical-content parity synchronized with T3-FREEZE-v1.0</w:t>
      </w:r>
    </w:p>
    <w:p>
      <w:pPr>
        <w:pStyle w:val="Formula"/>
        <w:keepLines/>
      </w:pPr>
      <w:r>
        <w:t>q(t_j^+)=Υ(A_act(a_j,q(t_j^-))).</w:t>
      </w:r>
    </w:p>
    <w:p>
      <w:r>
        <w:t>Proposition T3-VAR-3 [PROP/MODEL]. A global piecewise arrow property is retained if every jump satisfies:</w:t>
      </w:r>
    </w:p>
    <w:p>
      <w:pPr>
        <w:pStyle w:val="ListBullet"/>
        <w:spacing w:after="40"/>
      </w:pPr>
      <w:r>
        <w:t>A_act and Υ are defined on the supplied D/Dom;</w:t>
      </w:r>
    </w:p>
    <w:p>
      <w:pPr>
        <w:pStyle w:val="ListBullet"/>
        <w:spacing w:after="40"/>
      </w:pPr>
      <w:r>
        <w:t>certificates and blocker ledger are transported without status promotion;</w:t>
      </w:r>
    </w:p>
    <w:p>
      <w:pPr>
        <w:pStyle w:val="ListBullet"/>
        <w:spacing w:after="40"/>
      </w:pPr>
      <w:r>
        <w:t>V(q(t_j^+))≤V(q(t_j^-));</w:t>
      </w:r>
    </w:p>
    <w:p>
      <w:pPr>
        <w:pStyle w:val="ListBullet"/>
        <w:spacing w:after="40"/>
      </w:pPr>
      <w:r>
        <w:t>T3-VAR-2 holds between jump times.</w:t>
      </w:r>
    </w:p>
    <w:p>
      <w:r>
        <w:t>If the jump inequality is not proved, continuous monotonicity does not cross the event. The correct verdict for a global arrow claim is ABSTAIN even when every smooth arc is dissipative.</w:t>
      </w:r>
    </w:p>
    <w:p>
      <w:pPr>
        <w:pStyle w:val="Heading2"/>
      </w:pPr>
      <w:r>
        <w:t>Geometric Flow and Physical Time</w:t>
      </w:r>
    </w:p>
    <w:p>
      <w:pPr>
        <w:pStyle w:val="Locator"/>
      </w:pPr>
      <w:r>
        <w:t>T3-LOC-036 · source: tom3_v0_6.docx · Section 8</w:t>
      </w:r>
    </w:p>
    <w:p>
      <w:r>
        <w:t>The classical G₂ Laplacian flow for a closed positive three-form is</w:t>
      </w:r>
    </w:p>
    <w:p>
      <w:pPr>
        <w:pStyle w:val="Locator"/>
      </w:pPr>
      <w:r>
        <w:rPr>
          <w:rFonts w:ascii="DejaVu Serif" w:hAnsi="DejaVu Serif" w:eastAsia="DejaVu Serif"/>
          <w:sz w:val="16"/>
        </w:rPr>
        <w:t>T3-EQ-0058 · mathematical-content parity synchronized with T3-FREEZE-v1.0</w:t>
      </w:r>
    </w:p>
    <w:p>
      <w:pPr>
        <w:pStyle w:val="Formula"/>
        <w:keepLines/>
      </w:pPr>
      <w:r>
        <w:t>∂_tφ = Δ_φ φ,   dφ=0.</w:t>
      </w:r>
    </w:p>
    <w:p>
      <w:r>
        <w:t>Well-posedness, gauge issues, evolution equations, and energy/volume interpretations belong to classical prior art. Depending on the selected functional and sign convention, a geometric flow may be positive or negative gradient-like. The sign of a Lyapunov quantity must be computed, not inferred from the word “Laplacian”.</w:t>
      </w:r>
    </w:p>
    <w:p>
      <w:r>
        <w:t>Definition T3-VAR-005 [COND]. A geometric flow is admitted as a realization Ξ_geom only with a smooth G₂-bundle lift, an operator domain for Δ_Hdg, boundary/interface conditions, proof that the positivity/closedness class is preserved, short-time existence, and a concrete functional identity.</w:t>
      </w:r>
    </w:p>
    <w:p>
      <w:pPr>
        <w:pStyle w:val="Heading2"/>
      </w:pPr>
      <w:r>
        <w:t>Audit of the Legacy Branch</w:t>
      </w:r>
    </w:p>
    <w:p>
      <w:pPr>
        <w:pStyle w:val="Locator"/>
      </w:pPr>
      <w:r>
        <w:t>T3-LOC-037 · source: tom3_v0_6.docx · Section 9</w:t>
      </w:r>
    </w:p>
    <w:p>
      <w:pPr>
        <w:jc w:val="center"/>
      </w:pPr>
      <w:r/>
    </w:p>
    <w:p>
      <w:pPr>
        <w:spacing w:before="40" w:after="140"/>
        <w:jc w:val="center"/>
      </w:pPr>
      <w:r>
        <w:rPr>
          <w:i/>
          <w:color w:val="555555"/>
          <w:sz w:val="18"/>
        </w:rPr>
        <w:t>Figure T3-FIG-020. Failure of the global Lyapunov claim and admissible repairs.</w:t>
      </w:r>
    </w:p>
    <w:p>
      <w:r>
        <w:t>The legacy text simultaneously uses</w:t>
      </w:r>
    </w:p>
    <w:p>
      <w:pPr>
        <w:pStyle w:val="Locator"/>
      </w:pPr>
      <w:r>
        <w:rPr>
          <w:rFonts w:ascii="DejaVu Serif" w:hAnsi="DejaVu Serif" w:eastAsia="DejaVu Serif"/>
          <w:sz w:val="16"/>
        </w:rPr>
        <w:t>T3-EQ-0059 · mathematical-content parity synchronized with T3-FREEZE-v1.0</w:t>
      </w:r>
    </w:p>
    <w:p>
      <w:pPr>
        <w:pStyle w:val="Formula"/>
        <w:keepLines/>
        <w:jc w:val="center"/>
      </w:pPr>
      <w:r>
        <w:rPr>
          <w:rFonts w:ascii="DejaVu Serif" w:hAnsi="DejaVu Serif" w:eastAsia="DejaVu Serif"/>
          <w:sz w:val="20"/>
        </w:rPr>
        <w:t>𝒜(α)=√3|α|,   𝒮=𝒜²=3α²,   α̇=−k(α),   k(α)&gt;0,</w:t>
      </w:r>
    </w:p>
    <w:p>
      <w:r>
        <w:t>and claims (A²)̇≤0 for every α. Direct differentiation gives</w:t>
      </w:r>
    </w:p>
    <w:p>
      <w:pPr>
        <w:pStyle w:val="Locator"/>
      </w:pPr>
      <w:r>
        <w:rPr>
          <w:rFonts w:ascii="DejaVu Serif" w:hAnsi="DejaVu Serif" w:eastAsia="DejaVu Serif"/>
          <w:sz w:val="16"/>
        </w:rPr>
        <w:t>T3-EQ-0060 · mathematical-content parity synchronized with T3-FREEZE-v1.0</w:t>
      </w:r>
    </w:p>
    <w:p>
      <w:pPr>
        <w:pStyle w:val="Formula"/>
        <w:keepLines/>
        <w:jc w:val="center"/>
      </w:pPr>
      <w:r>
        <w:rPr>
          <w:rFonts w:ascii="DejaVu Serif" w:hAnsi="DejaVu Serif" w:eastAsia="DejaVu Serif"/>
          <w:sz w:val="20"/>
        </w:rPr>
        <w:t>(𝒜²)̇=6αα̇=−6αk(α),</w:t>
      </w:r>
    </w:p>
    <w:p>
      <w:r>
        <w:t>which is positive for α&lt;0. The global Lyapunov formulation for the literal law α̇=−k(α) therefore has status REFUTED variant.</w:t>
      </w:r>
    </w:p>
    <w:p>
      <w:r>
        <w:t>Repair T3-VAR-R1 [MODEL]. With α̇=−κ(α)α, κ≥0,</w:t>
      </w:r>
    </w:p>
    <w:p>
      <w:pPr>
        <w:pStyle w:val="Locator"/>
      </w:pPr>
      <w:r>
        <w:rPr>
          <w:rFonts w:ascii="DejaVu Serif" w:hAnsi="DejaVu Serif" w:eastAsia="DejaVu Serif"/>
          <w:sz w:val="16"/>
        </w:rPr>
        <w:t>T3-EQ-0061 · mathematical-content parity synchronized with T3-FREEZE-v1.0</w:t>
      </w:r>
    </w:p>
    <w:p>
      <w:pPr>
        <w:pStyle w:val="Formula"/>
        <w:keepLines/>
        <w:jc w:val="center"/>
      </w:pPr>
      <w:r>
        <w:rPr>
          <w:rFonts w:ascii="DejaVu Serif" w:hAnsi="DejaVu Serif" w:eastAsia="DejaVu Serif"/>
          <w:sz w:val="20"/>
        </w:rPr>
        <w:t>(𝒜²)̇=−6κ(α)α²≤0.</w:t>
      </w:r>
    </w:p>
    <w:p>
      <w:r>
        <w:t>The alternative α̇=−κ(α)sign(α) makes |α| monotone but requires a differential inclusion or a convention at α=0. Restricting the domain to α≥0 also restores the sign of the original ODE, but the domain restriction must be explicit.</w:t>
      </w:r>
    </w:p>
    <w:p>
      <w:pPr>
        <w:pStyle w:val="Heading2"/>
      </w:pPr>
      <w:r>
        <w:t>Counterexamples</w:t>
      </w:r>
    </w:p>
    <w:p>
      <w:pPr>
        <w:pStyle w:val="Locator"/>
      </w:pPr>
      <w:r>
        <w:t>T3-LOC-038 · source: tom3_v0_6.docx · Section 10</w:t>
      </w:r>
    </w:p>
    <w:p>
      <w:pPr>
        <w:pStyle w:val="Locator"/>
      </w:pPr>
      <w:r>
        <w:t>T3-TBL-027 · hidden-monotonicity counterexamples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cantSplit/>
        </w:trPr>
        <w:tc>
          <w:tcPr>
            <w:tcW w:type="dxa" w:w="73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04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Assumption</w:t>
            </w:r>
          </w:p>
        </w:tc>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Countermodel</w:t>
            </w:r>
          </w:p>
        </w:tc>
        <w:tc>
          <w:tcPr>
            <w:tcW w:type="dxa" w:w="328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Conclusion</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C1</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stationary action</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harmonic oscillator is periodic</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δ𝒮=0 does not select direction</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C2</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wrong sign</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q̇=(J+K)gradV</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 increases</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C3</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indefinite K</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 has a negative eigenvalue</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 of dV/dt is lost</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C4</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time-dependent V</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∂_tV may dominate</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gradient term is insufficient</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C5</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commutation only</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Φ_tℌ=ℌΦ_t</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does not imply Lyapunov inequality</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C6</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jump Δ_act</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instantaneous intervention</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may increase V</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C7</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arbitrary Υ</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retraction without nonexpansive proof</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may increase V</w:t>
            </w:r>
          </w:p>
        </w:tc>
      </w:tr>
      <w:tr>
        <w:trPr>
          <w:cantSplit/>
          <w:cantSplit/>
          <w:cantSplit/>
          <w:cantSplit/>
          <w:cantSplit/>
          <w:cantSplit/>
        </w:trPr>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C8</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 α law</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α̇=−k(α), α&lt;0</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A² increases</w:t>
            </w:r>
          </w:p>
        </w:tc>
      </w:tr>
    </w:tbl>
    <w:p>
      <w:pPr>
        <w:spacing w:after="20"/>
      </w:pPr>
    </w:p>
    <w:p>
      <w:pPr>
        <w:pStyle w:val="Heading2"/>
      </w:pPr>
      <w:r>
        <w:t>Certificate of the Variational Layer</w:t>
      </w:r>
    </w:p>
    <w:p>
      <w:pPr>
        <w:pStyle w:val="Locator"/>
      </w:pPr>
      <w:r>
        <w:t>T3-LOC-039 · T3-VAR-NUM-001</w:t>
      </w:r>
    </w:p>
    <w:p>
      <w:r>
        <w:t>The certificate uses synthetic finite-dimensional models with seed=20260726. It checks formula algebra and gates, not the physical Universe.</w:t>
      </w:r>
    </w:p>
    <w:p>
      <w:pPr>
        <w:pStyle w:val="Locator"/>
      </w:pPr>
      <w:r>
        <w:t>T3-TBL-028 · variational certificate results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cantSplit/>
        </w:trPr>
        <w:tc>
          <w:tcPr>
            <w:tcW w:type="dxa" w:w="515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Interpretation</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Δ_act increase witnesses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1978/2000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WITNESSES/EXPECTED</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 projection model</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gate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conservative action countermodel</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Euler–Lagrange residual</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first variation + integration by parts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indefinite-K counterexample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 α negative-domain witnesses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1037/2000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WITNESSES/EXPECTED</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linear semigroup</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Lyapunov identity J−K</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repaired α law</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ℌ commutation</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time-dependent counterexample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weakest-link status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cantSplit/>
        </w:trPr>
        <w:tc>
          <w:tcPr>
            <w:tcW w:type="dxa" w:w="515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wrong-sign counterexample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pPr>
        <w:pStyle w:val="Locator"/>
      </w:pPr>
      <w:r>
        <w:t>T3-TBL-029 · maximum numerical errors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cantSplit/>
          <w:cantSplit/>
        </w:trPr>
        <w:tc>
          <w:tcPr>
            <w:tcW w:type="dxa" w:w="635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Numerical check</w:t>
            </w:r>
          </w:p>
        </w:tc>
        <w:tc>
          <w:tcPr>
            <w:tcW w:type="dxa" w:w="311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Maximum error</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Upsilon_ball_projection_nonincrease</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0.000e+00</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conservative_action_not_arrow</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4.263e-14</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euler_lagrange_harmonic_solution</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0.000e+00</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first_variation_and_boundary</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4.862e-06</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linear_semigroup_property</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2.266e-14</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lyapunov_identity_J_minus_K</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7.276e-12</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repaired_alpha_flow_monotone</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0.000e+00</w:t>
            </w:r>
          </w:p>
        </w:tc>
      </w:tr>
      <w:tr>
        <w:trPr>
          <w:cantSplit/>
          <w:cantSplit/>
          <w:cantSplit/>
          <w:cantSplit/>
          <w:cantSplit/>
          <w:cantSplit/>
        </w:trPr>
        <w:tc>
          <w:tcPr>
            <w:tcW w:type="dxa" w:w="63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super_operator_commutation</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0.000e+00</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NUM LIMITATION. </w:t>
            </w:r>
            <w:r>
              <w:rPr>
                <w:rFonts w:ascii="DejaVu Serif" w:hAnsi="DejaVu Serif" w:eastAsia="DejaVu Serif" w:cs="DejaVu Serif"/>
                <w:sz w:val="17"/>
              </w:rPr>
              <w:t>The certificate checks implemented identities and countermodels. It is not an independent EXT-RUN and does not establish a fundamental physical arrow of time.</w:t>
            </w:r>
          </w:p>
        </w:tc>
      </w:tr>
    </w:tbl>
    <w:p>
      <w:pPr>
        <w:spacing w:after="0"/>
      </w:pPr>
    </w:p>
    <w:p>
      <w:r/>
    </w:p>
    <w:p>
      <w:pPr>
        <w:pStyle w:val="Heading1"/>
      </w:pPr>
      <w:r>
        <w:t>Chapter 13. Reduced Isotropic Packet Cosmology</w:t>
      </w:r>
    </w:p>
    <w:p>
      <w:pPr>
        <w:pStyle w:val="Locator"/>
      </w:pPr>
      <w:r>
        <w:t>T3-CH-13 · stable identifier preserved · English derivative T3-EN-FREEZE-CANDIDATE-v0.7</w:t>
      </w:r>
    </w:p>
    <w:p>
      <w:pPr>
        <w:pStyle w:val="Locator"/>
      </w:pPr>
      <w:r>
        <w:t>RU source: T3-FREEZE-v1.0 · T3-LOC-040–045 · source checkpoint T3-ISO-v0.7</w:t>
      </w:r>
    </w:p>
    <w:p>
      <w:pPr>
        <w:pStyle w:val="Heading2"/>
      </w:pPr>
      <w:r>
        <w:t>Accessible Introduction</w:t>
      </w:r>
    </w:p>
    <w:p>
      <w:pPr>
        <w:pStyle w:val="Locator"/>
      </w:pPr>
      <w:r>
        <w:t>T3-EXPL-13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When is it legitimate to extract a homogeneous and isotropic sector from the full packet dynamics and obtain scalar cosmological equations?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Reduction is valid not because a symmetric formula is convenient, but because the full dynamics preserves the set of symmetric states.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If h=a²γ_k and the evolution field is G_k-equivariant, isotropic initial data remain in Q_iso. An anisotropic forcing immediately destroys the reduction.</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are a symmetry datum, a fixed-point sector Q_iso, a projector P_iso, a scale factor a, a lapse N, and a model packet correction C_pack.</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Sector preservation is proved by equivariance and uniqueness; constraint propagation by a differential identity and a conservation law.</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cosmological history is compressed to a(t), H(t), and effective density/pressure functions.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model describes a reduced homogeneous-isotropic regime and possible packet corrections.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Symmetric reduction does not prove that the real Universe is exactly isotropic, and C_pack is not automatically dark energy or dark matter.</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V*P→packet-cosmology reduction gateway, with no projection unless tangency is proved and with blocker-safe status.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defines Q_iso, proves the preservation theorem, and derives scalar equations. Chapter 14 maps them to observables.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statements retain their original THM/PROP/COND/MODEL/NUM/PHY-HYP/OPEN status. The translation creates no stronger claim.</w:t>
            </w:r>
          </w:p>
        </w:tc>
      </w:tr>
    </w:tbl>
    <w:p>
      <w:pPr>
        <w:spacing w:after="0"/>
      </w:pPr>
    </w:p>
    <w:p>
      <w:pPr>
        <w:pStyle w:val="Heading2"/>
      </w:pPr>
      <w:r>
        <w:t>Reduction Gate</w:t>
      </w:r>
    </w:p>
    <w:p>
      <w:pPr>
        <w:pStyle w:val="Locator"/>
      </w:pPr>
      <w:r>
        <w:t>T3-LOC-040 · source: tom3_v0_7.docx · Section 1</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The isotropic sector is the fixed-point set of a spatial-symmetry group acting on configuration space.</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Reduction requires a declared group action, projection, tangency, and well-posedness. An ansatz without a preservation theorem is only a guess.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computation the sector is a lower-dimensional manifold; for an observer it has no preferred spatial direction inside the model.</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model represents a homogeneous-isotropic background compatible with FLRW geometry and scalar observables.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Model symmetry does not prove cosmic symmetry and does not exclude perturbations, anisotropy, or topology effects.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node is a blocker-safe gateway NAPG/V*P → invariant sector → PredRep-ready scalar model.</w:t>
            </w:r>
          </w:p>
        </w:tc>
      </w:tr>
    </w:tbl>
    <w:p>
      <w:pPr>
        <w:spacing w:after="0"/>
      </w:pPr>
    </w:p>
    <w:p>
      <w:pPr>
        <w:jc w:val="center"/>
      </w:pPr>
      <w:r/>
    </w:p>
    <w:p>
      <w:pPr>
        <w:spacing w:before="40" w:after="140"/>
        <w:jc w:val="center"/>
      </w:pPr>
      <w:r>
        <w:rPr>
          <w:i/>
          <w:color w:val="555555"/>
          <w:sz w:val="18"/>
        </w:rPr>
        <w:t>Figure T3-FIG-021. Four-stage gate from the full V*P carrier to an authorized isotropic scalar model.</w:t>
      </w:r>
    </w:p>
    <w:p>
      <w:pPr>
        <w:pStyle w:val="Locator"/>
      </w:pPr>
      <w:r>
        <w:t>T3-TBL-030 · source audit and reduction gate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464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Imported meaning</w:t>
            </w:r>
          </w:p>
        </w:tc>
        <w:tc>
          <w:tcPr>
            <w:tcW w:type="dxa" w:w="215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 T2-FREEZE-v1.0</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operator; weakest-link rule; physical export needs an adapter</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w:t>
            </w:r>
          </w:p>
        </w:tc>
      </w:tr>
      <w:tr>
        <w:trPr>
          <w:cantSplit/>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v32_v196cc, Appendix C</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I_iso=Span{φ₀}; a preserving linear operator acts by a scalar</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VALID ALGEBRAIC IMPORT</w:t>
            </w:r>
          </w:p>
        </w:tc>
      </w:tr>
      <w:tr>
        <w:trPr>
          <w:cantSplit/>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Compilation 10.0, reduced packet cosmology</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four-stage reduction; G_cl+C_pack=T_eff; pre-comparison</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 ARCHITECTURE</w:t>
            </w:r>
          </w:p>
        </w:tc>
      </w:tr>
      <w:tr>
        <w:trPr>
          <w:cantSplit/>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T3-BRIDGE-v0.5</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 differential family failed the Jacobi test</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NEGATIVE LOCK</w:t>
            </w:r>
          </w:p>
        </w:tc>
      </w:tr>
      <w:tr>
        <w:trPr>
          <w:cantSplit/>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T3-VAR-v0.6</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continuous/jump dynamics and status firewall</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UPSTREAM</w:t>
            </w:r>
          </w:p>
        </w:tc>
      </w:tr>
    </w:tbl>
    <w:p>
      <w:pPr>
        <w:spacing w:after="20"/>
      </w:pPr>
    </w:p>
    <w:p>
      <w:pPr>
        <w:pStyle w:val="Heading2"/>
      </w:pPr>
      <w:r>
        <w:t>Isotropic Sector</w:t>
      </w:r>
    </w:p>
    <w:p>
      <w:pPr>
        <w:pStyle w:val="Locator"/>
      </w:pPr>
      <w:r>
        <w:t>T3-LOC-041 · source: tom3_v0_7.docx · Section 2</w:t>
      </w:r>
    </w:p>
    <w:p>
      <w:r>
        <w:t>Definition T3-ISO-001 [DEF-A]. A spatial symmetry datum is</w:t>
      </w:r>
    </w:p>
    <w:p>
      <w:pPr>
        <w:pStyle w:val="Locator"/>
      </w:pPr>
      <w:r>
        <w:rPr>
          <w:rFonts w:ascii="DejaVu Serif" w:hAnsi="DejaVu Serif" w:eastAsia="DejaVu Serif"/>
          <w:sz w:val="16"/>
        </w:rPr>
        <w:t>T3-EQ-0062 · mathematical-content parity synchronized with T3-FREEZE-v1.0</w:t>
      </w:r>
    </w:p>
    <w:p>
      <w:pPr>
        <w:pStyle w:val="Formula"/>
        <w:keepLines/>
      </w:pPr>
      <w:r>
        <w:t>S_k=(Σ,γ_k,G_k,ρ_k),   k∈{−1,0,1},</w:t>
      </w:r>
    </w:p>
    <w:p>
      <w:r>
        <w:t>where (Σ,γ_k) is a connected three-dimensional Riemannian manifold of constant sectional curvature k, G_k acts transitively by isometries, and the isotropy subgroup at each point acts as SO(3) on the tangent space.</w:t>
      </w:r>
    </w:p>
    <w:p>
      <w:r>
        <w:t>Definition T3-ISO-002 [DEF-A]. For an action ρ_k:G_k×Q_adm→Q_adm,</w:t>
      </w:r>
    </w:p>
    <w:p>
      <w:pPr>
        <w:pStyle w:val="Locator"/>
      </w:pPr>
      <w:r>
        <w:rPr>
          <w:rFonts w:ascii="DejaVu Serif" w:hAnsi="DejaVu Serif" w:eastAsia="DejaVu Serif"/>
          <w:sz w:val="16"/>
        </w:rPr>
        <w:t>T3-EQ-0063 · mathematical-content parity synchronized with T3-FREEZE-v1.0</w:t>
      </w:r>
    </w:p>
    <w:p>
      <w:pPr>
        <w:pStyle w:val="Formula"/>
        <w:keepLines/>
      </w:pPr>
      <w:r>
        <w:t>Q_iso := Fix(G_k)∩Q_adm = {q∈Q_adm : ρ_k(g)q=q for all g∈G_k}.</w:t>
      </w:r>
    </w:p>
    <w:p>
      <w:r>
        <w:t>In the metric-only sector the invariant data have the form</w:t>
      </w:r>
    </w:p>
    <w:p>
      <w:pPr>
        <w:pStyle w:val="Locator"/>
      </w:pPr>
      <w:r>
        <w:rPr>
          <w:rFonts w:ascii="DejaVu Serif" w:hAnsi="DejaVu Serif" w:eastAsia="DejaVu Serif"/>
          <w:sz w:val="16"/>
        </w:rPr>
        <w:t>T3-EQ-0064 · mathematical-content parity synchronized with T3-FREEZE-v1.0</w:t>
      </w:r>
    </w:p>
    <w:p>
      <w:pPr>
        <w:pStyle w:val="Formula"/>
        <w:keepLines/>
      </w:pPr>
      <w:r>
        <w:t>h_t=a(t)^2γ_k,   β_t=0,   N=N(t),   a(t)&gt;0.</w:t>
      </w:r>
    </w:p>
    <w:p>
      <w:r>
        <w:t>Scalar packet fields may depend on t. Non-scalar fields require a separate invariant template or must vanish; otherwise they do not belong to Q_iso.</w:t>
      </w:r>
    </w:p>
    <w:p>
      <w:pPr>
        <w:jc w:val="center"/>
      </w:pPr>
      <w:r/>
    </w:p>
    <w:p>
      <w:pPr>
        <w:spacing w:before="40" w:after="140"/>
        <w:jc w:val="center"/>
      </w:pPr>
      <w:r>
        <w:rPr>
          <w:i/>
          <w:color w:val="555555"/>
          <w:sz w:val="18"/>
        </w:rPr>
        <w:t>Figure T3-FIG-022. Isotropic projection, trace-free anisotropy witness, and preservation/countermodel branches.</w:t>
      </w:r>
    </w:p>
    <w:p>
      <w:r>
        <w:t>Definition T3-ISO-003 [DEF-A]. For A∈Sym²(T*Σ),</w:t>
      </w:r>
    </w:p>
    <w:p>
      <w:pPr>
        <w:pStyle w:val="Locator"/>
      </w:pPr>
      <w:r>
        <w:rPr>
          <w:rFonts w:ascii="DejaVu Serif" w:hAnsi="DejaVu Serif" w:eastAsia="DejaVu Serif"/>
          <w:sz w:val="16"/>
        </w:rPr>
        <w:t>T3-EQ-0065 · mathematical-content parity synchronized with T3-FREEZE-v1.0</w:t>
      </w:r>
    </w:p>
    <w:p>
      <w:pPr>
        <w:pStyle w:val="Formula"/>
        <w:keepLines/>
      </w:pPr>
      <w:r>
        <w:t>P_iso(A)=(tr_γ A / 3)γ,   P_iso²=P_iso.</w:t>
      </w:r>
    </w:p>
    <w:p>
      <w:r>
        <w:t>The trace-free part A^TF=A−P_iso(A) is a local anisotropy witness. For mixed fields, the projector is defined componentwise only after the representation type is fixed.</w:t>
      </w:r>
    </w:p>
    <w:p>
      <w:pPr>
        <w:pStyle w:val="Heading2"/>
      </w:pPr>
      <w:r>
        <w:t>Preservation of the Invariant Sector</w:t>
      </w:r>
    </w:p>
    <w:p>
      <w:pPr>
        <w:pStyle w:val="Locator"/>
      </w:pPr>
      <w:r>
        <w:t>T3-LOC-042 · source: tom3_v0_7.docx · Section 3</w:t>
      </w:r>
    </w:p>
    <w:p>
      <w:r>
        <w:t>Theorem T3-ISO-1 [THM]. Let a Banach manifold Q carry a smooth G-action. Let F:Dom(F)⊂Q→TQ be G-equivariant, suppose the initial-value problem q̇=F(q) is locally unique, and let a constraint submanifold C be G-invariant with F tangent to C. Then Fix(G)∩C is preserved by the local flow.</w:t>
      </w:r>
    </w:p>
    <w:p>
      <w:r>
        <w:t>Proof. For q₀∈Fix(G)∩C and g∈G, both q(t) and g·q(t) solve the same IVP because F(g·q)=g_*F(q) and g·q₀=q₀. Uniqueness gives g·q(t)=q(t), while tangency preserves C. □</w:t>
      </w:r>
    </w:p>
    <w:p>
      <w:r>
        <w:t>Corollary T3-ISO-1a [PROP]. The reduced vector field</w:t>
      </w:r>
    </w:p>
    <w:p>
      <w:pPr>
        <w:pStyle w:val="Locator"/>
      </w:pPr>
      <w:r>
        <w:rPr>
          <w:rFonts w:ascii="DejaVu Serif" w:hAnsi="DejaVu Serif" w:eastAsia="DejaVu Serif"/>
          <w:sz w:val="16"/>
        </w:rPr>
        <w:t>T3-EQ-0066 · mathematical-content parity synchronized with T3-FREEZE-v1.0</w:t>
      </w:r>
    </w:p>
    <w:p>
      <w:pPr>
        <w:pStyle w:val="Formula"/>
        <w:keepLines/>
      </w:pPr>
      <w:r>
        <w:t>F_iso = P_iso ∘ F ∘ ι_iso</w:t>
      </w:r>
    </w:p>
    <w:p>
      <w:r>
        <w:t>is correctly defined only if F(Q_iso)⊂TQ_iso. Projection without tangency can hide a discarded anisotropic residual and is not a proof of reduction.</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SYMMETRIC CRITICALITY. </w:t>
            </w:r>
            <w:r>
              <w:rPr>
                <w:rFonts w:ascii="DejaVu Serif" w:hAnsi="DejaVu Serif" w:eastAsia="DejaVu Serif" w:cs="DejaVu Serif"/>
                <w:sz w:val="17"/>
              </w:rPr>
              <w:t>When F comes from a variational principle, reducing the action and reducing the Euler–Lagrange equations agree only under the hypotheses of symmetric criticality. This is a gate, not an automatic courtesy.</w:t>
            </w:r>
          </w:p>
        </w:tc>
      </w:tr>
    </w:tbl>
    <w:p>
      <w:pPr>
        <w:spacing w:after="0"/>
      </w:pPr>
    </w:p>
    <w:p>
      <w:pPr>
        <w:pStyle w:val="Heading2"/>
      </w:pPr>
      <w:r>
        <w:t>Fixed-Phase Sector</w:t>
      </w:r>
    </w:p>
    <w:p>
      <w:pPr>
        <w:pStyle w:val="Locator"/>
      </w:pPr>
      <w:r>
        <w:t>T3-LOC-043 · source: tom3_v0_7.docx · Section 4</w:t>
      </w:r>
    </w:p>
    <w:p>
      <w:r>
        <w:t>Only the algebraic result from Appendix C is imported:</w:t>
      </w:r>
    </w:p>
    <w:p>
      <w:pPr>
        <w:pStyle w:val="Locator"/>
      </w:pPr>
      <w:r>
        <w:rPr>
          <w:rFonts w:ascii="DejaVu Serif" w:hAnsi="DejaVu Serif" w:eastAsia="DejaVu Serif"/>
          <w:sz w:val="16"/>
        </w:rPr>
        <w:t>T3-EQ-0067 · mathematical-content parity synchronized with T3-FREEZE-v1.0</w:t>
      </w:r>
    </w:p>
    <w:p>
      <w:pPr>
        <w:pStyle w:val="Formula"/>
        <w:keepLines/>
      </w:pPr>
      <w:r>
        <w:t>I_iso^G2 = Span_R{φ₀},   φ₀=z∧ω+Re Ω.</w:t>
      </w:r>
    </w:p>
    <w:p>
      <w:r>
        <w:t>Proposition T3-ISO-2 [PROP]. If a linear operator L preserves I_iso^G2, then Lφ₀=κ_Lφ₀ for a scalar κ_L. For Φ(t)=λ(t)φ₀, the reduced equation ∂_tΦ=LΦ becomes λ̇=κ_Lλ when L is fixed. The statement follows from one-dimensionality and has no automatic physical interpretation.</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LEGACY FIREWALL. </w:t>
            </w:r>
            <w:r>
              <w:rPr>
                <w:rFonts w:ascii="DejaVu Serif" w:hAnsi="DejaVu Serif" w:eastAsia="DejaVu Serif" w:cs="DejaVu Serif"/>
                <w:sz w:val="17"/>
              </w:rPr>
              <w:t>A concrete k(α) from the early differential family is not imported: T3-BRIDGE-v0.5 proved Jacobi failure for the unchanged bracket at α≠0. Only the conditional logic “preservation ⇒ scalar action” remains.</w:t>
            </w:r>
          </w:p>
        </w:tc>
      </w:tr>
    </w:tbl>
    <w:p>
      <w:pPr>
        <w:spacing w:after="0"/>
      </w:pPr>
    </w:p>
    <w:p>
      <w:r>
        <w:t>If α is dynamic, Φ(t)=λ(t)φ_{α(t)} adds the tangent term λα̇∂_αφ_α. It cannot be discarded without a proof that ∂_αφ_α vanishes in the selected trivialization or without enlarging the reduced coordinates to (λ,α).</w:t>
      </w:r>
    </w:p>
    <w:p>
      <w:pPr>
        <w:pStyle w:val="Heading2"/>
      </w:pPr>
      <w:r>
        <w:t>FLRW MODEL Realization</w:t>
      </w:r>
    </w:p>
    <w:p>
      <w:pPr>
        <w:pStyle w:val="Locator"/>
      </w:pPr>
      <w:r>
        <w:t>T3-LOC-044 · source: tom3_v0_7.docx · Section 5</w:t>
      </w:r>
    </w:p>
    <w:p>
      <w:pPr>
        <w:jc w:val="center"/>
      </w:pPr>
      <w:r/>
    </w:p>
    <w:p>
      <w:pPr>
        <w:spacing w:before="40" w:after="140"/>
        <w:jc w:val="center"/>
      </w:pPr>
      <w:r>
        <w:rPr>
          <w:i/>
          <w:color w:val="555555"/>
          <w:sz w:val="18"/>
        </w:rPr>
        <w:t>Figure T3-FIG-023. Geometric scalarization and packet-corrected bookkeeping.</w:t>
      </w:r>
    </w:p>
    <w:p>
      <w:r>
        <w:t>Definition T3-ISO-004 [MODEL]. On M=I×Σ set</w:t>
      </w:r>
    </w:p>
    <w:p>
      <w:pPr>
        <w:pStyle w:val="Locator"/>
      </w:pPr>
      <w:r>
        <w:rPr>
          <w:rFonts w:ascii="DejaVu Serif" w:hAnsi="DejaVu Serif" w:eastAsia="DejaVu Serif"/>
          <w:sz w:val="16"/>
        </w:rPr>
        <w:t>T3-EQ-0068 · mathematical-content parity synchronized with T3-FREEZE-v1.0</w:t>
      </w:r>
    </w:p>
    <w:p>
      <w:pPr>
        <w:pStyle w:val="Formula"/>
        <w:keepLines/>
      </w:pPr>
      <w:r>
        <w:t>g_s=−N(t)^2dt^2+a(t)^2γ_k,   H=(1/N)(ȧ/a).</w:t>
      </w:r>
    </w:p>
    <w:p>
      <w:r>
        <w:t>Proposition T3-ISO-3 [PROP]. For signature (−+++) and unit normal n=N⁻¹∂_t, the Einstein tensor reduces to</w:t>
      </w:r>
    </w:p>
    <w:p>
      <w:pPr>
        <w:pStyle w:val="Locator"/>
      </w:pPr>
      <w:r>
        <w:rPr>
          <w:rFonts w:ascii="DejaVu Serif" w:hAnsi="DejaVu Serif" w:eastAsia="DejaVu Serif"/>
          <w:sz w:val="16"/>
        </w:rPr>
        <w:t>T3-EQ-0069 · mathematical-content parity synchronized with T3-FREEZE-v1.0</w:t>
      </w:r>
    </w:p>
    <w:p>
      <w:pPr>
        <w:pStyle w:val="Formula"/>
        <w:keepLines/>
      </w:pPr>
      <w:r>
        <w:t>G_0 := G(n,n)=3(H²+k/a²),</w:t>
      </w:r>
    </w:p>
    <w:p>
      <w:pPr>
        <w:pStyle w:val="Locator"/>
      </w:pPr>
      <w:r>
        <w:rPr>
          <w:rFonts w:ascii="DejaVu Serif" w:hAnsi="DejaVu Serif" w:eastAsia="DejaVu Serif"/>
          <w:sz w:val="16"/>
        </w:rPr>
        <w:t>T3-EQ-0070 · mathematical-content parity synchronized with T3-FREEZE-v1.0</w:t>
      </w:r>
    </w:p>
    <w:p>
      <w:pPr>
        <w:pStyle w:val="Formula"/>
        <w:keepLines/>
      </w:pPr>
      <w:r>
        <w:t>G_s := (1/3)a⁻²γ^{ij}G_{ij}=−(2Ḣ/N+3H²+k/a²).</w:t>
      </w:r>
    </w:p>
    <w:p>
      <w:r>
        <w:t>H is invariant under monotone reparameterization of time when the lapse transforms as a one-form coefficient, so it is a valid scalar coordinate of the reduced background sector.</w:t>
      </w:r>
    </w:p>
    <w:p>
      <w:pPr>
        <w:pStyle w:val="Heading2"/>
      </w:pPr>
      <w:r>
        <w:t>Isotropic-Reduction Certificate</w:t>
      </w:r>
    </w:p>
    <w:p>
      <w:pPr>
        <w:pStyle w:val="Locator"/>
      </w:pPr>
      <w:r>
        <w:t>T3-LOC-045 · T3-ISO-NUM-001</w:t>
      </w:r>
    </w:p>
    <w:p>
      <w:r>
        <w:t>A local synthetic certificate used seed=20260726 and N=2000 per randomized family. It checks algebraic and reduction identities, not observational data.</w:t>
      </w:r>
    </w:p>
    <w:p>
      <w:pPr>
        <w:pStyle w:val="Locator"/>
      </w:pPr>
      <w:r>
        <w:t>T3-TBL-031 · isotropic-reduction certificate</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trPr>
        <w:tc>
          <w:tcPr>
            <w:tcW w:type="dxa" w:w="408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147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Max error</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Note</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SO(3) invariance of h=a²I</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2.409e−13</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projector idempotence/equivariance</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1.831e−15</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equivariant dynamics tangent to Q_iso</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6.153e−15</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anisotropic forcing countermodel</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expected departure</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fixed-phase projector</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5.875e−16</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scalar action on a preserved 1D sector</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lapse reparameterization invariance of H</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1.421e−14</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FLRW constraint identity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3.411e−13</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effective-variable bookkeeping</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1.421e−14</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reduction gate / weakest link / provenance</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6000/6000</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CERTIFICATE STATUS. </w:t>
            </w:r>
            <w:r>
              <w:rPr>
                <w:rFonts w:ascii="DejaVu Serif" w:hAnsi="DejaVu Serif" w:eastAsia="DejaVu Serif" w:cs="DejaVu Serif"/>
                <w:sz w:val="17"/>
              </w:rPr>
              <w:t>NUM. It verifies implemented formulas and gates in the selected finite-dimensional model. It does not validate V*P, packet cosmology, field equations, or observational agreement.</w:t>
            </w:r>
          </w:p>
        </w:tc>
      </w:tr>
    </w:tbl>
    <w:p>
      <w:pPr>
        <w:spacing w:after="0"/>
      </w:pPr>
    </w:p>
    <w:p>
      <w:r/>
    </w:p>
    <w:p>
      <w:pPr>
        <w:pStyle w:val="Heading1"/>
      </w:pPr>
      <w:r>
        <w:t>Chapter 14. Dynamical Equations, Constraints, and Observables</w:t>
      </w:r>
    </w:p>
    <w:p>
      <w:pPr>
        <w:pStyle w:val="Locator"/>
      </w:pPr>
      <w:r>
        <w:t>T3-CH-14 · stable identifier preserved · English derivative T3-EN-FREEZE-CANDIDATE-v0.7</w:t>
      </w:r>
    </w:p>
    <w:p>
      <w:pPr>
        <w:pStyle w:val="Locator"/>
      </w:pPr>
      <w:r>
        <w:t>RU source: T3-FREEZE-v1.0 · T3-LOC-046–051 · source checkpoints T3-ISO-v0.7 and T3-OBS-v0.8</w:t>
      </w:r>
    </w:p>
    <w:p>
      <w:pPr>
        <w:pStyle w:val="Heading2"/>
      </w:pPr>
      <w:r>
        <w:t>Accessible Introduction</w:t>
      </w:r>
    </w:p>
    <w:p>
      <w:pPr>
        <w:pStyle w:val="Locator"/>
      </w:pPr>
      <w:r>
        <w:t>T3-EXPL-14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are model functions H(t), a(t), and packet corrections translated into quantities that occur in astronomical catalogues and likelihoods?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An observational adapter is required: redshift map, distances, units, nuisance parameters, selection function, covariance, and provenance.</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Supernovae measure a relative distance-modulus scale and exhibit the H₀–M_B degeneracy; BAO measures ratios to r_d. Absolute H₀ is not identified without external calibration.</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objects are Obs_D, a data vector y, model vector m(θ), covariance C, calibration/selection data, and a certificate.</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Model–data comparison is defined only after unit, covariance, mask, identifiability, and frozen-likelihood checks.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theory appears through H(z), D_M/r_d, D_H/r_d, μ(z), C_ℓ, and residuals.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establishes a path from geometry to testable cosmological signatures.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 real-data fit is performed and no EMP-OBS is created. Agreement also does not identify a unique causal mechanism.</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object is an Observational Reper adapter in which data, calibration, covariance, licence, and status form one proof packet.</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Scalar equations and constraint propagation are followed by H(z), the observable matrix, and identifiability. Chapter 15 attaches PN.2.</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observable layer is an EMP-PLAN interface. It contains no real-data fit and no empirical status promotion.</w:t>
            </w:r>
          </w:p>
        </w:tc>
      </w:tr>
    </w:tbl>
    <w:p>
      <w:pPr>
        <w:spacing w:after="0"/>
      </w:pPr>
    </w:p>
    <w:p>
      <w:pPr>
        <w:pStyle w:val="Heading2"/>
      </w:pPr>
      <w:r>
        <w:t>Reduced Scalar Equations</w:t>
      </w:r>
    </w:p>
    <w:p>
      <w:pPr>
        <w:pStyle w:val="Locator"/>
      </w:pPr>
      <w:r>
        <w:t>T3-LOC-046 · source: tom3_v0_7.docx · Section 6</w:t>
      </w:r>
    </w:p>
    <w:p>
      <w:r>
        <w:t>Definition T3-ISO-005 [MODEL]. Let the selected field equation be</w:t>
      </w:r>
    </w:p>
    <w:p>
      <w:pPr>
        <w:pStyle w:val="Locator"/>
      </w:pPr>
      <w:r>
        <w:rPr>
          <w:rFonts w:ascii="DejaVu Serif" w:hAnsi="DejaVu Serif" w:eastAsia="DejaVu Serif"/>
          <w:sz w:val="16"/>
        </w:rPr>
        <w:t>T3-EQ-0071 · mathematical-content parity synchronized with T3-FREEZE-v1.0</w:t>
      </w:r>
    </w:p>
    <w:p>
      <w:pPr>
        <w:pStyle w:val="Formula"/>
        <w:keepLines/>
      </w:pPr>
      <w:r>
        <w:t>G_{μν}+C^pack_{μν}=κ T^eff_{μν}.</w:t>
      </w:r>
    </w:p>
    <w:p>
      <w:r>
        <w:t>Only two independent scalar projections are admissible in the isotropic sector:</w:t>
      </w:r>
    </w:p>
    <w:p>
      <w:pPr>
        <w:pStyle w:val="Locator"/>
      </w:pPr>
      <w:r>
        <w:rPr>
          <w:rFonts w:ascii="DejaVu Serif" w:hAnsi="DejaVu Serif" w:eastAsia="DejaVu Serif"/>
          <w:sz w:val="16"/>
        </w:rPr>
        <w:t>T3-EQ-0072 · mathematical-content parity synchronized with T3-FREEZE-v1.0</w:t>
      </w:r>
    </w:p>
    <w:p>
      <w:pPr>
        <w:pStyle w:val="Formula"/>
        <w:keepLines/>
      </w:pPr>
      <w:r>
        <w:t>C_0=C^pack(n,n),   C_s=(1/3)a⁻²γ^{ij}C^pack_{ij},</w:t>
      </w:r>
    </w:p>
    <w:p>
      <w:pPr>
        <w:pStyle w:val="Locator"/>
      </w:pPr>
      <w:r>
        <w:rPr>
          <w:rFonts w:ascii="DejaVu Serif" w:hAnsi="DejaVu Serif" w:eastAsia="DejaVu Serif"/>
          <w:sz w:val="16"/>
        </w:rPr>
        <w:t>T3-EQ-0073 · mathematical-content parity synchronized with T3-FREEZE-v1.0</w:t>
      </w:r>
    </w:p>
    <w:p>
      <w:pPr>
        <w:pStyle w:val="Formula"/>
        <w:keepLines/>
      </w:pPr>
      <w:r>
        <w:t>ρ=T^eff(n,n),   p=(1/3)a⁻²γ^{ij}T^eff_{ij}.</w:t>
      </w:r>
    </w:p>
    <w:p>
      <w:r>
        <w:t>The reduced equations are</w:t>
      </w:r>
    </w:p>
    <w:p>
      <w:pPr>
        <w:pStyle w:val="Locator"/>
      </w:pPr>
      <w:r>
        <w:rPr>
          <w:rFonts w:ascii="DejaVu Serif" w:hAnsi="DejaVu Serif" w:eastAsia="DejaVu Serif"/>
          <w:sz w:val="16"/>
        </w:rPr>
        <w:t>T3-EQ-0074 · mathematical-content parity synchronized with T3-FREEZE-v1.0</w:t>
      </w:r>
    </w:p>
    <w:p>
      <w:pPr>
        <w:pStyle w:val="Formula"/>
        <w:keepLines/>
      </w:pPr>
      <w:r>
        <w:t>3(H²+k/a²)+C_0=κρ,</w:t>
      </w:r>
    </w:p>
    <w:p>
      <w:pPr>
        <w:pStyle w:val="Locator"/>
      </w:pPr>
      <w:r>
        <w:rPr>
          <w:rFonts w:ascii="DejaVu Serif" w:hAnsi="DejaVu Serif" w:eastAsia="DejaVu Serif"/>
          <w:sz w:val="16"/>
        </w:rPr>
        <w:t>T3-EQ-0075 · mathematical-content parity synchronized with T3-FREEZE-v1.0</w:t>
      </w:r>
    </w:p>
    <w:p>
      <w:pPr>
        <w:pStyle w:val="Formula"/>
        <w:keepLines/>
      </w:pPr>
      <w:r>
        <w:t>−(2Ḣ/N+3H²+k/a²)+C_s=κp.</w:t>
      </w:r>
    </w:p>
    <w:p>
      <w:r>
        <w:t>For bookkeeping define</w:t>
      </w:r>
    </w:p>
    <w:p>
      <w:pPr>
        <w:pStyle w:val="Locator"/>
      </w:pPr>
      <w:r>
        <w:rPr>
          <w:rFonts w:ascii="DejaVu Serif" w:hAnsi="DejaVu Serif" w:eastAsia="DejaVu Serif"/>
          <w:sz w:val="16"/>
        </w:rPr>
        <w:t>T3-EQ-0076 · mathematical-content parity synchronized with T3-FREEZE-v1.0</w:t>
      </w:r>
    </w:p>
    <w:p>
      <w:pPr>
        <w:pStyle w:val="Formula"/>
        <w:keepLines/>
        <w:jc w:val="center"/>
      </w:pPr>
      <w:r>
        <w:rPr>
          <w:rFonts w:ascii="DejaVu Serif" w:hAnsi="DejaVu Serif" w:eastAsia="DejaVu Serif"/>
          <w:sz w:val="20"/>
        </w:rPr>
        <w:t>ρ_tot=ρ−C_0/κ,   p_tot=p−C_s/κ,</w:t>
      </w:r>
    </w:p>
    <w:p>
      <w:r>
        <w:t>This is a change of variables, not evidence for dark matter, dark energy, or a new substance.</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CLOSURE BLOCKER. </w:t>
            </w:r>
            <w:r>
              <w:rPr>
                <w:rFonts w:ascii="DejaVu Serif" w:hAnsi="DejaVu Serif" w:eastAsia="DejaVu Serif" w:cs="DejaVu Serif"/>
                <w:sz w:val="17"/>
              </w:rPr>
              <w:t>The system is not closed until constitutive or field equations for C₀, C_s, ρ, and p—or an independent evolution law for packet variables—are supplied. Without closure, PredRep must return a candidate family or ABSTAIN.</w:t>
            </w:r>
          </w:p>
        </w:tc>
      </w:tr>
    </w:tbl>
    <w:p>
      <w:pPr>
        <w:spacing w:after="0"/>
      </w:pPr>
    </w:p>
    <w:p>
      <w:pPr>
        <w:pStyle w:val="Heading2"/>
      </w:pPr>
      <w:r>
        <w:t>Constraint Propagation</w:t>
      </w:r>
    </w:p>
    <w:p>
      <w:pPr>
        <w:pStyle w:val="Locator"/>
      </w:pPr>
      <w:r>
        <w:t>T3-LOC-047 · source: tom3_v0_7.docx · Section 7</w:t>
      </w:r>
    </w:p>
    <w:p>
      <w:pPr>
        <w:pStyle w:val="Locator"/>
      </w:pPr>
      <w:r>
        <w:rPr>
          <w:rFonts w:ascii="DejaVu Serif" w:hAnsi="DejaVu Serif" w:eastAsia="DejaVu Serif"/>
          <w:sz w:val="16"/>
        </w:rPr>
        <w:t>T3-EQ-0077 · mathematical-content parity synchronized with T3-FREEZE-v1.0</w:t>
      </w:r>
    </w:p>
    <w:p>
      <w:pPr>
        <w:pStyle w:val="Formula"/>
        <w:keepLines/>
      </w:pPr>
      <w:r>
        <w:t>ρ̇_tot/N+3H(ρ_tot+p_tot)=0.</w:t>
      </w:r>
    </w:p>
    <w:p>
      <w:r>
        <w:t>Theorem T3-ISO-4 [THM/IDENTITY]. Define</w:t>
      </w:r>
    </w:p>
    <w:p>
      <w:pPr>
        <w:pStyle w:val="Locator"/>
      </w:pPr>
      <w:r>
        <w:rPr>
          <w:rFonts w:ascii="DejaVu Serif" w:hAnsi="DejaVu Serif" w:eastAsia="DejaVu Serif"/>
          <w:sz w:val="16"/>
        </w:rPr>
        <w:t>T3-EQ-0078 · mathematical-content parity synchronized with T3-FREEZE-v1.0</w:t>
      </w:r>
    </w:p>
    <w:p>
      <w:pPr>
        <w:pStyle w:val="Formula"/>
        <w:keepLines/>
      </w:pPr>
      <w:r>
        <w:t>C_F=3(H²+k/a²)−κρ_tot</w:t>
      </w:r>
    </w:p>
    <w:p>
      <w:pPr>
        <w:pStyle w:val="Locator"/>
      </w:pPr>
      <w:r>
        <w:rPr>
          <w:rFonts w:ascii="DejaVu Serif" w:hAnsi="DejaVu Serif" w:eastAsia="DejaVu Serif"/>
          <w:sz w:val="16"/>
        </w:rPr>
        <w:t>T3-EQ-0079 · mathematical-content parity synchronized with T3-FREEZE-v1.0</w:t>
      </w:r>
    </w:p>
    <w:p>
      <w:pPr>
        <w:pStyle w:val="Formula"/>
        <w:keepLines/>
        <w:jc w:val="center"/>
      </w:pPr>
      <w:r>
        <w:rPr>
          <w:rFonts w:ascii="DejaVu Serif" w:hAnsi="DejaVu Serif" w:eastAsia="DejaVu Serif"/>
          <w:sz w:val="20"/>
        </w:rPr>
        <w:t>E_A=2Ḣ/N+3H²+k/a²+κp_tot</w:t>
      </w:r>
    </w:p>
    <w:p>
      <w:r>
        <w:t>Then</w:t>
      </w:r>
    </w:p>
    <w:p>
      <w:pPr>
        <w:pStyle w:val="Locator"/>
      </w:pPr>
      <w:r>
        <w:rPr>
          <w:rFonts w:ascii="DejaVu Serif" w:hAnsi="DejaVu Serif" w:eastAsia="DejaVu Serif"/>
          <w:sz w:val="16"/>
        </w:rPr>
        <w:t>T3-EQ-0080 · mathematical-content parity synchronized with T3-FREEZE-v1.0</w:t>
      </w:r>
    </w:p>
    <w:p>
      <w:pPr>
        <w:pStyle w:val="Formula"/>
        <w:keepLines/>
      </w:pPr>
      <w:r>
        <w:t>(1/N) dC_F/dt = 3H E_A.</w:t>
      </w:r>
    </w:p>
    <w:p>
      <w:r>
        <w:t>Hence continuity together with E_A=0 preserves an initial constraint C_F=0 on every connected interval of existence. The proof is direct differentiation, using (1/N)d(a⁻²)/dt=−2Ha⁻² and the continuity equation. □</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For a packet equation, the conservation law must follow from a generalized Bianchi/Noether identity. A nonzero divergence requires a source term and an explicit exchange law.</w:t>
            </w:r>
          </w:p>
        </w:tc>
      </w:tr>
    </w:tbl>
    <w:p>
      <w:pPr>
        <w:spacing w:after="0"/>
      </w:pPr>
    </w:p>
    <w:p>
      <w:pPr>
        <w:pStyle w:val="Heading2"/>
      </w:pPr>
      <w:r>
        <w:t>H(z) Parameterization and Closure</w:t>
      </w:r>
    </w:p>
    <w:p>
      <w:pPr>
        <w:pStyle w:val="Locator"/>
      </w:pPr>
      <w:r>
        <w:t>T3-LOC-048 · source: tom3_v0_8.docx · Section 4</w:t>
      </w:r>
    </w:p>
    <w:p>
      <w:pPr>
        <w:pStyle w:val="Locator"/>
      </w:pPr>
      <w:r>
        <w:rPr>
          <w:rFonts w:ascii="DejaVu Serif" w:hAnsi="DejaVu Serif" w:eastAsia="DejaVu Serif"/>
          <w:sz w:val="16"/>
        </w:rPr>
        <w:t>T3-EQ-0081 · mathematical-content parity synchronized with T3-FREEZE-v1.0</w:t>
      </w:r>
    </w:p>
    <w:p>
      <w:pPr>
        <w:pStyle w:val="Formula"/>
        <w:keepLines/>
      </w:pPr>
      <w:r>
        <w:t>E(z)² = Ω_r(1+z)^4 + Ω_m(1+z)^3 + Ω_k(1+z)^2 + Ω_DE F_DE(z),</w:t>
      </w:r>
    </w:p>
    <w:p>
      <w:pPr>
        <w:pStyle w:val="Locator"/>
      </w:pPr>
      <w:r>
        <w:rPr>
          <w:rFonts w:ascii="DejaVu Serif" w:hAnsi="DejaVu Serif" w:eastAsia="DejaVu Serif"/>
          <w:sz w:val="16"/>
        </w:rPr>
        <w:t>T3-EQ-0082 · mathematical-content parity synchronized with T3-FREEZE-v1.0</w:t>
      </w:r>
    </w:p>
    <w:p>
      <w:pPr>
        <w:pStyle w:val="Formula"/>
        <w:keepLines/>
      </w:pPr>
      <w:r>
        <w:t>H(z)=H₀E(z),   F_DE(z)=exp{3∫₀ᶻ[1+w(z′)]dz′/(1+z′)}.</w:t>
      </w:r>
    </w:p>
    <w:p>
      <w:r>
        <w:t>This is a prior-art comparison family. A V*P model must derive its own H(z;θ_VP) or define a status-labelled map from packet variables to effective Ω/w parameters.</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CLOSURE BLOCKER. </w:t>
            </w:r>
            <w:r>
              <w:rPr>
                <w:rFonts w:ascii="DejaVu Serif" w:hAnsi="DejaVu Serif" w:eastAsia="DejaVu Serif" w:cs="DejaVu Serif"/>
                <w:sz w:val="17"/>
              </w:rPr>
              <w:t>Fillable field: an explicit closed equation for C₀^pack, C_s^pack, and H(z;θ_VP). Until it is supplied, a unique observational prediction is unavailable.</w:t>
            </w:r>
          </w:p>
        </w:tc>
      </w:tr>
    </w:tbl>
    <w:p>
      <w:pPr>
        <w:spacing w:after="0"/>
      </w:pPr>
    </w:p>
    <w:p>
      <w:pPr>
        <w:pStyle w:val="Heading2"/>
      </w:pPr>
      <w:r>
        <w:t>Observable Matrix</w:t>
      </w:r>
    </w:p>
    <w:p>
      <w:pPr>
        <w:pStyle w:val="Locator"/>
      </w:pPr>
      <w:r>
        <w:t>T3-LOC-049 · source: tom3_v0_8.docx · Section 5</w:t>
      </w:r>
    </w:p>
    <w:p>
      <w:pPr>
        <w:pStyle w:val="Locator"/>
      </w:pPr>
      <w:r>
        <w:t>T3-TBL-032 · observable matrix</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Object</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Units</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Measurement channel</w:t>
            </w:r>
          </w:p>
        </w:tc>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Main nuisance/bridge</w:t>
            </w:r>
          </w:p>
        </w:tc>
        <w:tc>
          <w:tcPr>
            <w:tcW w:type="dxa" w:w="130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H(z)</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km s⁻¹ Mpc⁻¹</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cosmic chronometer / reconstruction</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clock + population model</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D_H/r_d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dimensionless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radial BAO</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sound-horizon calibration</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D_M/r_d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dimensionless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transverse BAO</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fiducial mapping + r_d</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D_V/r_d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dimensionless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isotropic BAO</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compressed covariance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μ(z)</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mag</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 Ia supernovae</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M_B, calibration, peculiar velocities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D_A</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Mpc</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ruler / lensing</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model and duality assumptions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C_ℓ / likelihood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survey-specific</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CMB</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beam, foregrounds, likelihood code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packet residual Δ_obs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survey-specific</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 comparison layer</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all upstream gates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r>
    </w:tbl>
    <w:p>
      <w:pPr>
        <w:spacing w:after="20"/>
      </w:pPr>
    </w:p>
    <w:p>
      <w:pPr>
        <w:pStyle w:val="Heading2"/>
      </w:pPr>
      <w:r>
        <w:t>Identifiability and Covariance Discipline</w:t>
      </w:r>
    </w:p>
    <w:p>
      <w:pPr>
        <w:pStyle w:val="Locator"/>
      </w:pPr>
      <w:r>
        <w:t>T3-LOC-050 · source: tom3_v0_8.docx · Section 8</w:t>
      </w:r>
    </w:p>
    <w:p>
      <w:pPr>
        <w:jc w:val="center"/>
      </w:pPr>
      <w:r/>
    </w:p>
    <w:p>
      <w:pPr>
        <w:spacing w:before="40" w:after="140"/>
        <w:jc w:val="center"/>
      </w:pPr>
      <w:r>
        <w:rPr>
          <w:i/>
          <w:color w:val="555555"/>
          <w:sz w:val="18"/>
        </w:rPr>
        <w:t>Figure T3-FIG-024. Two calibration degeneracies and admissible routes for resolving them.</w:t>
      </w:r>
    </w:p>
    <w:p>
      <w:r>
        <w:t>For data y, model m(θ,ν), and positive-definite covariance C,</w:t>
      </w:r>
    </w:p>
    <w:p>
      <w:pPr>
        <w:pStyle w:val="Locator"/>
      </w:pPr>
      <w:r>
        <w:rPr>
          <w:rFonts w:ascii="DejaVu Serif" w:hAnsi="DejaVu Serif" w:eastAsia="DejaVu Serif"/>
          <w:sz w:val="16"/>
        </w:rPr>
        <w:t>T3-EQ-0083 · mathematical-content parity synchronized with T3-FREEZE-v1.0</w:t>
      </w:r>
    </w:p>
    <w:p>
      <w:pPr>
        <w:pStyle w:val="Formula"/>
        <w:keepLines/>
      </w:pPr>
      <w:r>
        <w:t>−2log L(θ,ν)=r^T C⁻¹r + log det C + const,   r=y−m(θ,ν).</w:t>
      </w:r>
    </w:p>
    <w:p>
      <w:r>
        <w:t>If C depends on parameters, log det C cannot be dropped. Singular or rank-deficient covariance requires a declared pseudoinverse or subspace treatment; silent inversion is prohibited.</w:t>
      </w:r>
    </w:p>
    <w:p>
      <w:r>
        <w:t>Definition T3-OBS-003 [DEF-A]. A parameter θ_i is locally identifiable when its Jacobian column is not in the span of the remaining columns after nuisance transformations and data support are accounted for. Rank/Fisher diagnostics are practical gates, not proofs of global identifiability.</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MULTIPLE COMPARISONS. </w:t>
            </w:r>
            <w:r>
              <w:rPr>
                <w:rFonts w:ascii="DejaVu Serif" w:hAnsi="DejaVu Serif" w:eastAsia="DejaVu Serif" w:cs="DejaVu Serif"/>
                <w:sz w:val="17"/>
              </w:rPr>
              <w:t>Packet signatures, redshift bins, data combinations, and nuisance variants must be listed before results are revealed. Otherwise a nominal p-value or Bayes factor does not count as an independent test.</w:t>
            </w:r>
          </w:p>
        </w:tc>
      </w:tr>
    </w:tbl>
    <w:p>
      <w:pPr>
        <w:spacing w:after="0"/>
      </w:pPr>
    </w:p>
    <w:p>
      <w:pPr>
        <w:pStyle w:val="Heading2"/>
      </w:pPr>
      <w:r>
        <w:t>Observational-Adapter Certificate</w:t>
      </w:r>
    </w:p>
    <w:p>
      <w:pPr>
        <w:pStyle w:val="Locator"/>
      </w:pPr>
      <w:r>
        <w:t>T3-LOC-051 · T3-OBS-NUM-001</w:t>
      </w:r>
    </w:p>
    <w:p>
      <w:r>
        <w:t>A synthetic, nonempirical test of formulas and gate logic used seed=20260726 and N=2000 per test. No external catalogue was loaded or fitted.</w:t>
      </w:r>
    </w:p>
    <w:p>
      <w:pPr>
        <w:pStyle w:val="Locator"/>
      </w:pPr>
      <w:r>
        <w:t>T3-TBL-033 · observational-adapter certificate</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trPr>
        <w:tc>
          <w:tcPr>
            <w:tcW w:type="dxa" w:w="408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Max error</w:t>
            </w:r>
          </w:p>
        </w:tc>
        <w:tc>
          <w:tcPr>
            <w:tcW w:type="dxa" w:w="209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redshift–scale relation</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2.220e−16</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dD_C/dz=c/H</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1.176e−11</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distance duality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2.910e−11</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curvature flat limit</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3.508e−06</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distance-modulus roundtrip</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2.204e−15</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D_V identity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1.855e−15</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covariance whitening</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1.243e−13</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analytic nuisance stationarity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7.105e−09</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H₀–M_B degeneracy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1.066e−14</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BAO H₀–r_d degeneracy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1.421e−14</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 consistency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3.375e−16</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adapter / weakest-link / provenance gates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6000/6000</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r>
        <w:t>Total: 28000/28000. Certificate status NUM. Empirical status: NO EMP-OBS; no external data set was fitted.</w:t>
      </w:r>
    </w:p>
    <w:p>
      <w:r/>
    </w:p>
    <w:p>
      <w:pPr>
        <w:pStyle w:val="Heading1"/>
      </w:pPr>
      <w:r>
        <w:t>Chapter 15. PN.2 in the Physical and Cosmological Interface</w:t>
      </w:r>
    </w:p>
    <w:p>
      <w:pPr>
        <w:pStyle w:val="Locator"/>
      </w:pPr>
      <w:r>
        <w:t>T3-CH-15 · stable identifier preserved · English derivative T3-EN-FREEZE-CANDIDATE-v0.7</w:t>
      </w:r>
    </w:p>
    <w:p>
      <w:pPr>
        <w:pStyle w:val="Locator"/>
      </w:pPr>
      <w:r>
        <w:t>RU source: T3-FREEZE-v1.0 · T3-LOC-052–056 · source checkpoint T3-PN2-v0.9</w:t>
      </w:r>
    </w:p>
    <w:p>
      <w:pPr>
        <w:pStyle w:val="Heading2"/>
      </w:pPr>
      <w:r>
        <w:t>Accessible Introduction</w:t>
      </w:r>
    </w:p>
    <w:p>
      <w:pPr>
        <w:pStyle w:val="Locator"/>
      </w:pPr>
      <w:r>
        <w:t>T3-EXPL-15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the proved minimax theorem PN.2 be used in a physics volume without turning it into an unproved universal law of nature?</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mathematical core limits one estimator under a hidden bracketing alternative. Physical applicability requires an apparatus realization and a measurable carrier for the associator.</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protocols (x⊙y)⊙z and x⊙(y⊙z) are compared in pairs. The theorem gives a model error bound; a physical conclusion requires maps Φ and K_phys.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Abstract state u, hidden branch, observables S/D/R, physical implementation Φ, and experimental carrier are distinct objects.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THM follows from the minimax proof; PHY-HYP requires operationalization; EMP-OBS requires a blind independent run.</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hypothesis appears as a preregistered contrast between two procedures with controls for memory, drift, and ordinary nonlinearity.</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PN.2 may limit joint recovery of size and structural coordinate in systems with a hidden nonassociative alternative.</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F-1–F-14 remain PHY-HYP. A local positive effect does not prove the full V*P cosmology; a null result refutes only the declared realization and Ω.</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mathematical PN.2 core and its status-preserving embedding into a falsifiable physical protocol.</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theorem is imported, its dimensions are registered, and its certificate is reproduced. Chapter 16 formalizes inverse reconstruction.</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minimax theorem is imported as THM. Physical implementations remain PHY-HYP/EMP-PLAN; no EXT-RUN has been executed.</w:t>
            </w:r>
          </w:p>
        </w:tc>
      </w:tr>
    </w:tbl>
    <w:p>
      <w:pPr>
        <w:spacing w:after="0"/>
      </w:pPr>
    </w:p>
    <w:p>
      <w:pPr>
        <w:pStyle w:val="Heading2"/>
      </w:pPr>
      <w:r>
        <w:t>Import of the Mathematical Core</w:t>
      </w:r>
    </w:p>
    <w:p>
      <w:pPr>
        <w:pStyle w:val="Locator"/>
      </w:pPr>
      <w:r>
        <w:t>T3-LOC-052 · source: tom3_v0_9.docx · Section 1</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PN.2 is a minimax theorem for a single estimator facing two hidden bracketing alternatives.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The result follows from a metric lemma and axioms A1–A6. Physical knowledge additionally needs a representation, units, and a measurement protocol.</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Uncertainty appears as the impossibility of one estimate hitting two separated results and two structural coordinates exactly.</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A candidate realization uses two reproducible protocols with the same elementary actions and a hidden branch index.</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The theorem is not a Robertson–Schrödinger variance relation and establishes no universal physical law.</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contribution is PN.2, its packet-Reper context, and its physical operationalization programme; the two-point metric lemma is prior art.</w:t>
            </w:r>
          </w:p>
        </w:tc>
      </w:tr>
    </w:tbl>
    <w:p>
      <w:pPr>
        <w:spacing w:after="0"/>
      </w:pPr>
    </w:p>
    <w:p>
      <w:pPr>
        <w:jc w:val="center"/>
      </w:pPr>
      <w:r/>
    </w:p>
    <w:p>
      <w:pPr>
        <w:spacing w:before="40" w:after="140"/>
        <w:jc w:val="center"/>
      </w:pPr>
      <w:r>
        <w:rPr>
          <w:i/>
          <w:color w:val="555555"/>
          <w:sz w:val="18"/>
        </w:rPr>
        <w:t>Figure T3-FIG-025. Geometric core of the local minimax PN.2 bound.</w:t>
      </w:r>
    </w:p>
    <w:p>
      <w:pPr>
        <w:pStyle w:val="Heading2"/>
      </w:pPr>
      <w:r>
        <w:t>Exact Minimax Theorem</w:t>
      </w:r>
    </w:p>
    <w:p>
      <w:pPr>
        <w:pStyle w:val="Locator"/>
      </w:pPr>
      <w:r>
        <w:t>T3-LOC-053 · source: tom3_v0_9.docx · Section 2</w:t>
      </w:r>
    </w:p>
    <w:p>
      <w:r>
        <w:t>Let A be a normed real or complex linear space with bilinear operation ⊙, Ω⊂A³, and B={b_L,b_R}:</w:t>
      </w:r>
    </w:p>
    <w:p>
      <w:pPr>
        <w:pStyle w:val="Locator"/>
      </w:pPr>
      <w:r>
        <w:rPr>
          <w:rFonts w:ascii="DejaVu Serif" w:hAnsi="DejaVu Serif" w:eastAsia="DejaVu Serif"/>
          <w:sz w:val="16"/>
        </w:rPr>
        <w:t>T3-EQ-0084 · mathematical-content parity synchronized with T3-FREEZE-v1.0</w:t>
      </w:r>
    </w:p>
    <w:p>
      <w:pPr>
        <w:pStyle w:val="Formula"/>
        <w:keepLines/>
      </w:pPr>
      <w:r>
        <w:t>r_L(u)=(x⊙y)⊙z,    r_R(u)=x⊙(y⊙z),    K(u)=r_L(u)−r_R(u).</w:t>
      </w:r>
    </w:p>
    <w:p>
      <w:r>
        <w:t>A structural coordinate D:B→R distinguishes the protocols; S:A→R is a scalar observable. The true branch b is hidden from the common estimator.</w:t>
      </w:r>
    </w:p>
    <w:p>
      <w:pPr>
        <w:pStyle w:val="Locator"/>
      </w:pPr>
      <w:r>
        <w:rPr>
          <w:rFonts w:ascii="DejaVu Serif" w:hAnsi="DejaVu Serif" w:eastAsia="DejaVu Serif"/>
          <w:sz w:val="16"/>
        </w:rPr>
        <w:t>T3-EQ-0085 · mathematical-content parity synchronized with T3-FREEZE-v1.0</w:t>
      </w:r>
    </w:p>
    <w:p>
      <w:pPr>
        <w:pStyle w:val="Formula"/>
        <w:keepLines/>
        <w:jc w:val="center"/>
      </w:pPr>
      <w:r>
        <w:rPr>
          <w:rFonts w:ascii="DejaVu Serif" w:hAnsi="DejaVu Serif" w:eastAsia="DejaVu Serif"/>
          <w:sz w:val="20"/>
        </w:rPr>
        <w:t>e_S=max{|ŝ−S(r_L)|,|ŝ−S(r_R)|},    e_D=max{|d̂−𝔇(b_L)|,|d̂−𝔇(b_R)|}.</w:t>
      </w:r>
    </w:p>
    <w:p>
      <w:pPr>
        <w:pStyle w:val="Locator"/>
      </w:pPr>
      <w:r>
        <w:rPr>
          <w:rFonts w:ascii="DejaVu Serif" w:hAnsi="DejaVu Serif" w:eastAsia="DejaVu Serif"/>
          <w:sz w:val="16"/>
        </w:rPr>
        <w:t>T3-EQ-0086 · mathematical-content parity synchronized with T3-FREEZE-v1.0</w:t>
      </w:r>
    </w:p>
    <w:p>
      <w:pPr>
        <w:pStyle w:val="Formula"/>
        <w:keepLines/>
        <w:jc w:val="center"/>
      </w:pPr>
      <w:r>
        <w:rPr>
          <w:rFonts w:ascii="DejaVu Serif" w:hAnsi="DejaVu Serif" w:eastAsia="DejaVu Serif"/>
          <w:sz w:val="20"/>
        </w:rPr>
        <w:t>e_R=max{||r̂−r_L||,||r̂−r_R||},    Δ_S=|S(r_L)−S(r_R)|,    Δ_D=|𝔇(b_L)−𝔇(b_R)|.</w:t>
      </w:r>
    </w:p>
    <w:p>
      <w:r>
        <w:t>Import axioms: A1 normed bilinear carrier; A2 two admissible hidden alternatives; A3 Δ_D&gt;0; A4 one estimator; A5-S scalar separation; A6 positive uniform coercivity only for a global constant.</w:t>
      </w:r>
    </w:p>
    <w:p>
      <w:r>
        <w:t>Theorem T3-PN2-1 [THM, imported]. For every u∈Ω and every estimator pair that does not use b,</w:t>
      </w:r>
    </w:p>
    <w:p>
      <w:pPr>
        <w:pStyle w:val="Locator"/>
      </w:pPr>
      <w:r>
        <w:rPr>
          <w:rFonts w:ascii="DejaVu Serif" w:hAnsi="DejaVu Serif" w:eastAsia="DejaVu Serif"/>
          <w:sz w:val="16"/>
        </w:rPr>
        <w:t>T3-EQ-0087 · mathematical-content parity synchronized with T3-FREEZE-v1.0</w:t>
      </w:r>
    </w:p>
    <w:p>
      <w:pPr>
        <w:pStyle w:val="Formula"/>
        <w:keepLines/>
      </w:pPr>
      <w:r>
        <w:t>e_S(u;ŝ)e_D(u;d̂) ≥ ¼ Δ_S(u)Δ_D.                       (PN.2-S)</w:t>
      </w:r>
    </w:p>
    <w:p>
      <w:pPr>
        <w:pStyle w:val="Locator"/>
      </w:pPr>
      <w:r>
        <w:rPr>
          <w:rFonts w:ascii="DejaVu Serif" w:hAnsi="DejaVu Serif" w:eastAsia="DejaVu Serif"/>
          <w:sz w:val="16"/>
        </w:rPr>
        <w:t>T3-EQ-0088 · mathematical-content parity synchronized with T3-FREEZE-v1.0</w:t>
      </w:r>
    </w:p>
    <w:p>
      <w:pPr>
        <w:pStyle w:val="Formula"/>
        <w:keepLines/>
      </w:pPr>
      <w:r>
        <w:t>e_R(u;r̂)e_D(u;d̂) ≥ ¼ ||K(u)||Δ_D.                   (PN.2-R)</w:t>
      </w:r>
    </w:p>
    <w:p>
      <w:r>
        <w:t>If S is c-separating, Δ_S(u)≥c||K(u)||, then</w:t>
      </w:r>
    </w:p>
    <w:p>
      <w:pPr>
        <w:pStyle w:val="Locator"/>
      </w:pPr>
      <w:r>
        <w:rPr>
          <w:rFonts w:ascii="DejaVu Serif" w:hAnsi="DejaVu Serif" w:eastAsia="DejaVu Serif"/>
          <w:sz w:val="16"/>
        </w:rPr>
        <w:t>T3-EQ-0089 · mathematical-content parity synchronized with T3-FREEZE-v1.0</w:t>
      </w:r>
    </w:p>
    <w:p>
      <w:pPr>
        <w:pStyle w:val="Formula"/>
        <w:keepLines/>
      </w:pPr>
      <w:r>
        <w:t>e_S(u;ŝ)e_D(u;d̂) ≥ (c/4)||K(u)||Δ_D.                 (PN.2-K)</w:t>
      </w:r>
    </w:p>
    <w:p>
      <w:r>
        <w:t>Proof. Apply max{d(q,a),d(q,b)}≥d(a,b)/2 to each pair of alternatives. Multiplying the two nonnegative lower bounds produces the factor 1/4. □</w:t>
      </w:r>
    </w:p>
    <w:p>
      <w:pPr>
        <w:pStyle w:val="Heading2"/>
      </w:pPr>
      <w:r>
        <w:t>Uniform Form and Negative Boundaries</w:t>
      </w:r>
    </w:p>
    <w:p>
      <w:pPr>
        <w:pStyle w:val="Locator"/>
      </w:pPr>
      <w:r>
        <w:t>T3-LOC-054 · source: tom3_v0_9.docx · Section 3</w:t>
      </w:r>
    </w:p>
    <w:p>
      <w:pPr>
        <w:pStyle w:val="Locator"/>
      </w:pPr>
      <w:r>
        <w:rPr>
          <w:rFonts w:ascii="DejaVu Serif" w:hAnsi="DejaVu Serif" w:eastAsia="DejaVu Serif"/>
          <w:sz w:val="16"/>
        </w:rPr>
        <w:t>T3-EQ-0090 · mathematical-content parity synchronized with T3-FREEZE-v1.0</w:t>
      </w:r>
    </w:p>
    <w:p>
      <w:pPr>
        <w:pStyle w:val="Formula"/>
        <w:keepLines/>
      </w:pPr>
      <w:r>
        <w:t>e_R e_D ≥ (ε₋Δ_D/4)m(u);    under c-separation: e_S e_D ≥ (cε₋Δ_D/4)m(u).</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COUNTEREXAMPLES. </w:t>
            </w:r>
            <w:r>
              <w:rPr>
                <w:rFonts w:ascii="DejaVu Serif" w:hAnsi="DejaVu Serif" w:eastAsia="DejaVu Serif" w:cs="DejaVu Serif"/>
                <w:sz w:val="17"/>
              </w:rPr>
              <w:t>A positive universal constant is impossible on a domain containing K=0. If Δ_D=0, the bound degenerates. A fixed result norm may miss a nonzero associator. An estimator told b in advance lies outside the theorem domain.</w:t>
            </w:r>
          </w:p>
        </w:tc>
      </w:tr>
    </w:tbl>
    <w:p>
      <w:pPr>
        <w:spacing w:after="0"/>
      </w:pPr>
    </w:p>
    <w:p>
      <w:r>
        <w:t>Proposition T3-PN2-2 [PROP, status non-transfer]. A physical claim h added to axioms A without derivation or empirical validation cannot inherit THM status. Citation preserves provenance, not truth-layer strength.</w:t>
      </w:r>
    </w:p>
    <w:p>
      <w:pPr>
        <w:jc w:val="center"/>
      </w:pPr>
      <w:r/>
    </w:p>
    <w:p>
      <w:pPr>
        <w:spacing w:before="40" w:after="140"/>
        <w:jc w:val="center"/>
      </w:pPr>
      <w:r>
        <w:rPr>
          <w:i/>
          <w:color w:val="555555"/>
          <w:sz w:val="18"/>
        </w:rPr>
        <w:t>Figure T3-FIG-026. Evidence gates from the imported theorem to a possible empirical observation.</w:t>
      </w:r>
    </w:p>
    <w:p>
      <w:pPr>
        <w:pStyle w:val="Heading2"/>
      </w:pPr>
      <w:r>
        <w:t>Operationalization of Quantities</w:t>
      </w:r>
    </w:p>
    <w:p>
      <w:pPr>
        <w:pStyle w:val="Locator"/>
      </w:pPr>
      <w:r>
        <w:t>T3-LOC-055 · source: tom3_v0_9.docx · Section 4</w:t>
      </w:r>
    </w:p>
    <w:p>
      <w:pPr>
        <w:pStyle w:val="Locator"/>
      </w:pPr>
      <w:r>
        <w:t>T3-TBL-034 · dimensional and operational registry</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trPr>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Quantity</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Unit</w:t>
            </w:r>
          </w:p>
        </w:tc>
        <w:tc>
          <w:tcPr>
            <w:tcW w:type="dxa" w:w="328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Operational meaning</w:t>
            </w:r>
          </w:p>
        </w:tc>
        <w:tc>
          <w:tcPr>
            <w:tcW w:type="dxa" w:w="32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Mandatory boundary</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 Δ_S, e_S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Q_S</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 of the chosen observable</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instrument + independent calibration</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 K, e_R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Q_R</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coordinate of the physical result</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abstract A₂ sets no physical unit</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 Δ_D, e_D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structural coordinate</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spatial dimension without a bridge</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Q_S/Q_R</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separation factor</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fixed for S and Ω</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Q_M</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scale in uniform form</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declared before analysis</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ε₋</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Q_R/Q_M</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lower coercivity</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proved on Ω</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α_K</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J·s/Q_R</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calibration of K to action</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required before comparison with ħ</w:t>
            </w:r>
          </w:p>
        </w:tc>
      </w:tr>
      <w:tr>
        <w:trPr>
          <w:cantSplit/>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θ_F12</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Q_Y</w:t>
            </w:r>
          </w:p>
        </w:tc>
        <w:tc>
          <w:tcPr>
            <w:tcW w:type="dxa" w:w="328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material residual contrast</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defined by primary readout</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DIMENSION GATE. </w:t>
            </w:r>
            <w:r>
              <w:rPr>
                <w:rFonts w:ascii="DejaVu Serif" w:hAnsi="DejaVu Serif" w:eastAsia="DejaVu Serif" w:cs="DejaVu Serif"/>
                <w:sz w:val="17"/>
              </w:rPr>
              <w:t>Any comparison of ||K|| with ħ without α_K is dimensionally meaningless. Structural constants, norms, basis elements, and instrument outputs need units before the V3 freeze.</w:t>
            </w:r>
          </w:p>
        </w:tc>
      </w:tr>
    </w:tbl>
    <w:p>
      <w:pPr>
        <w:spacing w:after="0"/>
      </w:pPr>
    </w:p>
    <w:p>
      <w:pPr>
        <w:pStyle w:val="Heading2"/>
      </w:pPr>
      <w:r>
        <w:t>PN.2 Certificate</w:t>
      </w:r>
    </w:p>
    <w:p>
      <w:pPr>
        <w:pStyle w:val="Locator"/>
      </w:pPr>
      <w:r>
        <w:t>T3-LOC-056 · T3-PN2-NUM-001</w:t>
      </w:r>
    </w:p>
    <w:p>
      <w:r>
        <w:t>Only synthetic checks of the mathematical inequalities, status firewall, and preregistration logic were performed. Seed=20260726; N=2000. No material data were generated or analysed.</w:t>
      </w:r>
    </w:p>
    <w:p>
      <w:pPr>
        <w:pStyle w:val="Locator"/>
      </w:pPr>
      <w:r>
        <w:t>T3-TBL-035 · PN.2 numerical certificate</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cantSplit/>
        </w:trPr>
        <w:tc>
          <w:tcPr>
            <w:tcW w:type="dxa" w:w="408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164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Max error</w:t>
            </w:r>
          </w:p>
        </w:tc>
        <w:tc>
          <w:tcPr>
            <w:tcW w:type="dxa" w:w="221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two-point minimax lemma</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PN.2-S product bound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PN.2-R state-space bound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c-separating corollary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uniform coercive form</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associative sector K=0</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degenerate Δ_D=0</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revealed b outside Dom</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truth-layer firewall</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V3 freeze completeness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 falsification rules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4000/4000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Holm order / blind split / provenance</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6000/6000</w:t>
            </w:r>
          </w:p>
        </w:tc>
        <w:tc>
          <w:tcPr>
            <w:tcW w:type="dxa" w:w="164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r>
        <w:t>Total: 30000/30000. Status NUM. NO EMP-OBS; EXT-RUN-000 was not executed.</w:t>
      </w:r>
    </w:p>
    <w:p>
      <w:r/>
    </w:p>
    <w:p>
      <w:pPr>
        <w:pStyle w:val="Heading1"/>
      </w:pPr>
      <w:r>
        <w:t>Chapter 16. PredRep: Deterministic Reper Reconstruction</w:t>
      </w:r>
    </w:p>
    <w:p>
      <w:pPr>
        <w:pStyle w:val="Locator"/>
      </w:pPr>
      <w:r>
        <w:t>T3-CH-16 · stable identifier preserved · English derivative T3-EN-FREEZE-CANDIDATE-v0.7</w:t>
      </w:r>
    </w:p>
    <w:p>
      <w:pPr>
        <w:pStyle w:val="Locator"/>
      </w:pPr>
      <w:r>
        <w:t>RU source: T3-FREEZE-v1.0 · T3-LOC-057–065 · source checkpoint T3-PRED-v0.10</w:t>
      </w:r>
    </w:p>
    <w:p>
      <w:pPr>
        <w:pStyle w:val="Heading2"/>
      </w:pPr>
      <w:r>
        <w:t>Accessible Introduction</w:t>
      </w:r>
    </w:p>
    <w:p>
      <w:pPr>
        <w:pStyle w:val="Locator"/>
      </w:pPr>
      <w:r>
        <w:t>T3-EXPL-16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a state be reconstructed from data when the inverse problem may have several solutions, be unstable, or have no solution?</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PredRep returns the full set of candidates compatible with data, constraints, and evidence gates, not an obligatory point.</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M(x)=x² and y=1, x=±1 are admissible. The correct output is two candidates or the quotient class |x|, not an arbitrary positive branch.</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There are a state space X, data space Y, partial forward map M, discrepancy set C_{ε,τ}, quotient symmetry, and candidate Reper bundle.</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Compactness and stability require explicit hypotheses; identifiability is controlled by c_M or Jacobian rank.</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user receives SINGLETON, SET-VALUED, or ABSTAIN with residuals, diameter, and blockers.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method models reconstruction of a hidden physical state from incomplete and noisy observations.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Regularization selects a stable representative but does not prove that nature selected it. A model future remains distinct from an observed event.</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a proof-carrying, set-valued PredRep operator with D/Dom, provenance, blockers, and weakest-link status.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Forward maps and candidate sets are followed by compactness, identifiability, regularization, forecasting, and counterexamples.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PredRep is a deterministic model/inverse-problem operator. Its point or set output is not an empirical event.</w:t>
            </w:r>
          </w:p>
        </w:tc>
      </w:tr>
    </w:tbl>
    <w:p>
      <w:pPr>
        <w:spacing w:after="0"/>
      </w:pPr>
    </w:p>
    <w:p>
      <w:pPr>
        <w:pStyle w:val="Heading2"/>
      </w:pPr>
      <w:r>
        <w:t>Spaces and Forward Map</w:t>
      </w:r>
    </w:p>
    <w:p>
      <w:pPr>
        <w:pStyle w:val="Locator"/>
      </w:pPr>
      <w:r>
        <w:t>T3-LOC-057 · source: tom3_v0_10.docx · Section 2</w:t>
      </w:r>
    </w:p>
    <w:p>
      <w:pPr>
        <w:pStyle w:val="Locator"/>
      </w:pPr>
      <w:r>
        <w:rPr>
          <w:rFonts w:ascii="DejaVu Serif" w:hAnsi="DejaVu Serif" w:eastAsia="DejaVu Serif"/>
          <w:sz w:val="16"/>
        </w:rPr>
        <w:t>T3-EQ-0091 · mathematical-content parity synchronized with T3-FREEZE-v1.0</w:t>
      </w:r>
    </w:p>
    <w:p>
      <w:pPr>
        <w:pStyle w:val="Formula"/>
        <w:keepLines/>
        <w:jc w:val="center"/>
      </w:pPr>
      <w:r>
        <w:rPr>
          <w:rFonts w:ascii="DejaVu Serif" w:hAnsi="DejaVu Serif" w:eastAsia="DejaVu Serif"/>
          <w:sz w:val="20"/>
        </w:rPr>
        <w:t>x_cert=(x, Rep_x, Dom_x, D_x, Cert_x, Status_x),    Rep_x=(R_x,I_x,U_x;D_x).</w:t>
      </w:r>
    </w:p>
    <w:p>
      <w:pPr>
        <w:pStyle w:val="Locator"/>
      </w:pPr>
      <w:r>
        <w:rPr>
          <w:rFonts w:ascii="DejaVu Serif" w:hAnsi="DejaVu Serif" w:eastAsia="DejaVu Serif"/>
          <w:sz w:val="16"/>
        </w:rPr>
        <w:t>T3-EQ-0092 · mathematical-content parity synchronized with T3-FREEZE-v1.0</w:t>
      </w:r>
    </w:p>
    <w:p>
      <w:pPr>
        <w:pStyle w:val="Formula"/>
        <w:keepLines/>
        <w:jc w:val="center"/>
      </w:pPr>
      <w:r>
        <w:rPr>
          <w:rFonts w:ascii="DejaVu Serif" w:hAnsi="DejaVu Serif" w:eastAsia="DejaVu Serif"/>
          <w:sz w:val="20"/>
        </w:rPr>
        <w:t>X_adm={x∈X : Dom(x)=PASS, D(x)=PASS, Ob(x)=0, Bridge(x)=PASS, Status(x)≠ABSTAIN}.</w:t>
      </w:r>
    </w:p>
    <w:p>
      <w:pPr>
        <w:pStyle w:val="Locator"/>
      </w:pPr>
      <w:r>
        <w:rPr>
          <w:rFonts w:ascii="DejaVu Serif" w:hAnsi="DejaVu Serif" w:eastAsia="DejaVu Serif"/>
          <w:sz w:val="16"/>
        </w:rPr>
        <w:t>T3-EQ-0093 · mathematical-content parity synchronized with T3-FREEZE-v1.0</w:t>
      </w:r>
    </w:p>
    <w:p>
      <w:pPr>
        <w:pStyle w:val="Formula"/>
        <w:keepLines/>
        <w:jc w:val="center"/>
      </w:pPr>
      <w:r>
        <w:rPr>
          <w:rFonts w:ascii="DejaVu Serif" w:hAnsi="DejaVu Serif" w:eastAsia="DejaVu Serif"/>
          <w:sz w:val="20"/>
        </w:rPr>
        <w:t>M: Dom(M)⊆X_adm ⇀ Y_cert.</w:t>
      </w:r>
    </w:p>
    <w:p>
      <w:pPr>
        <w:pStyle w:val="Locator"/>
      </w:pPr>
      <w:r>
        <w:t>T3-TBL-036 · certified spaces and forward map</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Object</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Type</w:t>
            </w:r>
          </w:p>
        </w:tc>
        <w:tc>
          <w:tcPr>
            <w:tcW w:type="dxa" w:w="595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state space</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physical/geometric state, parameters, fields, or trajectory</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 space</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measurements, features, or aggregated observables</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forward map</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predicts data from a state; not an inverse map</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Γ</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regularizer/prior functional</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selects a stable branch under a declared rule</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ε</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 tolerance</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noise/systematic budget in d_Y</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τ</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regularization gate</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prefrozen Γ threshold</w:t>
            </w:r>
          </w:p>
        </w:tc>
      </w:tr>
      <w:tr>
        <w:trPr>
          <w:cantSplit/>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symmetry group</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state equivalence invisible to data</w:t>
            </w:r>
          </w:p>
        </w:tc>
      </w:tr>
    </w:tbl>
    <w:p>
      <w:pPr>
        <w:spacing w:after="20"/>
      </w:pPr>
    </w:p>
    <w:p>
      <w:pPr>
        <w:pStyle w:val="Heading2"/>
      </w:pPr>
      <w:r>
        <w:t>Definition of PredRep</w:t>
      </w:r>
    </w:p>
    <w:p>
      <w:pPr>
        <w:pStyle w:val="Locator"/>
      </w:pPr>
      <w:r>
        <w:t>T3-LOC-058 · source: tom3_v0_10.docx · Section 3</w:t>
      </w:r>
    </w:p>
    <w:p>
      <w:pPr>
        <w:pStyle w:val="Locator"/>
      </w:pPr>
      <w:r>
        <w:rPr>
          <w:rFonts w:ascii="DejaVu Serif" w:hAnsi="DejaVu Serif" w:eastAsia="DejaVu Serif"/>
          <w:sz w:val="16"/>
        </w:rPr>
        <w:t>T3-EQ-0094 · mathematical-content parity synchronized with T3-FREEZE-v1.0</w:t>
      </w:r>
    </w:p>
    <w:p>
      <w:pPr>
        <w:pStyle w:val="Formula"/>
        <w:keepLines/>
      </w:pPr>
      <w:r>
        <w:t>C_{ε,τ}(y)={x∈Dom(M): d_Y(Mx,y)≤ε, Γ(x)≤τ, Gate(x)=PASS}.</w:t>
      </w:r>
    </w:p>
    <w:p>
      <w:pPr>
        <w:pStyle w:val="Locator"/>
      </w:pPr>
      <w:r>
        <w:rPr>
          <w:rFonts w:ascii="DejaVu Serif" w:hAnsi="DejaVu Serif" w:eastAsia="DejaVu Serif"/>
          <w:sz w:val="16"/>
        </w:rPr>
        <w:t>T3-EQ-0095 · mathematical-content parity synchronized with T3-FREEZE-v1.0</w:t>
      </w:r>
    </w:p>
    <w:p>
      <w:pPr>
        <w:pStyle w:val="Formula"/>
        <w:keepLines/>
      </w:pPr>
      <w:r>
        <w:t>PredRep(y)=(C_{ε,τ}(y), diam_G C, residuals, components, blockers, Cert_pred, Status_pred).</w:t>
      </w:r>
    </w:p>
    <w:p>
      <w:pPr>
        <w:pStyle w:val="Locator"/>
      </w:pPr>
      <w:r>
        <w:t>T3-TBL-037 · deterministic PredRep outputs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Output</w:t>
            </w:r>
          </w:p>
        </w:tc>
        <w:tc>
          <w:tcPr>
            <w:tcW w:type="dxa" w:w="345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425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interpretation</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SINGLETON</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quotient class and stability passed</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point reconstruction inside the declared model</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SET-VALUED</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several compatible classes, diameter≤d_max</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return the full set; no hidden selection</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ABSTAIN-EMPTY</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candidate set empty</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model/data/threshold incompatible</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ABSTAIN-WIDE</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diameter&gt;d_max or unbounded</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insufficient identifiability</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ABSTAIN-GATE</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D/Dom/bridge/provenance/status damaged</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computation unauthorized</w:t>
            </w:r>
          </w:p>
        </w:tc>
      </w:tr>
    </w:tbl>
    <w:p>
      <w:pPr>
        <w:spacing w:after="20"/>
      </w:pPr>
    </w:p>
    <w:p>
      <w:pPr>
        <w:jc w:val="center"/>
      </w:pPr>
      <w:r/>
    </w:p>
    <w:p>
      <w:pPr>
        <w:spacing w:before="40" w:after="140"/>
        <w:jc w:val="center"/>
      </w:pPr>
      <w:r>
        <w:rPr>
          <w:i/>
          <w:color w:val="555555"/>
          <w:sz w:val="18"/>
        </w:rPr>
        <w:t>Figure T3-FIG-027. PredRep fibers over certified data packets.</w:t>
      </w:r>
    </w:p>
    <w:p>
      <w:pPr>
        <w:pStyle w:val="Heading2"/>
      </w:pPr>
      <w:r>
        <w:t>Compactness and Closed Graph</w:t>
      </w:r>
    </w:p>
    <w:p>
      <w:pPr>
        <w:pStyle w:val="Locator"/>
      </w:pPr>
      <w:r>
        <w:t>T3-LOC-059 · source: tom3_v0_10.docx · Section 4</w:t>
      </w:r>
    </w:p>
    <w:p>
      <w:r>
        <w:t>Theorem T3-PRED-1 [THM-COND]. If X_adm is compact, M is continuous on X_adm, Γ is lower semicontinuous, and Gate=PASS is closed, then C_{ε,τ}(y) is compact or empty. Proof: it is an intersection of closed subsets of compact X_adm. Nonemptiness is separate. □</w:t>
      </w:r>
    </w:p>
    <w:p>
      <w:r>
        <w:t>Theorem T3-PRED-2 [THM-COND]. Under the same hypotheses the graph of (y,ε,τ)↦C_{ε,τ}(y) is closed. Compact X_adm then gives upper semicontinuity in the standard metric sense.</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Upper semicontinuity excludes sudden appearance of remote candidates under small perturbations, but not disappearance of a branch at a constraint boundary.</w:t>
            </w:r>
          </w:p>
        </w:tc>
      </w:tr>
    </w:tbl>
    <w:p>
      <w:pPr>
        <w:spacing w:after="0"/>
      </w:pPr>
    </w:p>
    <w:p>
      <w:pPr>
        <w:pStyle w:val="Heading2"/>
      </w:pPr>
      <w:r>
        <w:t>Identifiability</w:t>
      </w:r>
    </w:p>
    <w:p>
      <w:pPr>
        <w:pStyle w:val="Locator"/>
      </w:pPr>
      <w:r>
        <w:t>T3-LOC-060 · source: tom3_v0_10.docx · Section 5</w:t>
      </w:r>
    </w:p>
    <w:p>
      <w:pPr>
        <w:pStyle w:val="Locator"/>
      </w:pPr>
      <w:r>
        <w:rPr>
          <w:rFonts w:ascii="DejaVu Serif" w:hAnsi="DejaVu Serif" w:eastAsia="DejaVu Serif"/>
          <w:sz w:val="16"/>
        </w:rPr>
        <w:t>T3-EQ-0096 · mathematical-content parity synchronized with T3-FREEZE-v1.0</w:t>
      </w:r>
    </w:p>
    <w:p>
      <w:pPr>
        <w:pStyle w:val="Formula"/>
        <w:keepLines/>
      </w:pPr>
      <w:r>
        <w:t>Mx=Mx′  ⇒  [x]_G=[x′]_G.</w:t>
      </w:r>
    </w:p>
    <w:p>
      <w:pPr>
        <w:pStyle w:val="Locator"/>
      </w:pPr>
      <w:r>
        <w:rPr>
          <w:rFonts w:ascii="DejaVu Serif" w:hAnsi="DejaVu Serif" w:eastAsia="DejaVu Serif"/>
          <w:sz w:val="16"/>
        </w:rPr>
        <w:t>T3-EQ-0097 · mathematical-content parity synchronized with T3-FREEZE-v1.0</w:t>
      </w:r>
    </w:p>
    <w:p>
      <w:pPr>
        <w:pStyle w:val="Formula"/>
        <w:keepLines/>
        <w:jc w:val="center"/>
      </w:pPr>
      <w:r>
        <w:rPr>
          <w:rFonts w:ascii="DejaVu Serif" w:hAnsi="DejaVu Serif" w:eastAsia="DejaVu Serif"/>
          <w:sz w:val="20"/>
        </w:rPr>
        <w:t>d_Y(Mx,Mx′) ≥ c_M d_{X/G}([x],[x′])    for x,x′ in the declared sector.</w:t>
      </w:r>
    </w:p>
    <w:p>
      <w:r>
        <w:t>Theorem T3-PRED-3 [THM-COND]. For every y,</w:t>
      </w:r>
    </w:p>
    <w:p>
      <w:pPr>
        <w:pStyle w:val="Locator"/>
      </w:pPr>
      <w:r>
        <w:rPr>
          <w:rFonts w:ascii="DejaVu Serif" w:hAnsi="DejaVu Serif" w:eastAsia="DejaVu Serif"/>
          <w:sz w:val="16"/>
        </w:rPr>
        <w:t>T3-EQ-0098 · mathematical-content parity synchronized with T3-FREEZE-v1.0</w:t>
      </w:r>
    </w:p>
    <w:p>
      <w:pPr>
        <w:pStyle w:val="Formula"/>
        <w:keepLines/>
      </w:pPr>
      <w:r>
        <w:t>diam_{X/G} C_ε(y) ≤ 2ε/c_M.</w:t>
      </w:r>
    </w:p>
    <w:p>
      <w:r>
        <w:t>If x* generates y*=Mx*, d_Y(y,y*)≤δ, and x∈C_ε(y), then</w:t>
      </w:r>
    </w:p>
    <w:p>
      <w:pPr>
        <w:pStyle w:val="Locator"/>
      </w:pPr>
      <w:r>
        <w:rPr>
          <w:rFonts w:ascii="DejaVu Serif" w:hAnsi="DejaVu Serif" w:eastAsia="DejaVu Serif"/>
          <w:sz w:val="16"/>
        </w:rPr>
        <w:t>T3-EQ-0099 · mathematical-content parity synchronized with T3-FREEZE-v1.0</w:t>
      </w:r>
    </w:p>
    <w:p>
      <w:pPr>
        <w:pStyle w:val="Formula"/>
        <w:keepLines/>
      </w:pPr>
      <w:r>
        <w:t>d_{X/G}([x],[x*]) ≤ (ε+δ)/c_M.</w:t>
      </w:r>
    </w:p>
    <w:p>
      <w:r>
        <w:t>Both inequalities follow from the triangle inequality in Y and the quantitative lower bound for M. □</w:t>
      </w:r>
    </w:p>
    <w:p>
      <w:pPr>
        <w:jc w:val="center"/>
      </w:pPr>
      <w:r/>
    </w:p>
    <w:p>
      <w:pPr>
        <w:spacing w:before="40" w:after="140"/>
        <w:jc w:val="center"/>
      </w:pPr>
      <w:r>
        <w:rPr>
          <w:i/>
          <w:color w:val="555555"/>
          <w:sz w:val="18"/>
        </w:rPr>
        <w:t>Figure T3-FIG-028. Ordinary, quotient, and quantitative identifiability.</w:t>
      </w:r>
    </w:p>
    <w:p>
      <w:pPr>
        <w:pStyle w:val="Heading2"/>
      </w:pPr>
      <w:r>
        <w:t>Regularization</w:t>
      </w:r>
    </w:p>
    <w:p>
      <w:pPr>
        <w:pStyle w:val="Locator"/>
      </w:pPr>
      <w:r>
        <w:t>T3-LOC-061 · source: tom3_v0_10.docx · Section 6</w:t>
      </w:r>
    </w:p>
    <w:p>
      <w:pPr>
        <w:pStyle w:val="Locator"/>
      </w:pPr>
      <w:r>
        <w:rPr>
          <w:rFonts w:ascii="DejaVu Serif" w:hAnsi="DejaVu Serif" w:eastAsia="DejaVu Serif"/>
          <w:sz w:val="16"/>
        </w:rPr>
        <w:t>T3-EQ-0100 · mathematical-content parity synchronized with T3-FREEZE-v1.0</w:t>
      </w:r>
    </w:p>
    <w:p>
      <w:pPr>
        <w:pStyle w:val="Formula"/>
        <w:keepLines/>
      </w:pPr>
      <w:r>
        <w:t>R_α(y)=argmin_{x∈X_adm} { d_Y(Mx,y)² + α Γ(x) },    α&gt;0.</w:t>
      </w:r>
    </w:p>
    <w:p>
      <w:r>
        <w:t>R_α remains set-valued when the minimum is not unique. In a linear Hilbert sector with Γ(x)=||x||²,</w:t>
      </w:r>
    </w:p>
    <w:p>
      <w:pPr>
        <w:pStyle w:val="Locator"/>
      </w:pPr>
      <w:r>
        <w:rPr>
          <w:rFonts w:ascii="DejaVu Serif" w:hAnsi="DejaVu Serif" w:eastAsia="DejaVu Serif"/>
          <w:sz w:val="16"/>
        </w:rPr>
        <w:t>T3-EQ-0101 · mathematical-content parity synchronized with T3-FREEZE-v1.0</w:t>
      </w:r>
    </w:p>
    <w:p>
      <w:pPr>
        <w:pStyle w:val="Formula"/>
        <w:keepLines/>
      </w:pPr>
      <w:r>
        <w:t>x_α=(A* A+αI)^{-1}A* y.</w:t>
      </w:r>
    </w:p>
    <w:p>
      <w:r>
        <w:t>The parameters α and Γ encode a stability, smoothness, or prior choice. They do not establish that the minimizer is the unique state of nature.</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REGULARIZATION FIREWALL. </w:t>
            </w:r>
            <w:r>
              <w:rPr>
                <w:rFonts w:ascii="DejaVu Serif" w:hAnsi="DejaVu Serif" w:eastAsia="DejaVu Serif" w:cs="DejaVu Serif"/>
                <w:sz w:val="17"/>
              </w:rPr>
              <w:t>Store the raw candidate set, the regularized selector, and sensitivity to α. Publishing one selected curve without its alternatives is prohibited.</w:t>
            </w:r>
          </w:p>
        </w:tc>
      </w:tr>
    </w:tbl>
    <w:p>
      <w:pPr>
        <w:spacing w:after="0"/>
      </w:pPr>
    </w:p>
    <w:p>
      <w:r>
        <w:t>Deterministic tie-break. A single identifier may be exposed only through a prefrozen lexicographic rule after the full maximizer set is stored. Its status is SELECTED-REPRESENTATIVE, not IDENTIFIED-STATE.</w:t>
      </w:r>
    </w:p>
    <w:p>
      <w:pPr>
        <w:pStyle w:val="Heading2"/>
      </w:pPr>
      <w:r>
        <w:t>Candidate Reper Bundle</w:t>
      </w:r>
    </w:p>
    <w:p>
      <w:pPr>
        <w:pStyle w:val="Locator"/>
      </w:pPr>
      <w:r>
        <w:t>T3-LOC-062 · source: tom3_v0_10.docx · Section 7</w:t>
      </w:r>
    </w:p>
    <w:p>
      <w:pPr>
        <w:pStyle w:val="Locator"/>
      </w:pPr>
      <w:r>
        <w:rPr>
          <w:rFonts w:ascii="DejaVu Serif" w:hAnsi="DejaVu Serif" w:eastAsia="DejaVu Serif"/>
          <w:sz w:val="16"/>
        </w:rPr>
        <w:t>T3-EQ-0102 · mathematical-content parity synchronized with T3-FREEZE-v1.0</w:t>
      </w:r>
    </w:p>
    <w:p>
      <w:pPr>
        <w:pStyle w:val="Formula"/>
        <w:keepLines/>
      </w:pPr>
      <w:r>
        <w:t>π_Rep:E_Rep→X_adm,    E_Rep,x=Rep_x×Dom_x×D_x×Cert_x×Status_x.</w:t>
      </w:r>
    </w:p>
    <w:p>
      <w:pPr>
        <w:pStyle w:val="ListBullet"/>
        <w:spacing w:after="40"/>
      </w:pPr>
      <w:r>
        <w:t>source-card and immutable input hashes;</w:t>
      </w:r>
    </w:p>
    <w:p>
      <w:pPr>
        <w:pStyle w:val="ListBullet"/>
        <w:spacing w:after="40"/>
      </w:pPr>
      <w:r>
        <w:t>Dom of the forward map and active physical units;</w:t>
      </w:r>
    </w:p>
    <w:p>
      <w:pPr>
        <w:pStyle w:val="ListBullet"/>
        <w:spacing w:after="40"/>
      </w:pPr>
      <w:r>
        <w:t>Reper(R,I,U;D), λ defect, and CGI only on defined domains;</w:t>
      </w:r>
    </w:p>
    <w:p>
      <w:pPr>
        <w:pStyle w:val="ListBullet"/>
        <w:spacing w:after="40"/>
      </w:pPr>
      <w:r>
        <w:t>residual, regularizer value, obstruction/blocker list;</w:t>
      </w:r>
    </w:p>
    <w:p>
      <w:pPr>
        <w:pStyle w:val="ListBullet"/>
        <w:spacing w:after="40"/>
      </w:pPr>
      <w:r>
        <w:t>identifiability class, quotient representative, and diameter contribution;</w:t>
      </w:r>
    </w:p>
    <w:p>
      <w:pPr>
        <w:pStyle w:val="ListBullet"/>
        <w:spacing w:after="40"/>
      </w:pPr>
      <w:r>
        <w:t>status vector (math, model, num, emp) by the weakest-link principle.</w:t>
      </w:r>
    </w:p>
    <w:p>
      <w:r>
        <w:t>Proposition T3-PRED-4 [PROP]. Removing D, Dom, or provenance from a mandatory candidate cannot silently delete only that candidate unless an exclusion rule was frozen in advance; otherwise the inverse problem itself changes.</w:t>
      </w:r>
    </w:p>
    <w:p>
      <w:pPr>
        <w:pStyle w:val="Heading2"/>
      </w:pPr>
      <w:r>
        <w:t>From Reconstruction to Forecast</w:t>
      </w:r>
    </w:p>
    <w:p>
      <w:pPr>
        <w:pStyle w:val="Locator"/>
      </w:pPr>
      <w:r>
        <w:t>T3-LOC-063 · source: tom3_v0_10.docx · Section 8</w:t>
      </w:r>
    </w:p>
    <w:p>
      <w:pPr>
        <w:pStyle w:val="Locator"/>
      </w:pPr>
      <w:r>
        <w:rPr>
          <w:rFonts w:ascii="DejaVu Serif" w:hAnsi="DejaVu Serif" w:eastAsia="DejaVu Serif"/>
          <w:sz w:val="16"/>
        </w:rPr>
        <w:t>T3-EQ-0103 · mathematical-content parity synchronized with T3-FREEZE-v1.0</w:t>
      </w:r>
    </w:p>
    <w:p>
      <w:pPr>
        <w:pStyle w:val="Formula"/>
        <w:keepLines/>
      </w:pPr>
      <w:r>
        <w:t>P_t(y₀)=Obs(E_t(C_{ε,τ}(y₀))).</w:t>
      </w:r>
    </w:p>
    <w:p>
      <w:pPr>
        <w:pStyle w:val="Locator"/>
      </w:pPr>
      <w:r>
        <w:rPr>
          <w:rFonts w:ascii="DejaVu Serif" w:hAnsi="DejaVu Serif" w:eastAsia="DejaVu Serif"/>
          <w:sz w:val="16"/>
        </w:rPr>
        <w:t>T3-EQ-0104 · mathematical-content parity synchronized with T3-FREEZE-v1.0</w:t>
      </w:r>
    </w:p>
    <w:p>
      <w:pPr>
        <w:pStyle w:val="Formula"/>
        <w:keepLines/>
        <w:jc w:val="center"/>
      </w:pPr>
      <w:r>
        <w:rPr>
          <w:rFonts w:ascii="DejaVu Serif" w:hAnsi="DejaVu Serif" w:eastAsia="DejaVu Serif"/>
          <w:sz w:val="20"/>
        </w:rPr>
        <w:t>diam E_t(C) ≤ L_t diam C.</w:t>
      </w:r>
    </w:p>
    <w:p>
      <w:r>
        <w:t>The estimate transports uncertainty; it does not erase it.</w:t>
      </w:r>
    </w:p>
    <w:p>
      <w:pPr>
        <w:jc w:val="center"/>
      </w:pPr>
      <w:r/>
    </w:p>
    <w:p>
      <w:pPr>
        <w:spacing w:before="40" w:after="140"/>
        <w:jc w:val="center"/>
      </w:pPr>
      <w:r>
        <w:rPr>
          <w:i/>
          <w:color w:val="555555"/>
          <w:sz w:val="18"/>
        </w:rPr>
        <w:t>Figure T3-FIG-029. Inverse reconstruction, evolution, and observation adapter as three independent steps.</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PHYSICAL BOUNDARY. </w:t>
            </w:r>
            <w:r>
              <w:rPr>
                <w:rFonts w:ascii="DejaVu Serif" w:hAnsi="DejaVu Serif" w:eastAsia="DejaVu Serif" w:cs="DejaVu Serif"/>
                <w:sz w:val="17"/>
              </w:rPr>
              <w:t>P_t(y₀) is a model set of future observables. A physical event exists only as an actual EMP-OBS after preregistration and independent execution.</w:t>
            </w:r>
          </w:p>
        </w:tc>
      </w:tr>
    </w:tbl>
    <w:p>
      <w:pPr>
        <w:spacing w:after="0"/>
      </w:pPr>
    </w:p>
    <w:p>
      <w:pPr>
        <w:pStyle w:val="Heading2"/>
      </w:pPr>
      <w:r>
        <w:t>Counterexamples</w:t>
      </w:r>
    </w:p>
    <w:p>
      <w:pPr>
        <w:pStyle w:val="Locator"/>
      </w:pPr>
      <w:r>
        <w:t>T3-LOC-064 · source: tom3_v0_10.docx · Section 9</w:t>
      </w:r>
    </w:p>
    <w:p>
      <w:pPr>
        <w:pStyle w:val="Locator"/>
      </w:pPr>
      <w:r>
        <w:t>T3-TBL-038 · prohibited shortcuts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Counterexample</w:t>
            </w:r>
          </w:p>
        </w:tc>
        <w:tc>
          <w:tcPr>
            <w:tcW w:type="dxa" w:w="311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Failure</w:t>
            </w:r>
          </w:p>
        </w:tc>
        <w:tc>
          <w:tcPr>
            <w:tcW w:type="dxa" w:w="379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Correct output</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M(x₁,x₂)=x₁</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x₂ completely invisible</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SET/ABSTAIN; add a measurement</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M(x)=x² on R</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x and −x indistinguishable</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quotient |x| or two branches</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rank-deficient A</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ker A≠0</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finite c_M; point estimate forbidden</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overstrong Γ</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smooth but wrong branch selected</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sensitivity analysis; MODEL</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C_ε(y)=∅</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 incompatible with model/threshold</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 not a convenient nearest history</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disconnected candidates</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several causal regimes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retain all components</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post-hoc tie-break</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branch chosen after viewing data</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invalid postselection</w:t>
            </w:r>
          </w:p>
        </w:tc>
      </w:tr>
      <w:tr>
        <w:trPr>
          <w:cantSplit/>
          <w:cantSplit/>
          <w:cantSplit/>
          <w:cantSplit/>
          <w:cantSplit/>
        </w:trPr>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singleton</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model trajectory</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EMP-OBS without measurement</w:t>
            </w:r>
          </w:p>
        </w:tc>
      </w:tr>
    </w:tbl>
    <w:p>
      <w:pPr>
        <w:spacing w:after="20"/>
      </w:pPr>
    </w:p>
    <w:p>
      <w:pPr>
        <w:pStyle w:val="Heading2"/>
      </w:pPr>
      <w:r>
        <w:t>Deterministic PredRep Certificate</w:t>
      </w:r>
    </w:p>
    <w:p>
      <w:pPr>
        <w:pStyle w:val="Locator"/>
      </w:pPr>
      <w:r>
        <w:t>T3-LOC-065 · T3-PRED-NUM-001</w:t>
      </w:r>
    </w:p>
    <w:p>
      <w:r>
        <w:t>The certificate uses synthetic finite-dimensional models. It checks formulas and gates, not V*P, a physical forward map, or future events.</w:t>
      </w:r>
    </w:p>
    <w:p>
      <w:pPr>
        <w:pStyle w:val="Locator"/>
      </w:pPr>
      <w:r>
        <w:t>T3-TBL-039 · deterministic PredRep certificate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538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221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Max error</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true state in discrepancy set</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diameter bound 2ε/c_M</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error bound (ε+δ)/c_M</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nullspace ⇒ ABSTAIN</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quotient x~−x</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4.998e−13</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sequential closedness</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Lipschitz stability</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Tikhonov normal equations</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1.608e−13</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tie-break / empty / diameter gates</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6000/6000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flow diameter transport</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 composition / weakest link / provenance</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6000/6000</w:t>
            </w:r>
          </w:p>
        </w:tc>
        <w:tc>
          <w:tcPr>
            <w:tcW w:type="dxa" w:w="221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r>
    </w:tbl>
    <w:p>
      <w:pPr>
        <w:spacing w:after="20"/>
      </w:pPr>
    </w:p>
    <w:p>
      <w:pPr>
        <w:pStyle w:val="Locator"/>
      </w:pPr>
      <w:r>
        <w:rPr>
          <w:rFonts w:ascii="DejaVu Serif" w:hAnsi="DejaVu Serif" w:eastAsia="DejaVu Serif"/>
          <w:sz w:val="16"/>
        </w:rPr>
        <w:t>T3-EQ-0105 · mathematical-content parity synchronized with T3-FREEZE-v1.0</w:t>
      </w:r>
    </w:p>
    <w:p>
      <w:pPr>
        <w:pStyle w:val="Formula"/>
        <w:keepLines/>
      </w:pPr>
      <w:r>
        <w:t>Total: 30000/30000; status=NUM; EMP-OBS absent.</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CERTIFICATE BOUNDARY. </w:t>
            </w:r>
            <w:r>
              <w:rPr>
                <w:rFonts w:ascii="DejaVu Serif" w:hAnsi="DejaVu Serif" w:eastAsia="DejaVu Serif" w:cs="DejaVu Serif"/>
                <w:sz w:val="17"/>
              </w:rPr>
              <w:t>It proves implemented finite-dimensional identities and gate logic under seed 20260726. It does not prove a physical V*P state, the correctness of a concrete forward model, or the probability of a future event.</w:t>
            </w:r>
          </w:p>
        </w:tc>
      </w:tr>
    </w:tbl>
    <w:p>
      <w:pPr>
        <w:spacing w:after="0"/>
      </w:pPr>
    </w:p>
    <w:p>
      <w:r/>
    </w:p>
    <w:p>
      <w:pPr>
        <w:pStyle w:val="Heading1"/>
      </w:pPr>
      <w:r>
        <w:t>Chapter 17. Stochastic PredRep and Path Spaces</w:t>
      </w:r>
    </w:p>
    <w:p>
      <w:pPr>
        <w:pStyle w:val="Locator"/>
      </w:pPr>
      <w:r>
        <w:t>T3-CH-17 · stable identifier preserved · English derivative T3-EN-FREEZE-CANDIDATE-v0.7</w:t>
      </w:r>
    </w:p>
    <w:p>
      <w:pPr>
        <w:pStyle w:val="Locator"/>
      </w:pPr>
      <w:r>
        <w:t>RU source: T3-FREEZE-v1.0 · T3-LOC-066–073 · source checkpoint T3-STOCH-v0.11</w:t>
      </w:r>
    </w:p>
    <w:p>
      <w:pPr>
        <w:pStyle w:val="Heading2"/>
      </w:pPr>
      <w:r>
        <w:t>Accessible Introduction</w:t>
      </w:r>
    </w:p>
    <w:p>
      <w:pPr>
        <w:pStyle w:val="Locator"/>
      </w:pPr>
      <w:r>
        <w:t>T3-EXPL-17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PredRep be extended to random paths without presenting a chosen probability model as causal truth?</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Stochastic PredRep stores a family of admissible path laws, transition kernels, and filters. Nonuniqueness remains SET-LAW.</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a finite Markov chain, Q gives P_t=exp(tQ). If data do not distinguish two admissible Q, both laws and their probability envelopes must be retained.</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Objects are a filtered probability space, kernels K_t, path measures P, generator L, martingale problem, and observation likelihood.</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Existence and uniqueness come from a well-posed martingale problem; update from evidence normalization; calibration from held-out or external tests.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output is a predictive distribution, interval/envelope, and posterior family, not one guaranteed trajectory.</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layer represents noise, random transitions, parameter uncertainty, and partial observability.</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posterior depends on model and prior; calibration does not establish a causal mechanism; probability is not physical necessity.</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object is StochPredRep with separated aleatoric, epistemic, and structural uncertainty and weakest-link status.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Path laws, martingale problems, filtering, and calibration are built first. Chapter 18 isolates rare transitions.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The probability carrier is mathematical/model-level. No probability is authorized for empirical use without calibration and a declared external protocol.</w:t>
            </w:r>
          </w:p>
        </w:tc>
      </w:tr>
    </w:tbl>
    <w:p>
      <w:pPr>
        <w:spacing w:after="0"/>
      </w:pPr>
    </w:p>
    <w:p>
      <w:pPr>
        <w:pStyle w:val="Heading2"/>
      </w:pPr>
      <w:r>
        <w:t>Probability Carrier</w:t>
      </w:r>
    </w:p>
    <w:p>
      <w:pPr>
        <w:pStyle w:val="Locator"/>
      </w:pPr>
      <w:r>
        <w:t>T3-LOC-066 · source: tom3_v0_11.docx · Section 2</w:t>
      </w:r>
    </w:p>
    <w:p>
      <w:r>
        <w:t>Let (E,E) be a standard Borel state space, Ω=D([0,T],E) or E^{0,…,n}, X_t(ω)=ω(t), and F_t=σ(X_s:s≤t). A certified stochastic datum contains the deterministic candidate set, Θ_adm with Reper/Dom/D, transition kernels or generators, observation kernels and calibration contract, and immutable provenance/seed/status data.</w:t>
      </w:r>
    </w:p>
    <w:p>
      <w:pPr>
        <w:pStyle w:val="Locator"/>
      </w:pPr>
      <w:r>
        <w:rPr>
          <w:rFonts w:ascii="DejaVu Serif" w:hAnsi="DejaVu Serif" w:eastAsia="DejaVu Serif"/>
          <w:sz w:val="16"/>
        </w:rPr>
        <w:t>T3-EQ-0106 · mathematical-content parity synchronized with T3-FREEZE-v1.0</w:t>
      </w:r>
    </w:p>
    <w:p>
      <w:pPr>
        <w:pStyle w:val="Formula"/>
        <w:keepLines/>
        <w:jc w:val="center"/>
      </w:pPr>
      <w:r>
        <w:rPr>
          <w:rFonts w:ascii="DejaVu Serif" w:hAnsi="DejaVu Serif" w:eastAsia="DejaVu Serif"/>
          <w:sz w:val="20"/>
        </w:rPr>
        <w:t>𝒫_{0:T}(y₀) = { P_{x,θ} : x∈C_{ε,τ}(y₀), θ∈Θ_adm, Gate(x,θ)=PASS }.</w:t>
      </w:r>
    </w:p>
    <w:p>
      <w:pPr>
        <w:pStyle w:val="Locator"/>
      </w:pPr>
      <w:r>
        <w:rPr>
          <w:rFonts w:ascii="DejaVu Serif" w:hAnsi="DejaVu Serif" w:eastAsia="DejaVu Serif"/>
          <w:sz w:val="16"/>
        </w:rPr>
        <w:t>T3-EQ-0107 · mathematical-content parity synchronized with T3-FREEZE-v1.0</w:t>
      </w:r>
    </w:p>
    <w:p>
      <w:pPr>
        <w:pStyle w:val="Formula"/>
        <w:keepLines/>
        <w:jc w:val="center"/>
      </w:pPr>
      <w:r>
        <w:rPr>
          <w:rFonts w:ascii="DejaVu Serif" w:hAnsi="DejaVu Serif" w:eastAsia="DejaVu Serif"/>
          <w:sz w:val="20"/>
        </w:rPr>
        <w:t>StochPredRep(y₀) = (𝒫_{0:T}, p̲, p̄, predictive sets, filter, calibration diagnostics, blockers, Cert_stoch, Status_stoch).</w:t>
      </w:r>
    </w:p>
    <w:p>
      <w:pPr>
        <w:pStyle w:val="Locator"/>
      </w:pPr>
      <w:r>
        <w:t>T3-TBL-040 · stochastic outputs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Output</w:t>
            </w:r>
          </w:p>
        </w:tc>
        <w:tc>
          <w:tcPr>
            <w:tcW w:type="dxa" w:w="357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408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interpretation</w:t>
            </w:r>
          </w:p>
        </w:tc>
      </w:tr>
      <w:tr>
        <w:trPr>
          <w:cantSplit/>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SINGLE-LAW</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law with proved well-posedness</w:t>
            </w:r>
          </w:p>
        </w:tc>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unique model law; not EMP-OBS</w:t>
            </w:r>
          </w:p>
        </w:tc>
      </w:tr>
      <w:tr>
        <w:trPr>
          <w:cantSplit/>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SET-LAW</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several laws or unidentified parameters</w:t>
            </w:r>
          </w:p>
        </w:tc>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return family and envelopes</w:t>
            </w:r>
          </w:p>
        </w:tc>
      </w:tr>
      <w:tr>
        <w:trPr>
          <w:cantSplit/>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ABSTAIN-EMPTY</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admissible law</w:t>
            </w:r>
          </w:p>
        </w:tc>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model/data/bridge incompatible</w:t>
            </w:r>
          </w:p>
        </w:tc>
      </w:tr>
      <w:tr>
        <w:trPr>
          <w:cantSplit/>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ABSTAIN-ILLPOSED</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existence, measurability, or normalization missing</w:t>
            </w:r>
          </w:p>
        </w:tc>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inference forbidden</w:t>
            </w:r>
          </w:p>
        </w:tc>
      </w:tr>
      <w:tr>
        <w:trPr>
          <w:cantSplit/>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ABSTAIN-UNCAL</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calibration required but absent</w:t>
            </w:r>
          </w:p>
        </w:tc>
        <w:tc>
          <w:tcPr>
            <w:tcW w:type="dxa" w:w="408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probability unauthorized for empirical use</w:t>
            </w:r>
          </w:p>
        </w:tc>
      </w:tr>
    </w:tbl>
    <w:p>
      <w:pPr>
        <w:spacing w:after="20"/>
      </w:pPr>
    </w:p>
    <w:p>
      <w:pPr>
        <w:jc w:val="center"/>
      </w:pPr>
      <w:r/>
    </w:p>
    <w:p>
      <w:pPr>
        <w:spacing w:before="40" w:after="140"/>
        <w:jc w:val="center"/>
      </w:pPr>
      <w:r>
        <w:rPr>
          <w:i/>
          <w:color w:val="555555"/>
          <w:sz w:val="18"/>
        </w:rPr>
        <w:t>Figure T3-FIG-030. End-to-end contract of stochastic PredRep.</w:t>
      </w:r>
    </w:p>
    <w:p>
      <w:pPr>
        <w:pStyle w:val="Heading2"/>
      </w:pPr>
      <w:r>
        <w:t>Transition Kernels and Path Laws</w:t>
      </w:r>
    </w:p>
    <w:p>
      <w:pPr>
        <w:pStyle w:val="Locator"/>
      </w:pPr>
      <w:r>
        <w:t>T3-LOC-067 · source: tom3_v0_11.docx · Section 3</w:t>
      </w:r>
    </w:p>
    <w:p>
      <w:pPr>
        <w:pStyle w:val="Locator"/>
      </w:pPr>
      <w:r>
        <w:rPr>
          <w:rFonts w:ascii="DejaVu Serif" w:hAnsi="DejaVu Serif" w:eastAsia="DejaVu Serif"/>
          <w:sz w:val="16"/>
        </w:rPr>
        <w:t>T3-EQ-0108 · mathematical-content parity synchronized with T3-FREEZE-v1.0</w:t>
      </w:r>
    </w:p>
    <w:p>
      <w:pPr>
        <w:pStyle w:val="Formula"/>
        <w:keepLines/>
        <w:jc w:val="center"/>
      </w:pPr>
      <w:r>
        <w:rPr>
          <w:rFonts w:ascii="DejaVu Serif" w:hAnsi="DejaVu Serif" w:eastAsia="DejaVu Serif"/>
          <w:sz w:val="20"/>
        </w:rPr>
        <w:t>P(X₀∈dx₀,…,X_n∈dx_n)=μ₀(dx₀)∏_{k=0}^{n-1}K_k(x_k,dx_{k+1}).</w:t>
      </w:r>
    </w:p>
    <w:p>
      <w:r>
        <w:t>Theorem T3-STOCH-1 [THM-PRIOR/IMPORT]. On standard measurable spaces, an initial probability and measurable probability kernels define a unique measure on sequence space with the stated finite-dimensional distributions (Ionescu–Tulcea construction). Here it supplies only the mathematical path-law carrier.</w:t>
      </w:r>
    </w:p>
    <w:p>
      <w:pPr>
        <w:pStyle w:val="Locator"/>
      </w:pPr>
      <w:r>
        <w:rPr>
          <w:rFonts w:ascii="DejaVu Serif" w:hAnsi="DejaVu Serif" w:eastAsia="DejaVu Serif"/>
          <w:sz w:val="16"/>
        </w:rPr>
        <w:t>T3-EQ-0109 · mathematical-content parity synchronized with T3-FREEZE-v1.0</w:t>
      </w:r>
    </w:p>
    <w:p>
      <w:pPr>
        <w:pStyle w:val="Formula"/>
        <w:keepLines/>
      </w:pPr>
      <w:r>
        <w:t>K^{m+n}(x,B)=∫_E K^m(x,dz)K^n(z,B).</w:t>
      </w:r>
    </w:p>
    <w:p>
      <w:r>
        <w:t>Proposition T3-STOCH-2 [PROP]. For probability measures μ,ν and a Markov kernel K,</w:t>
      </w:r>
    </w:p>
    <w:p>
      <w:pPr>
        <w:pStyle w:val="Locator"/>
      </w:pPr>
      <w:r>
        <w:rPr>
          <w:rFonts w:ascii="DejaVu Serif" w:hAnsi="DejaVu Serif" w:eastAsia="DejaVu Serif"/>
          <w:sz w:val="16"/>
        </w:rPr>
        <w:t>T3-EQ-0110 · mathematical-content parity synchronized with T3-FREEZE-v1.0</w:t>
      </w:r>
    </w:p>
    <w:p>
      <w:pPr>
        <w:pStyle w:val="Formula"/>
        <w:keepLines/>
      </w:pPr>
      <w:r>
        <w:t>||μK−νK||_{TV} ≤ ||μ−ν||_{TV}.</w:t>
      </w:r>
    </w:p>
    <w:p>
      <w:pPr>
        <w:pStyle w:val="Locator"/>
      </w:pPr>
      <w:r>
        <w:rPr>
          <w:rFonts w:ascii="DejaVu Serif" w:hAnsi="DejaVu Serif" w:eastAsia="DejaVu Serif"/>
          <w:sz w:val="16"/>
        </w:rPr>
        <w:t>T3-EQ-0111 · mathematical-content parity synchronized with T3-FREEZE-v1.0</w:t>
      </w:r>
    </w:p>
    <w:p>
      <w:pPr>
        <w:pStyle w:val="Formula"/>
        <w:keepLines/>
        <w:jc w:val="center"/>
      </w:pPr>
      <w:r>
        <w:rPr>
          <w:rFonts w:ascii="DejaVu Serif" w:hAnsi="DejaVu Serif" w:eastAsia="DejaVu Serif"/>
          <w:sz w:val="20"/>
        </w:rPr>
        <w:t>||μK−νK||_{TV} ≤ δ(K)||μ−ν||_{TV}.</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Distributional contraction is a property of the selected kernel and total-variation metric. It does not establish causal forgetting of history.</w:t>
            </w:r>
          </w:p>
        </w:tc>
      </w:tr>
    </w:tbl>
    <w:p>
      <w:pPr>
        <w:spacing w:after="0"/>
      </w:pPr>
    </w:p>
    <w:p>
      <w:pPr>
        <w:pStyle w:val="Heading3"/>
      </w:pPr>
      <w:r>
        <w:t>Family of Laws, Not a Hidden Mixture</w:t>
      </w:r>
    </w:p>
    <w:p>
      <w:pPr>
        <w:pStyle w:val="Locator"/>
      </w:pPr>
      <w:r>
        <w:rPr>
          <w:rFonts w:ascii="DejaVu Serif" w:hAnsi="DejaVu Serif" w:eastAsia="DejaVu Serif"/>
          <w:sz w:val="16"/>
        </w:rPr>
        <w:t>T3-EQ-0112 · mathematical-content parity synchronized with T3-FREEZE-v1.0</w:t>
      </w:r>
    </w:p>
    <w:p>
      <w:pPr>
        <w:pStyle w:val="Formula"/>
        <w:keepLines/>
        <w:jc w:val="center"/>
      </w:pPr>
      <w:r>
        <w:rPr>
          <w:rFonts w:ascii="DejaVu Serif" w:hAnsi="DejaVu Serif" w:eastAsia="DejaVu Serif"/>
          <w:sz w:val="20"/>
        </w:rPr>
        <w:t>p̲(A)=inf_{P∈𝒫}P(A),    p̄(A)=sup_{P∈𝒫}P(A).</w:t>
      </w:r>
    </w:p>
    <w:p>
      <w:r>
        <w:t>A unique mixture ∫P_θw(dθ) is allowed only under a separately justified and frozen weight w. Otherwise epistemic uncertainty is silently replaced by a prior choice.</w:t>
      </w:r>
    </w:p>
    <w:p>
      <w:pPr>
        <w:pStyle w:val="Heading2"/>
      </w:pPr>
      <w:r>
        <w:t>Martingale Problem</w:t>
      </w:r>
    </w:p>
    <w:p>
      <w:pPr>
        <w:pStyle w:val="Locator"/>
      </w:pPr>
      <w:r>
        <w:t>T3-LOC-068 · source: tom3_v0_11.docx · Section 4</w:t>
      </w:r>
    </w:p>
    <w:p>
      <w:pPr>
        <w:pStyle w:val="Locator"/>
      </w:pPr>
      <w:r>
        <w:rPr>
          <w:rFonts w:ascii="DejaVu Serif" w:hAnsi="DejaVu Serif" w:eastAsia="DejaVu Serif"/>
          <w:sz w:val="16"/>
        </w:rPr>
        <w:t>T3-EQ-0113 · mathematical-content parity synchronized with T3-FREEZE-v1.0</w:t>
      </w:r>
    </w:p>
    <w:p>
      <w:pPr>
        <w:pStyle w:val="Formula"/>
        <w:keepLines/>
        <w:jc w:val="center"/>
      </w:pPr>
      <w:r>
        <w:rPr>
          <w:rFonts w:ascii="DejaVu Serif" w:hAnsi="DejaVu Serif" w:eastAsia="DejaVu Serif"/>
          <w:sz w:val="20"/>
        </w:rPr>
        <w:t>Mₜᶠ = f(Xₜ) − f(X₀) − ∫₀ᵗ Lf(Xₛ) ds</w:t>
      </w:r>
    </w:p>
    <w:p>
      <w:r>
        <w:t>A law solves the martingale problem (L,μ) when X₀∼μ and M^f is a martingale for each f∈D(L). Well-posedness means existence and uniqueness in law for each admissible initial measure.</w:t>
      </w:r>
    </w:p>
    <w:p>
      <w:r>
        <w:t>Theorem T3-STOCH-3 [THM-FINITE]. If E is finite and Q has nonnegative off-diagonal entries with q_ii=−Σ_{j≠i}q_ij, then P_t=exp(tQ) is the unique stochastic semigroup and the martingale problem is well-posed. The proof is the finite-dimensional Kolmogorov system and uniqueness of the matrix exponential.</w:t>
      </w:r>
    </w:p>
    <w:p>
      <w:r>
        <w:t>In general state spaces, existence and uniqueness are separate obligations. No solution gives ABSTAIN; multiple solutions give SET-LAW or a preregistered Markov selection.</w:t>
      </w:r>
    </w:p>
    <w:p>
      <w:pPr>
        <w:jc w:val="center"/>
      </w:pPr>
      <w:r/>
    </w:p>
    <w:p>
      <w:pPr>
        <w:spacing w:before="40" w:after="140"/>
        <w:jc w:val="center"/>
      </w:pPr>
      <w:r>
        <w:rPr>
          <w:i/>
          <w:color w:val="555555"/>
          <w:sz w:val="18"/>
        </w:rPr>
        <w:t>Figure T3-FIG-031. Martingale problem as the existence and uniqueness gate for a path law.</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PHYSICAL BOUNDARY. </w:t>
            </w:r>
            <w:r>
              <w:rPr>
                <w:rFonts w:ascii="DejaVu Serif" w:hAnsi="DejaVu Serif" w:eastAsia="DejaVu Serif" w:cs="DejaVu Serif"/>
                <w:sz w:val="17"/>
              </w:rPr>
              <w:t>A generator L encodes local stochastic dynamics inside a model. Mathematical well-posedness does not show that nature realizes that process.</w:t>
            </w:r>
          </w:p>
        </w:tc>
      </w:tr>
    </w:tbl>
    <w:p>
      <w:pPr>
        <w:spacing w:after="0"/>
      </w:pPr>
    </w:p>
    <w:p>
      <w:pPr>
        <w:pStyle w:val="Heading2"/>
      </w:pPr>
      <w:r>
        <w:t>Stochastic Filtering</w:t>
      </w:r>
    </w:p>
    <w:p>
      <w:pPr>
        <w:pStyle w:val="Locator"/>
      </w:pPr>
      <w:r>
        <w:t>T3-LOC-069 · source: tom3_v0_11.docx · Section 5</w:t>
      </w:r>
    </w:p>
    <w:p>
      <w:pPr>
        <w:pStyle w:val="Locator"/>
      </w:pPr>
      <w:r>
        <w:rPr>
          <w:rFonts w:ascii="DejaVu Serif" w:hAnsi="DejaVu Serif" w:eastAsia="DejaVu Serif"/>
          <w:sz w:val="16"/>
        </w:rPr>
        <w:t>T3-EQ-0114 · mathematical-content parity synchronized with T3-FREEZE-v1.0</w:t>
      </w:r>
    </w:p>
    <w:p>
      <w:pPr>
        <w:pStyle w:val="Formula"/>
        <w:keepLines/>
        <w:jc w:val="center"/>
      </w:pPr>
      <w:r>
        <w:rPr>
          <w:rFonts w:ascii="DejaVu Serif" w:hAnsi="DejaVu Serif" w:eastAsia="DejaVu Serif"/>
          <w:sz w:val="20"/>
        </w:rPr>
        <w:t>πₜ⁻(dx)=∫ Kₜ(x′,dx)πₜ₋₁(dx′),</w:t>
      </w:r>
    </w:p>
    <w:p>
      <w:pPr>
        <w:pStyle w:val="Locator"/>
      </w:pPr>
      <w:r>
        <w:rPr>
          <w:rFonts w:ascii="DejaVu Serif" w:hAnsi="DejaVu Serif" w:eastAsia="DejaVu Serif"/>
          <w:sz w:val="16"/>
        </w:rPr>
        <w:t>T3-EQ-0115 · mathematical-content parity synchronized with T3-FREEZE-v1.0</w:t>
      </w:r>
    </w:p>
    <w:p>
      <w:pPr>
        <w:pStyle w:val="Formula"/>
        <w:keepLines/>
        <w:jc w:val="center"/>
      </w:pPr>
      <w:r>
        <w:rPr>
          <w:rFonts w:ascii="DejaVu Serif" w:hAnsi="DejaVu Serif" w:eastAsia="DejaVu Serif"/>
          <w:sz w:val="20"/>
        </w:rPr>
        <w:t>Zₜ=∫ gₜ(yₜ|x)πₜ⁻(dx),    πₜ(dx)=gₜ(yₜ|x)πₜ⁻(dx)/Zₜ.</w:t>
      </w:r>
    </w:p>
    <w:p>
      <w:r>
        <w:t>Proposition T3-STOCH-4 [PROP]. If Z_t∈(0,∞), the update is a probability. If Z_t=0, infinite, or the likelihood is uncertified on the active Dom, the correct output is ABSTAIN. Each admissible model is updated separately; post-result prior changes are postselection.</w:t>
      </w:r>
    </w:p>
    <w:p>
      <w:pPr>
        <w:jc w:val="center"/>
      </w:pPr>
      <w:r/>
    </w:p>
    <w:p>
      <w:pPr>
        <w:spacing w:before="40" w:after="140"/>
        <w:jc w:val="center"/>
      </w:pPr>
      <w:r>
        <w:rPr>
          <w:i/>
          <w:color w:val="555555"/>
          <w:sz w:val="18"/>
        </w:rPr>
        <w:t>Figure T3-FIG-032. Prediction-update cycle and the zero-evidence gate.</w:t>
      </w:r>
    </w:p>
    <w:p>
      <w:pPr>
        <w:pStyle w:val="Heading3"/>
      </w:pPr>
      <w:r>
        <w:t>Three Channels of Uncertainty</w:t>
      </w:r>
    </w:p>
    <w:p>
      <w:pPr>
        <w:pStyle w:val="Locator"/>
      </w:pPr>
      <w:r>
        <w:t>T3-TBL-041 · uncertainty channels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Channel</w:t>
            </w:r>
          </w:p>
        </w:tc>
        <w:tc>
          <w:tcPr>
            <w:tcW w:type="dxa" w:w="385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Meaning</w:t>
            </w:r>
          </w:p>
        </w:tc>
        <w:tc>
          <w:tcPr>
            <w:tcW w:type="dxa" w:w="391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Stored object</w:t>
            </w:r>
          </w:p>
        </w:tc>
      </w:tr>
      <w:tr>
        <w:trPr>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Aleatoric</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 inside a fixed P</w:t>
            </w:r>
          </w:p>
        </w:tc>
        <w:tc>
          <w:tcPr>
            <w:tcW w:type="dxa" w:w="391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Var_P or conditional entropy</w:t>
            </w:r>
          </w:p>
        </w:tc>
      </w:tr>
      <w:tr>
        <w:trPr>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Epistemic</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difference among P∈P</w:t>
            </w:r>
          </w:p>
        </w:tc>
        <w:tc>
          <w:tcPr>
            <w:tcW w:type="dxa" w:w="391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probability envelope / model spread</w:t>
            </w:r>
          </w:p>
        </w:tc>
      </w:tr>
      <w:tr>
        <w:trPr>
          <w:cantSplit/>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Structural</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 bridge, likelihood, or causal adapter undefined</w:t>
            </w:r>
          </w:p>
        </w:tc>
        <w:tc>
          <w:tcPr>
            <w:tcW w:type="dxa" w:w="391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 / ABSTAIN</w:t>
            </w:r>
          </w:p>
        </w:tc>
      </w:tr>
    </w:tbl>
    <w:p>
      <w:pPr>
        <w:spacing w:after="20"/>
      </w:pPr>
    </w:p>
    <w:p>
      <w:pPr>
        <w:pStyle w:val="Locator"/>
      </w:pPr>
      <w:r>
        <w:rPr>
          <w:rFonts w:ascii="DejaVu Serif" w:hAnsi="DejaVu Serif" w:eastAsia="DejaVu Serif"/>
          <w:sz w:val="16"/>
        </w:rPr>
        <w:t>T3-EQ-0116 · mathematical-content parity synchronized with T3-FREEZE-v1.0</w:t>
      </w:r>
    </w:p>
    <w:p>
      <w:pPr>
        <w:pStyle w:val="Formula"/>
        <w:keepLines/>
      </w:pPr>
      <w:r>
        <w:t>p̄(1−p̄)=E[p(1−p)] + Var(p).</w:t>
      </w:r>
    </w:p>
    <w:p>
      <w:r>
        <w:t>This decomposition uses a selected mixing law. Without an authorized mixing law, retain an interval/envelope rather than one number.</w:t>
      </w:r>
    </w:p>
    <w:p>
      <w:pPr>
        <w:pStyle w:val="Heading2"/>
      </w:pPr>
      <w:r>
        <w:t>Calibration and Proper Scores</w:t>
      </w:r>
    </w:p>
    <w:p>
      <w:pPr>
        <w:pStyle w:val="Locator"/>
      </w:pPr>
      <w:r>
        <w:t>T3-LOC-070 · source: tom3_v0_11.docx · Section 6</w:t>
      </w:r>
    </w:p>
    <w:p>
      <w:pPr>
        <w:pStyle w:val="Locator"/>
      </w:pPr>
      <w:r>
        <w:rPr>
          <w:rFonts w:ascii="DejaVu Serif" w:hAnsi="DejaVu Serif" w:eastAsia="DejaVu Serif"/>
          <w:sz w:val="16"/>
        </w:rPr>
        <w:t>T3-EQ-0117 · mathematical-content parity synchronized with T3-FREEZE-v1.0</w:t>
      </w:r>
    </w:p>
    <w:p>
      <w:pPr>
        <w:pStyle w:val="Formula"/>
        <w:keepLines/>
      </w:pPr>
      <w:r>
        <w:t>E[O_i | p_i=p]=p.</w:t>
      </w:r>
    </w:p>
    <w:p>
      <w:r>
        <w:t>Empirical calibration requires preregistered held-out data, bins or a calibration model, confidence procedure, and multiplicity control. Simulation from the same model tests code, not external calibration.</w:t>
      </w:r>
    </w:p>
    <w:p>
      <w:pPr>
        <w:pStyle w:val="Locator"/>
      </w:pPr>
      <w:r>
        <w:rPr>
          <w:rFonts w:ascii="DejaVu Serif" w:hAnsi="DejaVu Serif" w:eastAsia="DejaVu Serif"/>
          <w:sz w:val="16"/>
        </w:rPr>
        <w:t>T3-EQ-0118 · mathematical-content parity synchronized with T3-FREEZE-v1.0</w:t>
      </w:r>
    </w:p>
    <w:p>
      <w:pPr>
        <w:pStyle w:val="Formula"/>
        <w:keepLines/>
      </w:pPr>
      <w:r>
        <w:t>BS(p,o)=(p−o)².</w:t>
      </w:r>
    </w:p>
    <w:p>
      <w:r>
        <w:t>For a Bernoulli truth p, the expected Brier score reported as q is uniquely minimized at q=p. Strict propriety promotes honest probabilities but does not establish causal mechanism.</w:t>
      </w:r>
    </w:p>
    <w:p>
      <w:pPr>
        <w:pStyle w:val="Locator"/>
      </w:pPr>
      <w:r>
        <w:t>T3-TBL-042 · calibration levels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Level</w:t>
            </w:r>
          </w:p>
        </w:tc>
        <w:tc>
          <w:tcPr>
            <w:tcW w:type="dxa" w:w="538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Requirement</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MODEL-CAL</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identity inside the generative model</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NUM/MODEL</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INTERNAL-CAL</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held-out split from the same source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 / limited</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TEMPORAL-CAL</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later data under frozen protocol</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EMP-OBS candidate</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EXTERNAL-CAL</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site/instrument/population</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stronger EMP-OBS candidate</w:t>
            </w:r>
          </w:p>
        </w:tc>
      </w:tr>
      <w:tr>
        <w:trPr>
          <w:cantSplit/>
          <w:cantSplit/>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CAUSAL-VALID</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intervention or identified causal bridge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separate proof obligation</w:t>
            </w:r>
          </w:p>
        </w:tc>
      </w:tr>
    </w:tbl>
    <w:p>
      <w:pPr>
        <w:spacing w:after="20"/>
      </w:pPr>
    </w:p>
    <w:p>
      <w:pPr>
        <w:jc w:val="center"/>
      </w:pPr>
      <w:r/>
    </w:p>
    <w:p>
      <w:pPr>
        <w:spacing w:before="40" w:after="140"/>
        <w:jc w:val="center"/>
      </w:pPr>
      <w:r>
        <w:rPr>
          <w:i/>
          <w:color w:val="555555"/>
          <w:sz w:val="18"/>
        </w:rPr>
        <w:t>Figure T3-FIG-033. Probability, calibration, and causal interpretation are separate layers.</w:t>
      </w:r>
    </w:p>
    <w:p>
      <w:pPr>
        <w:pStyle w:val="Heading2"/>
      </w:pPr>
      <w:r>
        <w:t>Counterexamples</w:t>
      </w:r>
    </w:p>
    <w:p>
      <w:pPr>
        <w:pStyle w:val="Locator"/>
      </w:pPr>
      <w:r>
        <w:t>T3-LOC-071 · source: tom3_v0_11.docx · Section 7</w:t>
      </w:r>
    </w:p>
    <w:p>
      <w:pPr>
        <w:pStyle w:val="Locator"/>
      </w:pPr>
      <w:r>
        <w:t>T3-TBL-043 · stochastic counterexamples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Counterexample</w:t>
            </w:r>
          </w:p>
        </w:tc>
        <w:tc>
          <w:tcPr>
            <w:tcW w:type="dxa" w:w="311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False shortcut</w:t>
            </w:r>
          </w:p>
        </w:tc>
        <w:tc>
          <w:tcPr>
            <w:tcW w:type="dxa" w:w="385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Correct output</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two generators fit the same data</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average them silently</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SET-LAW + envelopes</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Z_t=0</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 anyway</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posterior under arbitrary prior</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report objective probability</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prior-sensitive family</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good in-sample calibration</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claim external validity</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held-out/external test needed</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simulation frequency</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call it physical frequency</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only</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law contraction</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claim causal memory loss</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property only</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ill-posed martingale problem</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choose one solution</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SET-LAW or ABSTAIN</w:t>
            </w:r>
          </w:p>
        </w:tc>
      </w:tr>
      <w:tr>
        <w:trPr>
          <w:cantSplit/>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probability one</w:t>
            </w:r>
          </w:p>
        </w:tc>
        <w:tc>
          <w:tcPr>
            <w:tcW w:type="dxa" w:w="311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claim logical necessity</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almost sure under P only</w:t>
            </w:r>
          </w:p>
        </w:tc>
      </w:tr>
    </w:tbl>
    <w:p>
      <w:pPr>
        <w:spacing w:after="20"/>
      </w:pPr>
    </w:p>
    <w:p>
      <w:pPr>
        <w:pStyle w:val="Heading2"/>
      </w:pPr>
      <w:r>
        <w:t>Stochastic PredRep Certificate</w:t>
      </w:r>
    </w:p>
    <w:p>
      <w:pPr>
        <w:pStyle w:val="Locator"/>
      </w:pPr>
      <w:r>
        <w:t>T3-LOC-072–073 · T3-STOCH-NUM-001</w:t>
      </w:r>
    </w:p>
    <w:p>
      <w:r>
        <w:t>Synthetic finite Markov/HMM models test kernel algebra, path laws, martingale identities, filtering gates, proper scores, and the status firewall. No physical or cosmological data were used.</w:t>
      </w:r>
    </w:p>
    <w:p>
      <w:pPr>
        <w:pStyle w:val="Locator"/>
      </w:pPr>
      <w:r>
        <w:t>T3-TBL-044 · stochastic certificate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476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9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277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Control</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kernel stochasticity / Chapman–Kolmogorov</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4000/4000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≤1e−12</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Ionescu–Tulcea finite product law</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 normalization</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TV contraction / Dobrushin bound</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4000/4000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finite-state martingale identity</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≤1e−12</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filter normalization / zero-evidence gate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4000/4000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uncertainty decomposition</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≤1e−12</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Brier propriety</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grid error≤4.999e−4</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set-law envelopes / weakest link / provenance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6000/6000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76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Total</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32000/32000</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NUM</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CERTIFICATE BOUNDARY. </w:t>
            </w:r>
            <w:r>
              <w:rPr>
                <w:rFonts w:ascii="DejaVu Serif" w:hAnsi="DejaVu Serif" w:eastAsia="DejaVu Serif" w:cs="DejaVu Serif"/>
                <w:sz w:val="17"/>
              </w:rPr>
              <w:t>The certificate verifies implemented stochastic identities and gates. It does not establish empirical calibration, a causal mechanism, or a physical path law.</w:t>
            </w:r>
          </w:p>
        </w:tc>
      </w:tr>
    </w:tbl>
    <w:p>
      <w:pPr>
        <w:spacing w:after="0"/>
      </w:pPr>
    </w:p>
    <w:p>
      <w:r/>
    </w:p>
    <w:p>
      <w:pPr>
        <w:pStyle w:val="Heading1"/>
      </w:pPr>
      <w:r>
        <w:t>Chapter 18. Rare Transitions, Action Barriers, and Metastability</w:t>
      </w:r>
    </w:p>
    <w:p>
      <w:pPr>
        <w:pStyle w:val="Locator"/>
      </w:pPr>
      <w:r>
        <w:t>T3-CH-18 · stable identifier preserved · English derivative T3-EN-FREEZE-CANDIDATE-v0.7</w:t>
      </w:r>
    </w:p>
    <w:p>
      <w:pPr>
        <w:pStyle w:val="Locator"/>
      </w:pPr>
      <w:r>
        <w:t>RU source: T3-FREEZE-v1.0 · T3-LOC-074–079 · source checkpoint T3-RARE-v0.12</w:t>
      </w:r>
    </w:p>
    <w:p>
      <w:pPr>
        <w:pStyle w:val="Heading2"/>
      </w:pPr>
      <w:r>
        <w:t>Accessible Introduction</w:t>
      </w:r>
    </w:p>
    <w:p>
      <w:pPr>
        <w:pStyle w:val="Locator"/>
      </w:pPr>
      <w:r>
        <w:t>T3-EXPL-18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exponentially rare transitions be characterized and simulated without confusing an asymptotic exponent, a numerical path, and an observed event?</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Large-deviation theory assigns an action cost to paths. Low-action paths are candidates, while finite-noise probability and physical realization require separate certificates.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a double-well diffusion the climb from −1 to the saddle has action 1/4, while the downhill path has zero action. This is a model barrier, not a measured cosmic transition.</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Objects are small-noise laws P_ε, topology, speed, rate function I, quasipotential, instanton set, and finite-sample estimator.</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LDP gives logarithmic bounds under tightness assumptions; simulation is validated by likelihood-ratio identities and second moments; observation requires an external protocol.</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rare regime appears as exponential suppression, long residence time, and a small set of dominant transition paths.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layer models metastability and noise-driven switching between long-lived regimes.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exponent alone is not a finite-ε probability; an instanton is not a future causal history; zero hits do not imply zero probability.</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a Rare-event Reper certificate connecting action, path sets, finite-sample bounds, blockers, and status.</w:t>
            </w:r>
          </w:p>
        </w:tc>
      </w:tr>
      <w:tr>
        <w:trPr>
          <w:cantSplit/>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LDP and action are followed by the double-well witness, exit times, importance sampling, and the empirical firewall.</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Classical large-deviation and metastability results are imported conditionally. The V*P rare-transition bridge remains OPEN/PHY-HYP.</w:t>
            </w:r>
          </w:p>
        </w:tc>
      </w:tr>
    </w:tbl>
    <w:p>
      <w:pPr>
        <w:spacing w:after="0"/>
      </w:pPr>
    </w:p>
    <w:p>
      <w:pPr>
        <w:pStyle w:val="Heading2"/>
      </w:pPr>
      <w:r>
        <w:t>LDP Carrier</w:t>
      </w:r>
    </w:p>
    <w:p>
      <w:pPr>
        <w:pStyle w:val="Locator"/>
      </w:pPr>
      <w:r>
        <w:t>T3-LOC-073 · source: tom3_v0_12.docx · Section 2. LDP carrier and rare-event inference ladder</w:t>
      </w:r>
    </w:p>
    <w:p>
      <w:pPr>
        <w:pStyle w:val="Locator"/>
      </w:pPr>
      <w:r>
        <w:t>T3-LOC-074 · source: tom3_v0_12.docx · Section 2</w:t>
      </w:r>
    </w:p>
    <w:p>
      <w:pPr>
        <w:pStyle w:val="Locator"/>
      </w:pPr>
      <w:r>
        <w:rPr>
          <w:rFonts w:ascii="DejaVu Serif" w:hAnsi="DejaVu Serif" w:eastAsia="DejaVu Serif"/>
          <w:sz w:val="16"/>
        </w:rPr>
        <w:t>T3-EQ-0119 · mathematical-content parity synchronized with T3-FREEZE-v1.0</w:t>
      </w:r>
    </w:p>
    <w:p>
      <w:pPr>
        <w:pStyle w:val="Formula"/>
        <w:keepLines/>
        <w:jc w:val="center"/>
      </w:pPr>
      <w:r>
        <w:rPr>
          <w:rFonts w:ascii="DejaVu Serif" w:hAnsi="DejaVu Serif" w:eastAsia="DejaVu Serif"/>
          <w:sz w:val="20"/>
        </w:rPr>
        <w:t>−inf_{x∈A°} I(x) ≤ liminf_{ε↓0} ε log P(Z_ε∈A) ≤ limsup_{ε↓0} ε log P(Z_ε∈A) ≤ −inf_{x∈cl A} I(x).</w:t>
      </w:r>
    </w:p>
    <w:p>
      <w:pPr>
        <w:pStyle w:val="Locator"/>
      </w:pPr>
      <w:r>
        <w:rPr>
          <w:rFonts w:ascii="DejaVu Serif" w:hAnsi="DejaVu Serif" w:eastAsia="DejaVu Serif"/>
          <w:sz w:val="16"/>
        </w:rPr>
        <w:t>T3-EQ-0120 · mathematical-content parity synchronized with T3-FREEZE-v1.0</w:t>
      </w:r>
    </w:p>
    <w:p>
      <w:pPr>
        <w:pStyle w:val="Formula"/>
        <w:keepLines/>
        <w:jc w:val="center"/>
      </w:pPr>
      <w:r>
        <w:rPr>
          <w:rFonts w:ascii="DejaVu Serif" w:hAnsi="DejaVu Serif" w:eastAsia="DejaVu Serif"/>
          <w:sz w:val="20"/>
        </w:rPr>
        <w:t>J(y)=inf{I(x):F(x)=y},  inf ∅=∞.</w:t>
      </w:r>
    </w:p>
    <w:p>
      <w:r>
        <w:t>The scaling convention is fixed once: the diffusion noise is √ε and the LDP speed is 1/ε. Replacing √ε by ε changes the speed and rate normalization.</w:t>
      </w:r>
    </w:p>
    <w:p>
      <w:pPr>
        <w:pStyle w:val="Locator"/>
      </w:pPr>
      <w:r>
        <w:t>T3-TBL-045 · rare-event inference ladder</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85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Level</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c>
          <w:tcPr>
            <w:tcW w:type="dxa" w:w="498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meaning</w:t>
            </w:r>
          </w:p>
        </w:tc>
      </w:tr>
      <w:tr>
        <w:trPr>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L0</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IMPOSSIBLE-IN-MODEL</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event is unreachable inside the declared carrier</w:t>
            </w:r>
          </w:p>
        </w:tc>
      </w:tr>
      <w:tr>
        <w:trPr>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L1</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FINITE-SAMPLE-RISK-BOUND</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coverage-valid finite-sample bound</w:t>
            </w:r>
          </w:p>
        </w:tc>
      </w:tr>
      <w:tr>
        <w:trPr>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L2</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EXPONENTIALLY-SUPPRESSED-IN-MODEL</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positive action barrier; no finite-ε guarantee</w:t>
            </w:r>
          </w:p>
        </w:tc>
      </w:tr>
      <w:tr>
        <w:trPr>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L3</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CANDIDATE-RARE-TRANSITION</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minimizing path or path set</w:t>
            </w:r>
          </w:p>
        </w:tc>
      </w:tr>
      <w:tr>
        <w:trPr>
          <w:cantSplit/>
          <w:cantSplit/>
          <w:cantSplit/>
          <w:cantSplit/>
          <w:cantSplit/>
        </w:trPr>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L4</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EMPIRICAL-EVENT</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independently observed event</w:t>
            </w:r>
          </w:p>
        </w:tc>
      </w:tr>
    </w:tbl>
    <w:p>
      <w:pPr>
        <w:spacing w:after="20"/>
      </w:pPr>
    </w:p>
    <w:p>
      <w:pPr>
        <w:jc w:val="center"/>
      </w:pPr>
      <w:r/>
    </w:p>
    <w:p>
      <w:pPr>
        <w:spacing w:before="40" w:after="140"/>
        <w:jc w:val="center"/>
      </w:pPr>
      <w:r>
        <w:rPr>
          <w:i/>
          <w:color w:val="555555"/>
          <w:sz w:val="18"/>
        </w:rPr>
        <w:t>Figure T3-FIG-034. Large-deviation pipeline and non-substitutable inference ladder L0–L4.</w:t>
      </w:r>
    </w:p>
    <w:p>
      <w:pPr>
        <w:pStyle w:val="Heading2"/>
      </w:pPr>
      <w:r>
        <w:t>Action Functional</w:t>
      </w:r>
    </w:p>
    <w:p>
      <w:pPr>
        <w:pStyle w:val="Locator"/>
      </w:pPr>
      <w:r>
        <w:rPr>
          <w:rFonts w:ascii="DejaVu Serif" w:hAnsi="DejaVu Serif" w:eastAsia="DejaVu Serif"/>
          <w:sz w:val="16"/>
        </w:rPr>
        <w:t>T3-EQ-0121 · mathematical-content parity synchronized with T3-FREEZE-v1.0</w:t>
      </w:r>
    </w:p>
    <w:p>
      <w:pPr>
        <w:pStyle w:val="Formula"/>
        <w:keepLines/>
        <w:jc w:val="center"/>
      </w:pPr>
      <w:r>
        <w:rPr>
          <w:rFonts w:ascii="DejaVu Serif" w:hAnsi="DejaVu Serif" w:eastAsia="DejaVu Serif"/>
          <w:sz w:val="20"/>
        </w:rPr>
        <w:t>dX_t^ε = b(X_t^ε)dt + √ε σ(X_t^ε)dW_t,    a(x)=σ(x)σ(x)ᵀ.</w:t>
      </w:r>
    </w:p>
    <w:p>
      <w:pPr>
        <w:pStyle w:val="Locator"/>
      </w:pPr>
      <w:r>
        <w:rPr>
          <w:rFonts w:ascii="DejaVu Serif" w:hAnsi="DejaVu Serif" w:eastAsia="DejaVu Serif"/>
          <w:sz w:val="16"/>
        </w:rPr>
        <w:t>T3-EQ-0122 · mathematical-content parity synchronized with T3-FREEZE-v1.0</w:t>
      </w:r>
    </w:p>
    <w:p>
      <w:pPr>
        <w:pStyle w:val="Formula"/>
        <w:keepLines/>
        <w:jc w:val="center"/>
      </w:pPr>
      <w:r>
        <w:rPr>
          <w:rFonts w:ascii="DejaVu Serif" w:hAnsi="DejaVu Serif" w:eastAsia="DejaVu Serif"/>
          <w:sz w:val="20"/>
        </w:rPr>
        <w:t>I_{0T}(φ)= 1/2 inf {∫₀ᵀ ||u_t||²dt : φ̇_t=b(φ_t)+σ(φ_t)u_t a.e.}.</w:t>
      </w:r>
    </w:p>
    <w:p>
      <w:r>
        <w:t>If no admissible control exists, I_{0T}(φ)=∞. For nondegenerate a=σσ^T,</w:t>
      </w:r>
    </w:p>
    <w:p>
      <w:pPr>
        <w:pStyle w:val="Locator"/>
      </w:pPr>
      <w:r>
        <w:rPr>
          <w:rFonts w:ascii="DejaVu Serif" w:hAnsi="DejaVu Serif" w:eastAsia="DejaVu Serif"/>
          <w:sz w:val="16"/>
        </w:rPr>
        <w:t>T3-EQ-0123 · mathematical-content parity synchronized with T3-FREEZE-v1.0</w:t>
      </w:r>
    </w:p>
    <w:p>
      <w:pPr>
        <w:pStyle w:val="Formula"/>
        <w:keepLines/>
        <w:jc w:val="center"/>
      </w:pPr>
      <w:r>
        <w:rPr>
          <w:rFonts w:ascii="DejaVu Serif" w:hAnsi="DejaVu Serif" w:eastAsia="DejaVu Serif"/>
          <w:sz w:val="20"/>
        </w:rPr>
        <w:t>I_{0T}(φ)=1/2∫₀ᵀ ⟨φ̇-b(φ), a(φ)^{-1}(φ̇-b(φ))⟩dt.</w:t>
      </w:r>
    </w:p>
    <w:p>
      <w:r>
        <w:t>A full path-space LDP still requires hypotheses on b, σ, initial data, topology, and exponential tightness. Degenerate a must be treated by the control representation, not by blind inversion.</w:t>
      </w:r>
    </w:p>
    <w:p>
      <w:pPr>
        <w:pStyle w:val="Heading3"/>
      </w:pPr>
      <w:r>
        <w:t>Quasipotential and Instanton Set</w:t>
      </w:r>
    </w:p>
    <w:p>
      <w:pPr>
        <w:pStyle w:val="Locator"/>
      </w:pPr>
      <w:r>
        <w:rPr>
          <w:rFonts w:ascii="DejaVu Serif" w:hAnsi="DejaVu Serif" w:eastAsia="DejaVu Serif"/>
          <w:sz w:val="16"/>
        </w:rPr>
        <w:t>T3-EQ-0124 · mathematical-content parity synchronized with T3-FREEZE-v1.0</w:t>
      </w:r>
    </w:p>
    <w:p>
      <w:pPr>
        <w:pStyle w:val="Formula"/>
        <w:keepLines/>
      </w:pPr>
      <w:r>
        <w:t>V_A(x)=inf_{T&gt;0} inf{I_{0T}(φ): φ(0)∈A, φ(T)=x}.</w:t>
      </w:r>
    </w:p>
    <w:p>
      <w:pPr>
        <w:pStyle w:val="Locator"/>
      </w:pPr>
      <w:r>
        <w:rPr>
          <w:rFonts w:ascii="DejaVu Serif" w:hAnsi="DejaVu Serif" w:eastAsia="DejaVu Serif"/>
          <w:sz w:val="16"/>
        </w:rPr>
        <w:t>T3-EQ-0125 · mathematical-content parity synchronized with T3-FREEZE-v1.0</w:t>
      </w:r>
    </w:p>
    <w:p>
      <w:pPr>
        <w:pStyle w:val="Formula"/>
        <w:keepLines/>
        <w:jc w:val="center"/>
      </w:pPr>
      <w:r>
        <w:rPr>
          <w:rFonts w:ascii="DejaVu Serif" w:hAnsi="DejaVu Serif" w:eastAsia="DejaVu Serif"/>
          <w:sz w:val="20"/>
        </w:rPr>
        <w:t>c_D=inf_{y∈∂D} V_A(y),    𝓜_D=argmin_{y∈∂D,φ} I_{0T}(φ).</w:t>
      </w:r>
    </w:p>
    <w:p>
      <w:r>
        <w:t>Equal-cost paths yield SET-PATH. For a model family θ∈Θ_adm, retain the barrier envelope c_D(θ) rather than an arbitrary average.</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TYPE GATE. </w:t>
            </w:r>
            <w:r>
              <w:rPr>
                <w:rFonts w:ascii="DejaVu Serif" w:hAnsi="DejaVu Serif" w:eastAsia="DejaVu Serif" w:cs="DejaVu Serif"/>
                <w:sz w:val="17"/>
              </w:rPr>
              <w:t>Associator amplitude, CGI, and λ are not automatically actions. A map to state variables, drift, diffusion metric, and physical units is required.</w:t>
            </w:r>
          </w:p>
        </w:tc>
      </w:tr>
    </w:tbl>
    <w:p>
      <w:pPr>
        <w:spacing w:after="0"/>
      </w:pPr>
    </w:p>
    <w:p>
      <w:pPr>
        <w:pStyle w:val="Heading2"/>
      </w:pPr>
      <w:r>
        <w:t>Double-Well Witness</w:t>
      </w:r>
    </w:p>
    <w:p>
      <w:pPr>
        <w:pStyle w:val="Locator"/>
      </w:pPr>
      <w:r>
        <w:t>T3-LOC-075 · source: tom3_v0_12.docx · Section 4</w:t>
      </w:r>
    </w:p>
    <w:p>
      <w:pPr>
        <w:pStyle w:val="Locator"/>
      </w:pPr>
      <w:r>
        <w:rPr>
          <w:rFonts w:ascii="DejaVu Serif" w:hAnsi="DejaVu Serif" w:eastAsia="DejaVu Serif"/>
          <w:sz w:val="16"/>
        </w:rPr>
        <w:t>T3-EQ-0126 · mathematical-content parity synchronized with T3-FREEZE-v1.0</w:t>
      </w:r>
    </w:p>
    <w:p>
      <w:pPr>
        <w:pStyle w:val="Formula"/>
        <w:keepLines/>
      </w:pPr>
      <w:r>
        <w:t>dX_t^ε = −V′(X_t^ε)dt + √(2ε)dW_t,    V(x)=(x²−1)²/4.</w:t>
      </w:r>
    </w:p>
    <w:p>
      <w:pPr>
        <w:pStyle w:val="Locator"/>
      </w:pPr>
      <w:r>
        <w:rPr>
          <w:rFonts w:ascii="DejaVu Serif" w:hAnsi="DejaVu Serif" w:eastAsia="DejaVu Serif"/>
          <w:sz w:val="16"/>
        </w:rPr>
        <w:t>T3-EQ-0127 · mathematical-content parity synchronized with T3-FREEZE-v1.0</w:t>
      </w:r>
    </w:p>
    <w:p>
      <w:pPr>
        <w:pStyle w:val="Formula"/>
        <w:keepLines/>
        <w:jc w:val="center"/>
      </w:pPr>
      <w:r>
        <w:rPr>
          <w:rFonts w:ascii="DejaVu Serif" w:hAnsi="DejaVu Serif" w:eastAsia="DejaVu Serif"/>
          <w:sz w:val="20"/>
        </w:rPr>
        <w:t>I_{0T}(φ)=1/4∫₀ᵀ (φ̇_t+V′(φ_t))²dt.</w:t>
      </w:r>
    </w:p>
    <w:p>
      <w:pPr>
        <w:pStyle w:val="Locator"/>
      </w:pPr>
      <w:r>
        <w:rPr>
          <w:rFonts w:ascii="DejaVu Serif" w:hAnsi="DejaVu Serif" w:eastAsia="DejaVu Serif"/>
          <w:sz w:val="16"/>
        </w:rPr>
        <w:t>T3-EQ-0128 · mathematical-content parity synchronized with T3-FREEZE-v1.0</w:t>
      </w:r>
    </w:p>
    <w:p>
      <w:pPr>
        <w:pStyle w:val="Formula"/>
        <w:keepLines/>
        <w:jc w:val="center"/>
      </w:pPr>
      <w:r>
        <w:rPr>
          <w:rFonts w:ascii="DejaVu Serif" w:hAnsi="DejaVu Serif" w:eastAsia="DejaVu Serif"/>
          <w:sz w:val="20"/>
        </w:rPr>
        <w:t>I_up = ∫_{−1}^{0} V′(x)dx = V(0)−V(−1)=1/4.</w:t>
      </w:r>
    </w:p>
    <w:p>
      <w:r>
        <w:t>The reverse-gradient path climbs from −1 to the saddle at action 1/4; the downhill gradient path has zero action.</w:t>
      </w:r>
    </w:p>
    <w:p>
      <w:pPr>
        <w:jc w:val="center"/>
      </w:pPr>
      <w:r/>
    </w:p>
    <w:p>
      <w:pPr>
        <w:spacing w:before="40" w:after="140"/>
        <w:jc w:val="center"/>
      </w:pPr>
      <w:r>
        <w:rPr>
          <w:i/>
          <w:color w:val="555555"/>
          <w:sz w:val="18"/>
        </w:rPr>
        <w:t>Figure T3-FIG-035. Double-well witness: metastable minima, saddle, and barrier ΔV=1/4.</w:t>
      </w:r>
    </w:p>
    <w:p>
      <w:pPr>
        <w:pStyle w:val="Locator"/>
      </w:pPr>
      <w:r>
        <w:rPr>
          <w:rFonts w:ascii="DejaVu Serif" w:hAnsi="DejaVu Serif" w:eastAsia="DejaVu Serif"/>
          <w:sz w:val="16"/>
        </w:rPr>
        <w:t>T3-EQ-0129 · mathematical-content parity synchronized with T3-FREEZE-v1.0</w:t>
      </w:r>
    </w:p>
    <w:p>
      <w:pPr>
        <w:pStyle w:val="Formula"/>
        <w:keepLines/>
        <w:jc w:val="center"/>
      </w:pPr>
      <w:r>
        <w:rPr>
          <w:rFonts w:ascii="DejaVu Serif" w:hAnsi="DejaVu Serif" w:eastAsia="DejaVu Serif"/>
          <w:sz w:val="20"/>
        </w:rPr>
        <w:t>Figure 2. Double well: metastable minimum, saddle, and barrier ΔV=1/4.</w:t>
      </w:r>
    </w:p>
    <w:p>
      <w:pPr>
        <w:pStyle w:val="Heading2"/>
      </w:pPr>
      <w:r>
        <w:t>Metastability</w:t>
      </w:r>
    </w:p>
    <w:p>
      <w:pPr>
        <w:pStyle w:val="Locator"/>
      </w:pPr>
      <w:r>
        <w:t>T3-LOC-076 · source: tom3_v0_12.docx · Section 5</w:t>
      </w:r>
    </w:p>
    <w:p>
      <w:pPr>
        <w:pStyle w:val="Locator"/>
      </w:pPr>
      <w:r>
        <w:rPr>
          <w:rFonts w:ascii="DejaVu Serif" w:hAnsi="DejaVu Serif" w:eastAsia="DejaVu Serif"/>
          <w:sz w:val="16"/>
        </w:rPr>
        <w:t>T3-EQ-0130 · mathematical-content parity synchronized with T3-FREEZE-v1.0</w:t>
      </w:r>
    </w:p>
    <w:p>
      <w:pPr>
        <w:pStyle w:val="Formula"/>
        <w:keepLines/>
      </w:pPr>
      <w:r>
        <w:t>lim_{ε↓0} ε log E_a τ_D^ε = c_D.</w:t>
      </w:r>
    </w:p>
    <w:p>
      <w:pPr>
        <w:pStyle w:val="Locator"/>
      </w:pPr>
      <w:r>
        <w:rPr>
          <w:rFonts w:ascii="DejaVu Serif" w:hAnsi="DejaVu Serif" w:eastAsia="DejaVu Serif"/>
          <w:sz w:val="16"/>
        </w:rPr>
        <w:t>T3-EQ-0131 · mathematical-content parity synchronized with T3-FREEZE-v1.0</w:t>
      </w:r>
    </w:p>
    <w:p>
      <w:pPr>
        <w:pStyle w:val="Formula"/>
        <w:keepLines/>
      </w:pPr>
      <w:r>
        <w:t>E_{−1} τ_D^ε ~ [2π / √(|V″(0)|V″(−1))] exp(ΔV/ε) = (2π/√2) exp(1/(4ε)).</w:t>
      </w: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FINITE-Ε LIMITATION. </w:t>
            </w:r>
            <w:r>
              <w:rPr>
                <w:rFonts w:ascii="DejaVu Serif" w:hAnsi="DejaVu Serif" w:eastAsia="DejaVu Serif" w:cs="DejaVu Serif"/>
                <w:sz w:val="17"/>
              </w:rPr>
              <w:t>The symbol ~ is asymptotic. Without a remainder, an ε range, and discretization control, it is not a guaranteed bound for a concrete run.</w:t>
            </w:r>
          </w:p>
        </w:tc>
      </w:tr>
    </w:tbl>
    <w:p>
      <w:pPr>
        <w:spacing w:after="0"/>
      </w:pPr>
    </w:p>
    <w:p>
      <w:pPr>
        <w:pStyle w:val="Heading3"/>
      </w:pPr>
      <w:r>
        <w:t>V*P Rare-Transition Bridge</w:t>
      </w:r>
    </w:p>
    <w:p>
      <w:pPr>
        <w:pStyle w:val="Locator"/>
      </w:pPr>
      <w:r>
        <w:t>T3-TBL-046 · fillable physical bridge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209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Component</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Value</w:t>
            </w:r>
          </w:p>
        </w:tc>
        <w:tc>
          <w:tcPr>
            <w:tcW w:type="dxa" w:w="561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Evidence requirement</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state x</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which V*P configuration is encoded</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small parameter ε</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units and noise calibration</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drift b / potential V</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derived from a variational principle, not post-hoc fit</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diffusion σ</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noise model and covariance</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target A / exit domain D</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operational event and boundary</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 adapter</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how a hidden transition becomes a measurement</w:t>
            </w:r>
          </w:p>
        </w:tc>
      </w:tr>
      <w:tr>
        <w:trPr>
          <w:cantSplit/>
          <w:cantSplit/>
          <w:cantSplit/>
          <w:cantSplit/>
          <w:cantSplit/>
        </w:trPr>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run</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w:t>
            </w:r>
          </w:p>
        </w:tc>
        <w:tc>
          <w:tcPr>
            <w:tcW w:type="dxa" w:w="561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EXT-RUN and blind protocol</w:t>
            </w:r>
          </w:p>
        </w:tc>
      </w:tr>
    </w:tbl>
    <w:p>
      <w:pPr>
        <w:spacing w:after="20"/>
      </w:pPr>
    </w:p>
    <w:p>
      <w:r>
        <w:t>Until these fields are filled, the double well is a mathematical witness, not a physical model of a specified process.</w:t>
      </w:r>
    </w:p>
    <w:p>
      <w:pPr>
        <w:pStyle w:val="Heading3"/>
      </w:pPr>
      <w:r>
        <w:t>Zero Observations</w:t>
      </w:r>
    </w:p>
    <w:p>
      <w:pPr>
        <w:pStyle w:val="Locator"/>
      </w:pPr>
      <w:r>
        <w:rPr>
          <w:rFonts w:ascii="DejaVu Serif" w:hAnsi="DejaVu Serif" w:eastAsia="DejaVu Serif"/>
          <w:sz w:val="16"/>
        </w:rPr>
        <w:t>T3-EQ-0132 · mathematical-content parity synchronized with T3-FREEZE-v1.0</w:t>
      </w:r>
    </w:p>
    <w:p>
      <w:pPr>
        <w:pStyle w:val="Formula"/>
        <w:keepLines/>
      </w:pPr>
      <w:r>
        <w:t>p_U = 1−α^{1/N}.</w:t>
      </w:r>
    </w:p>
    <w:p>
      <w:r>
        <w:t>With zero events in N independent trials, this is the exact one-sided upper bound of confidence 1−α. Zero count does not prove p=0; dependence, adaptive stopping, or weighted simulation requires a different calculation.</w:t>
      </w:r>
    </w:p>
    <w:p>
      <w:pPr>
        <w:pStyle w:val="Heading2"/>
      </w:pPr>
      <w:r>
        <w:t>Importance Sampling</w:t>
      </w:r>
    </w:p>
    <w:p>
      <w:pPr>
        <w:pStyle w:val="Locator"/>
      </w:pPr>
      <w:r>
        <w:t>T3-LOC-077 · source: tom3_v0_12.docx · Section 6</w:t>
      </w:r>
    </w:p>
    <w:p>
      <w:pPr>
        <w:pStyle w:val="Locator"/>
      </w:pPr>
      <w:r>
        <w:rPr>
          <w:rFonts w:ascii="DejaVu Serif" w:hAnsi="DejaVu Serif" w:eastAsia="DejaVu Serif"/>
          <w:sz w:val="16"/>
        </w:rPr>
        <w:t>T3-EQ-0133 · mathematical-content parity synchronized with T3-FREEZE-v1.0</w:t>
      </w:r>
    </w:p>
    <w:p>
      <w:pPr>
        <w:pStyle w:val="Formula"/>
        <w:keepLines/>
        <w:jc w:val="center"/>
      </w:pPr>
      <w:r>
        <w:rPr>
          <w:rFonts w:ascii="DejaVu Serif" w:hAnsi="DejaVu Serif" w:eastAsia="DejaVu Serif"/>
          <w:sz w:val="20"/>
        </w:rPr>
        <w:t>p̂_N = (1/N) Σ_{i=1}^N 1_A(Y_i)L(Y_i),    Y_i~Q,</w:t>
      </w:r>
    </w:p>
    <w:p>
      <w:r>
        <w:t>The estimator is unbiased when the likelihood ratio is correct and integrable and Q covers the event support. The zero-variance proposal P(·|A) is normally unknown.</w:t>
      </w:r>
    </w:p>
    <w:p>
      <w:pPr>
        <w:pStyle w:val="Heading3"/>
      </w:pPr>
      <w:r>
        <w:t>Gaussian Tail Witness</w:t>
      </w:r>
    </w:p>
    <w:p>
      <w:pPr>
        <w:pStyle w:val="Locator"/>
      </w:pPr>
      <w:r>
        <w:rPr>
          <w:rFonts w:ascii="DejaVu Serif" w:hAnsi="DejaVu Serif" w:eastAsia="DejaVu Serif"/>
          <w:sz w:val="16"/>
        </w:rPr>
        <w:t>T3-EQ-0134 · mathematical-content parity synchronized with T3-FREEZE-v1.0</w:t>
      </w:r>
    </w:p>
    <w:p>
      <w:pPr>
        <w:pStyle w:val="Formula"/>
        <w:keepLines/>
        <w:jc w:val="center"/>
      </w:pPr>
      <w:r>
        <w:rPr>
          <w:rFonts w:ascii="DejaVu Serif" w:hAnsi="DejaVu Serif" w:eastAsia="DejaVu Serif"/>
          <w:sz w:val="20"/>
        </w:rPr>
        <w:t>L(y)=exp(−ay+a²/2),    E_Q[1_{Y≥b}L(Y)]=Φ̄(b).</w:t>
      </w:r>
    </w:p>
    <w:p>
      <w:pPr>
        <w:pStyle w:val="Locator"/>
      </w:pPr>
      <w:r>
        <w:rPr>
          <w:rFonts w:ascii="DejaVu Serif" w:hAnsi="DejaVu Serif" w:eastAsia="DejaVu Serif"/>
          <w:sz w:val="16"/>
        </w:rPr>
        <w:t>T3-EQ-0135 · mathematical-content parity synchronized with T3-FREEZE-v1.0</w:t>
      </w:r>
    </w:p>
    <w:p>
      <w:pPr>
        <w:pStyle w:val="Formula"/>
        <w:keepLines/>
      </w:pPr>
      <w:r>
        <w:t>E_Q[(1_{Y≥b}L(Y))²]=exp(a²) Φ̄(b+a).</w:t>
      </w:r>
    </w:p>
    <w:p>
      <w:r>
        <w:t>Choosing a=b reduces the second moment for b≥2 in the certificate. This proves the scheme only for the Gaussian witness, not for an arbitrary V*P target.</w:t>
      </w:r>
    </w:p>
    <w:p>
      <w:pPr>
        <w:jc w:val="center"/>
      </w:pPr>
      <w:r/>
    </w:p>
    <w:p>
      <w:pPr>
        <w:spacing w:before="40" w:after="140"/>
        <w:jc w:val="center"/>
      </w:pPr>
      <w:r>
        <w:rPr>
          <w:i/>
          <w:color w:val="555555"/>
          <w:sz w:val="18"/>
        </w:rPr>
        <w:t>Figure T3-FIG-036. Change of measure, likelihood ratio, and mandatory support/design gates.</w:t>
      </w:r>
    </w:p>
    <w:p>
      <w:pPr>
        <w:pStyle w:val="Heading3"/>
      </w:pPr>
      <w:r>
        <w:t>Efficiency contract</w:t>
      </w:r>
    </w:p>
    <w:p>
      <w:pPr>
        <w:pStyle w:val="ListBullet"/>
        <w:spacing w:after="40"/>
      </w:pPr>
      <w:r>
        <w:t>freeze proposal and target event before the confirmatory run;</w:t>
      </w:r>
    </w:p>
    <w:p>
      <w:pPr>
        <w:pStyle w:val="ListBullet"/>
        <w:spacing w:after="40"/>
      </w:pPr>
      <w:r>
        <w:t>compute likelihood ratios in log-domain and test support;</w:t>
      </w:r>
    </w:p>
    <w:p>
      <w:pPr>
        <w:pStyle w:val="ListBullet"/>
        <w:spacing w:after="40"/>
      </w:pPr>
      <w:r>
        <w:t>store variance, second moment, effective sample size, and weight diagnostics;</w:t>
      </w:r>
    </w:p>
    <w:p>
      <w:pPr>
        <w:pStyle w:val="ListBullet"/>
        <w:spacing w:after="40"/>
      </w:pPr>
      <w:r>
        <w:t>use a separate pilot for adaptive tilting or preserve sequential validity;</w:t>
      </w:r>
    </w:p>
    <w:p>
      <w:pPr>
        <w:pStyle w:val="ListBullet"/>
        <w:spacing w:after="40"/>
      </w:pPr>
      <w:r>
        <w:t>use a justified mixture or dynamic scheme for nonunique instantons;</w:t>
      </w:r>
    </w:p>
    <w:p>
      <w:pPr>
        <w:pStyle w:val="ListBullet"/>
        <w:spacing w:after="40"/>
      </w:pPr>
      <w:r>
        <w:t>retain NUM status until an independent EMP-OBS exists.</w:t>
      </w:r>
    </w:p>
    <w:p>
      <w:pPr>
        <w:pStyle w:val="Heading2"/>
      </w:pPr>
      <w:r>
        <w:t>Rare-Event Firewall</w:t>
      </w:r>
    </w:p>
    <w:p>
      <w:pPr>
        <w:pStyle w:val="Locator"/>
      </w:pPr>
      <w:r>
        <w:t>T3-LOC-078 · source: tom3_v0_12.docx · Section 7</w:t>
      </w:r>
    </w:p>
    <w:p>
      <w:pPr>
        <w:jc w:val="center"/>
      </w:pPr>
      <w:r/>
    </w:p>
    <w:p>
      <w:pPr>
        <w:spacing w:before="40" w:after="140"/>
        <w:jc w:val="center"/>
      </w:pPr>
      <w:r>
        <w:rPr>
          <w:i/>
          <w:color w:val="555555"/>
          <w:sz w:val="18"/>
        </w:rPr>
        <w:t>Figure T3-FIG-037. Asymptotic, simulation, and physical observation are separate proof layers.</w:t>
      </w:r>
    </w:p>
    <w:p>
      <w:pPr>
        <w:pStyle w:val="Locator"/>
      </w:pPr>
      <w:r>
        <w:t>T3-TBL-047 · asymptotic and empirical firewall</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Scenario</w:t>
            </w:r>
          </w:p>
        </w:tc>
        <w:tc>
          <w:tcPr>
            <w:tcW w:type="dxa" w:w="32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Incorrect conclusion</w:t>
            </w:r>
          </w:p>
        </w:tc>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Correct output</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positive barrier</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event declared impossible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EXPONENTIALLY-SUPPRESSED-IN-MODEL</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instanton found</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path called future cause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CANDIDATE-RARE-TRANSITION</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Monte Carlo path</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simulation called EMP-OBS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zero hits</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p=0</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use exact upper bound</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 without exponential tightness</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full upper bound claimed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ABSTAIN-LDP</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discontinuous observable</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contraction applied silently</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ABSTAIN-CONTRACTION</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post-hoc proposal</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weights tuned after result</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unauthorized analysis</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two equal-cost instantons</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selected for convenience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SET-PATH</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small action</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large finite-ε probability claimed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need prefactor/remainder</w:t>
            </w:r>
          </w:p>
        </w:tc>
      </w:tr>
      <w:tr>
        <w:trPr>
          <w:cantSplit/>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good variance reduction</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mechanism confirmed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efficiency ≠ causality</w:t>
            </w:r>
          </w:p>
        </w:tc>
      </w:tr>
    </w:tbl>
    <w:p>
      <w:pPr>
        <w:spacing w:after="20"/>
      </w:pPr>
    </w:p>
    <w:p>
      <w:pPr>
        <w:pStyle w:val="Heading3"/>
      </w:pPr>
      <w:r>
        <w:t>Rare-Event Reper Certificate</w:t>
      </w:r>
    </w:p>
    <w:p>
      <w:pPr>
        <w:pStyle w:val="Locator"/>
      </w:pPr>
      <w:r>
        <w:rPr>
          <w:rFonts w:ascii="DejaVu Serif" w:hAnsi="DejaVu Serif" w:eastAsia="DejaVu Serif"/>
          <w:sz w:val="16"/>
        </w:rPr>
        <w:t>T3-EQ-0136 · mathematical-content parity synchronized with T3-FREEZE-v1.0</w:t>
      </w:r>
    </w:p>
    <w:p>
      <w:pPr>
        <w:pStyle w:val="Formula"/>
        <w:keepLines/>
        <w:jc w:val="center"/>
      </w:pPr>
      <w:r>
        <w:rPr>
          <w:rFonts w:ascii="DejaVu Serif" w:hAnsi="DejaVu Serif" w:eastAsia="DejaVu Serif"/>
          <w:sz w:val="20"/>
        </w:rPr>
        <w:t>Cert_RARE=(𝒳,τ,ε,P_ε,I,A,c_A,𝓜_A,R_ε,Q,L,FS,D,Dom,src,code,hash,status).</w:t>
      </w:r>
    </w:p>
    <w:p>
      <w:r>
        <w:t>R_ε records a finite-ε remainder or its explicit absence; Q/L is the proposal/likelihood pair; FS is the finite-sample certificate. Missing mandatory fields create ABSTAIN and a blocker list, not a numeric zero.</w:t>
      </w:r>
    </w:p>
    <w:p>
      <w:pPr>
        <w:pStyle w:val="Locator"/>
      </w:pPr>
      <w:r>
        <w:t>T3-TBL-048 · rare-event verdicts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cantSplit/>
        </w:trPr>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Verdict</w:t>
            </w:r>
          </w:p>
        </w:tc>
        <w:tc>
          <w:tcPr>
            <w:tcW w:type="dxa" w:w="549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Authorized meaning</w:t>
            </w:r>
          </w:p>
        </w:tc>
      </w:tr>
      <w:tr>
        <w:trPr>
          <w:cantSplit/>
          <w:cantSplit/>
          <w:cantSplit/>
          <w:cantSplit/>
          <w:cantSplit/>
        </w:trPr>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IMPOSSIBLE-IN-MODEL</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unreachability proved inside the carrier</w:t>
            </w:r>
          </w:p>
        </w:tc>
      </w:tr>
      <w:tr>
        <w:trPr>
          <w:cantSplit/>
          <w:cantSplit/>
          <w:cantSplit/>
          <w:cantSplit/>
          <w:cantSplit/>
        </w:trPr>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FINITE-SAMPLE-RISK-BOUND</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coverage-valid bound exists</w:t>
            </w:r>
          </w:p>
        </w:tc>
      </w:tr>
      <w:tr>
        <w:trPr>
          <w:cantSplit/>
          <w:cantSplit/>
          <w:cantSplit/>
          <w:cantSplit/>
          <w:cantSplit/>
        </w:trPr>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EXPONENTIALLY-SUPPRESSED-IN-MODEL</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LDP and c_A&gt;0, no finite-ε bound</w:t>
            </w:r>
          </w:p>
        </w:tc>
      </w:tr>
      <w:tr>
        <w:trPr>
          <w:cantSplit/>
          <w:cantSplit/>
          <w:cantSplit/>
          <w:cantSplit/>
          <w:cantSplit/>
        </w:trPr>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CANDIDATE-RARE-TRANSITION</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low-action path or instanton set</w:t>
            </w:r>
          </w:p>
        </w:tc>
      </w:tr>
      <w:tr>
        <w:trPr>
          <w:cantSplit/>
          <w:cantSplit/>
          <w:cantSplit/>
          <w:cantSplit/>
          <w:cantSplit/>
        </w:trPr>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ABSTAIN</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mandatory interface unresolved</w:t>
            </w:r>
          </w:p>
        </w:tc>
      </w:tr>
    </w:tbl>
    <w:p>
      <w:pPr>
        <w:spacing w:after="20"/>
      </w:pPr>
    </w:p>
    <w:p>
      <w:pPr>
        <w:pStyle w:val="Heading2"/>
      </w:pPr>
      <w:r>
        <w:t>Rare-Transition Certificate</w:t>
      </w:r>
    </w:p>
    <w:p>
      <w:pPr>
        <w:pStyle w:val="Locator"/>
      </w:pPr>
      <w:r>
        <w:t>T3-LOC-079 · T3-RARE-NUM-001</w:t>
      </w:r>
    </w:p>
    <w:p>
      <w:r>
        <w:t>The synthetic certificate checks Gaussian LDP scaling, contraction, control/action identities, the double well, logarithmic Eyring–Kramers scale, Gaussian importance sampling, set-valued instantons, and blocker-safe status. No physical data are used.</w:t>
      </w:r>
    </w:p>
    <w:p>
      <w:pPr>
        <w:pStyle w:val="Locator"/>
      </w:pPr>
      <w:r>
        <w:t>T3-TBL-049 · rare-event certificate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cantSplit/>
        </w:trPr>
        <w:tc>
          <w:tcPr>
            <w:tcW w:type="dxa" w:w="481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9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272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Control</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Gaussian rate nonnegativity</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Gaussian tail exponent</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gap 8.570e−02</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linear contraction principle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7.105e−15</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deterministic zero action</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positive perturbed action</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control/action equivalence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double-well barrier</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0.250</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reverse-gradient action</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2.500e−05</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downhill zero action</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Eyring–Kramers log scale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gap 5.963e−02</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likelihood normalization / unbiasedness</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4000/4000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≤2.220e−16</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 second-moment reduction</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2000/2000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log gain≥2.577</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finite-ε / set-path / abstain / weakest-link / provenance</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10000/10000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cantSplit/>
        </w:trPr>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Total</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36000/36000</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NUM</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CERTIFICATE BOUNDARY. </w:t>
            </w:r>
            <w:r>
              <w:rPr>
                <w:rFonts w:ascii="DejaVu Serif" w:hAnsi="DejaVu Serif" w:eastAsia="DejaVu Serif" w:cs="DejaVu Serif"/>
                <w:sz w:val="17"/>
              </w:rPr>
              <w:t>It proves implemented identities and gate logic in Gaussian, linear-control, and double-well witnesses. It does not prove a physical V*P small parameter, a true potential/noise model, finite-ε accuracy, causality, independent calibration, or EMP-OBS.</w:t>
            </w:r>
          </w:p>
        </w:tc>
      </w:tr>
    </w:tbl>
    <w:p>
      <w:pPr>
        <w:spacing w:after="0"/>
      </w:pPr>
    </w:p>
    <w:p>
      <w:pPr>
        <w:pStyle w:val="Heading1"/>
      </w:pPr>
      <w:r>
        <w:t>Chapter 19. Observational Adapters and External Physical Data</w:t>
      </w:r>
    </w:p>
    <w:p>
      <w:pPr>
        <w:pStyle w:val="Locator"/>
      </w:pPr>
      <w:r>
        <w:t>T3-CH-19 · stable identifier preserved · English derivative T3-EN-FREEZE-CANDIDATE-v0.7</w:t>
      </w:r>
    </w:p>
    <w:p>
      <w:pPr>
        <w:pStyle w:val="Locator"/>
      </w:pPr>
      <w:r>
        <w:t>RU source: T3-FREEZE-v1.0 · T3-LOC-080–087 · source checkpoint T3-OBS-v0.8</w:t>
      </w:r>
    </w:p>
    <w:p>
      <w:pPr>
        <w:pStyle w:val="Heading2"/>
      </w:pPr>
      <w:r>
        <w:t>Accessible Introduction</w:t>
      </w:r>
    </w:p>
    <w:p>
      <w:pPr>
        <w:pStyle w:val="Locator"/>
      </w:pPr>
      <w:r>
        <w:t>T3-EXPL-19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Which technical and evidentiary conditions are required before external physical data become an admissible KLT-RBD input?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Downloading a table is insufficient. Version, licence, units, masks, selection, covariance, calibration, and hashes must be frozen and every field must be connected to a model observable.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catalogue with diagonal errors cannot replace the published full covariance. Dropping correlations changes the likelihood and may create false significance.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objects are a data source-card, raw artifact, schema adapter, observable map, covariance object, selection/mask object, and provenance certificate.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Data become known only after no-loss ingest, documentation and unit checks, checksums, and a reproducible transformation.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computation, an external project becomes typed arrays with explicit missing values and systematics.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adapter connects V*P/packet predictions to actual measurement channels.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Public data do not imply that a test has been performed. Samples, bins, and the primary statistic may not be changed after viewing the result.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a Reper-based ingest architecture in which observable, source, covariance, licence, D, and blockers form one typed record.</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Adapters and provenance are formalized first; then a preregistration-ready input is defined. Chapter 20 describes independent hypothesis testing.</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THM/PROP/COND/MODEL/NUM/PHY-HYP/EMP-PLAN/OPEN/REFUTED/ABSTAIN labels are inherited from the frozen Russian master. Translation creates no status promotion.</w:t>
            </w:r>
          </w:p>
        </w:tc>
      </w:tr>
    </w:tbl>
    <w:p>
      <w:pPr>
        <w:spacing w:after="0"/>
      </w:pPr>
    </w:p>
    <w:p>
      <w:pPr>
        <w:pStyle w:val="Heading2"/>
      </w:pPr>
      <w:r>
        <w:t>Observational Interface</w:t>
      </w:r>
    </w:p>
    <w:p>
      <w:pPr>
        <w:pStyle w:val="Locator"/>
      </w:pPr>
      <w:r>
        <w:t>T3-LOC-080 · source: tom3_v0_8.docx · Section 1</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ONTOLOGY. </w:t>
            </w:r>
            <w:r>
              <w:rPr>
                <w:rFonts w:ascii="DejaVu Serif" w:hAnsi="DejaVu Serif" w:eastAsia="DejaVu Serif" w:cs="DejaVu Serif"/>
                <w:sz w:val="17"/>
              </w:rPr>
              <w:t>An observable is an element of data space obtained from a model state through a typed adapter; it is not the model state itself.</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EPISTEMOLOGY. </w:t>
            </w:r>
            <w:r>
              <w:rPr>
                <w:rFonts w:ascii="DejaVu Serif" w:hAnsi="DejaVu Serif" w:eastAsia="DejaVu Serif" w:cs="DejaVu Serif"/>
                <w:sz w:val="17"/>
              </w:rPr>
              <w:t>The relation is known only after map, units, calibration, selection, covariance, and provenance are defined. Without them the formula remains MODEL.</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PHENOMENOLOGY. </w:t>
            </w:r>
            <w:r>
              <w:rPr>
                <w:rFonts w:ascii="DejaVu Serif" w:hAnsi="DejaVu Serif" w:eastAsia="DejaVu Serif" w:cs="DejaVu Serif"/>
                <w:sz w:val="17"/>
              </w:rPr>
              <w:t>For an experimenter the adapter appears as a catalogue, mask, error table, and likelihood; for a computer it is a partial function with failure states.</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PHYSICAL MEANING. </w:t>
            </w:r>
            <w:r>
              <w:rPr>
                <w:rFonts w:ascii="DejaVu Serif" w:hAnsi="DejaVu Serif" w:eastAsia="DejaVu Serif" w:cs="DejaVu Serif"/>
                <w:sz w:val="17"/>
              </w:rPr>
              <w:t>The path from a background solution to measured redshift-distance summaries is modelled.</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The adapter does not prove the mechanism that generated H(z), and a fit is not a causal explanation.</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AUTHORIAL NOVELTY. </w:t>
            </w:r>
            <w:r>
              <w:rPr>
                <w:rFonts w:ascii="DejaVu Serif" w:hAnsi="DejaVu Serif" w:eastAsia="DejaVu Serif" w:cs="DejaVu Serif"/>
                <w:sz w:val="17"/>
              </w:rPr>
              <w:t>The authorial contribution is a blocker-safe Obs operator embedded in KLT-RBD with weakest-link status and mandatory ABSTAIN.</w:t>
            </w:r>
          </w:p>
        </w:tc>
      </w:tr>
    </w:tbl>
    <w:p>
      <w:pPr>
        <w:spacing w:after="0"/>
      </w:pPr>
    </w:p>
    <w:p>
      <w:pPr>
        <w:jc w:val="center"/>
      </w:pPr>
      <w:r/>
    </w:p>
    <w:p>
      <w:pPr>
        <w:spacing w:before="40" w:after="140"/>
        <w:jc w:val="center"/>
      </w:pPr>
      <w:r>
        <w:rPr>
          <w:i/>
          <w:color w:val="555555"/>
          <w:sz w:val="18"/>
        </w:rPr>
        <w:t>Figure T3-FIG-038. End-to-end observational adapter and its PASS/FAIL gates.</w:t>
      </w:r>
    </w:p>
    <w:p>
      <w:r>
        <w:t>Definition T3-OBS-001 [DEF-A]. An observational adapter is the partial map</w:t>
      </w:r>
    </w:p>
    <w:p>
      <w:pPr>
        <w:pStyle w:val="Locator"/>
      </w:pPr>
      <w:r>
        <w:rPr>
          <w:rFonts w:ascii="DejaVu Serif" w:hAnsi="DejaVu Serif" w:eastAsia="DejaVu Serif"/>
          <w:sz w:val="16"/>
        </w:rPr>
        <w:t>T3-EQ-0137 · mathematical-content parity synchronized with T3-FREEZE-v1.0</w:t>
      </w:r>
    </w:p>
    <w:p>
      <w:pPr>
        <w:pStyle w:val="Formula"/>
        <w:keepLines/>
      </w:pPr>
      <w:r>
        <w:t>Obs_𝒟 : Dom(Obs_𝒟) ⊂ Q_model × Cal_𝒟 × Sel_𝒟 × Prov_𝒟 ⇀ Y_𝒟 × Cov_𝒟 × Cert_𝒟.</w:t>
      </w:r>
    </w:p>
    <w:p>
      <w:r>
        <w:t>Here 𝒟 is an observing programme, Y_𝒟 the space of data summaries, Cov_𝒟 the covariance object, and Cert_𝒟 the units, version, mask, licence, hashes, and source-card. If a mandatory argument is absent, Obs_𝒟 is undefined.</w:t>
      </w:r>
    </w:p>
    <w:p>
      <w:pPr>
        <w:pStyle w:val="Heading2"/>
      </w:pPr>
      <w:r>
        <w:t>Redshift Map</w:t>
      </w:r>
    </w:p>
    <w:p>
      <w:pPr>
        <w:pStyle w:val="Locator"/>
      </w:pPr>
      <w:r>
        <w:t>T3-LOC-081 · source: tom3_v0_8.docx · Section 2</w:t>
      </w:r>
    </w:p>
    <w:p>
      <w:r>
        <w:t>Definition T3-OBS-002 [DEF-A/COND]. For a photon wave-vector k and emitter/observer four-velocities u_e,u_o,</w:t>
      </w:r>
    </w:p>
    <w:p>
      <w:pPr>
        <w:pStyle w:val="Locator"/>
      </w:pPr>
      <w:r>
        <w:rPr>
          <w:rFonts w:ascii="DejaVu Serif" w:hAnsi="DejaVu Serif" w:eastAsia="DejaVu Serif"/>
          <w:sz w:val="16"/>
        </w:rPr>
        <w:t>T3-EQ-0138 · mathematical-content parity synchronized with T3-FREEZE-v1.0</w:t>
      </w:r>
    </w:p>
    <w:p>
      <w:pPr>
        <w:pStyle w:val="Formula"/>
        <w:keepLines/>
      </w:pPr>
      <w:r>
        <w:t>1+z = (−g(u_e,k_e))/(−g(u_o,k_o)).</w:t>
      </w:r>
    </w:p>
    <w:p>
      <w:r>
        <w:t>For comoving emitter and observer in an FLRW background this reduces to</w:t>
      </w:r>
    </w:p>
    <w:p>
      <w:pPr>
        <w:pStyle w:val="Locator"/>
      </w:pPr>
      <w:r>
        <w:rPr>
          <w:rFonts w:ascii="DejaVu Serif" w:hAnsi="DejaVu Serif" w:eastAsia="DejaVu Serif"/>
          <w:sz w:val="16"/>
        </w:rPr>
        <w:t>T3-EQ-0139 · mathematical-content parity synchronized with T3-FREEZE-v1.0</w:t>
      </w:r>
    </w:p>
    <w:p>
      <w:pPr>
        <w:pStyle w:val="Formula"/>
        <w:keepLines/>
      </w:pPr>
      <w:r>
        <w:t>1+z = a(t_o)/a(t_e).</w:t>
      </w:r>
    </w:p>
    <w:p>
      <w:r>
        <w:t>The reduction is conditional on metric light propagation, the chosen congruence, a valid separation of peculiar-velocity and gravitational contributions, and a clock convention. These assumptions belong in the V*P bridge certificate.</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FILLABLE FIELD. </w:t>
            </w:r>
            <w:r>
              <w:rPr>
                <w:rFonts w:ascii="DejaVu Serif" w:hAnsi="DejaVu Serif" w:eastAsia="DejaVu Serif" w:cs="DejaVu Serif"/>
                <w:sz w:val="17"/>
              </w:rPr>
              <w:t>Exact V*P photon/clock adapter, frame convention, and peculiar-velocity correction rules.</w:t>
            </w:r>
          </w:p>
        </w:tc>
      </w:tr>
    </w:tbl>
    <w:p>
      <w:pPr>
        <w:spacing w:after="0"/>
      </w:pPr>
    </w:p>
    <w:p>
      <w:pPr>
        <w:pStyle w:val="Heading2"/>
      </w:pPr>
      <w:r>
        <w:t>Hierarchy of Cosmological Distances</w:t>
      </w:r>
    </w:p>
    <w:p>
      <w:pPr>
        <w:pStyle w:val="Locator"/>
      </w:pPr>
      <w:r>
        <w:t>T3-LOC-082 · source: tom3_v0_8.docx · Section 3</w:t>
      </w:r>
    </w:p>
    <w:p>
      <w:pPr>
        <w:jc w:val="center"/>
      </w:pPr>
      <w:r/>
    </w:p>
    <w:p>
      <w:pPr>
        <w:spacing w:before="40" w:after="140"/>
        <w:jc w:val="center"/>
      </w:pPr>
      <w:r>
        <w:rPr>
          <w:i/>
          <w:color w:val="555555"/>
          <w:sz w:val="18"/>
        </w:rPr>
        <w:t>Figure T3-FIG-039. From H(z) to radial, transverse, angular, and photometric distances.</w:t>
      </w:r>
    </w:p>
    <w:p>
      <w:r>
        <w:t>Assume H(z)&gt;0 on the observing interval. Define</w:t>
      </w:r>
    </w:p>
    <w:p>
      <w:pPr>
        <w:pStyle w:val="Locator"/>
      </w:pPr>
      <w:r>
        <w:rPr>
          <w:rFonts w:ascii="DejaVu Serif" w:hAnsi="DejaVu Serif" w:eastAsia="DejaVu Serif"/>
          <w:sz w:val="16"/>
        </w:rPr>
        <w:t>T3-EQ-0140 · mathematical-content parity synchronized with T3-FREEZE-v1.0</w:t>
      </w:r>
    </w:p>
    <w:p>
      <w:pPr>
        <w:pStyle w:val="Formula"/>
        <w:keepLines/>
      </w:pPr>
      <w:r>
        <w:t>D_H(z)=c/H(z),    D_C(z)=∫₀ᶻ c dz′/H(z′).</w:t>
      </w:r>
    </w:p>
    <w:p>
      <w:r>
        <w:t>For constant spatial curvature K,</w:t>
      </w:r>
    </w:p>
    <w:p>
      <w:pPr>
        <w:pStyle w:val="Locator"/>
      </w:pPr>
      <w:r>
        <w:rPr>
          <w:rFonts w:ascii="DejaVu Serif" w:hAnsi="DejaVu Serif" w:eastAsia="DejaVu Serif"/>
          <w:sz w:val="16"/>
        </w:rPr>
        <w:t>T3-EQ-0141 · mathematical-content parity synchronized with T3-FREEZE-v1.0</w:t>
      </w:r>
    </w:p>
    <w:p>
      <w:pPr>
        <w:pStyle w:val="Formula"/>
        <w:keepLines/>
        <w:jc w:val="center"/>
      </w:pPr>
      <w:r>
        <w:rPr>
          <w:rFonts w:ascii="DejaVu Serif" w:hAnsi="DejaVu Serif" w:eastAsia="DejaVu Serif"/>
          <w:sz w:val="20"/>
        </w:rPr>
        <w:t>D_M(z)=S_K(D_C),</w:t>
      </w:r>
    </w:p>
    <w:p>
      <w:pPr>
        <w:pStyle w:val="Locator"/>
      </w:pPr>
      <w:r>
        <w:rPr>
          <w:rFonts w:ascii="DejaVu Serif" w:hAnsi="DejaVu Serif" w:eastAsia="DejaVu Serif"/>
          <w:sz w:val="16"/>
        </w:rPr>
        <w:t>T3-EQ-0142 · mathematical-content parity synchronized with T3-FREEZE-v1.0</w:t>
      </w:r>
    </w:p>
    <w:p>
      <w:pPr>
        <w:pStyle w:val="Formula"/>
        <w:keepLines/>
      </w:pPr>
      <w:r>
        <w:t>S_K(χ)=sin(√Kχ)/√K  (K&gt;0),   χ  (K=0),   sinh(√−Kχ)/√−K  (K&lt;0).</w:t>
      </w:r>
    </w:p>
    <w:p>
      <w:pPr>
        <w:pStyle w:val="Locator"/>
      </w:pPr>
      <w:r>
        <w:rPr>
          <w:rFonts w:ascii="DejaVu Serif" w:hAnsi="DejaVu Serif" w:eastAsia="DejaVu Serif"/>
          <w:sz w:val="16"/>
        </w:rPr>
        <w:t>T3-EQ-0143 · mathematical-content parity synchronized with T3-FREEZE-v1.0</w:t>
      </w:r>
    </w:p>
    <w:p>
      <w:pPr>
        <w:pStyle w:val="Formula"/>
        <w:keepLines/>
      </w:pPr>
      <w:r>
        <w:t>D_A=D_M/(1+z),   D_L=(1+z)D_M,   μ=5 log₁₀(D_L/Mpc)+25.</w:t>
      </w:r>
    </w:p>
    <w:p>
      <w:r>
        <w:t>Proposition T3-OBS-1 [COND-PROP]. Under metric null propagation and photon-number conservation,</w:t>
      </w:r>
    </w:p>
    <w:p>
      <w:pPr>
        <w:pStyle w:val="Locator"/>
      </w:pPr>
      <w:r>
        <w:rPr>
          <w:rFonts w:ascii="DejaVu Serif" w:hAnsi="DejaVu Serif" w:eastAsia="DejaVu Serif"/>
          <w:sz w:val="16"/>
        </w:rPr>
        <w:t>T3-EQ-0144 · mathematical-content parity synchronized with T3-FREEZE-v1.0</w:t>
      </w:r>
    </w:p>
    <w:p>
      <w:pPr>
        <w:pStyle w:val="Formula"/>
        <w:keepLines/>
      </w:pPr>
      <w:r>
        <w:t>D_L=(1+z)²D_A.</w:t>
      </w:r>
    </w:p>
    <w:p>
      <w:r>
        <w:t>A duality violation may reflect a propagation-assumption failure, selection bias, or calibration failure; it does not by itself identify a new V*P mechanism.</w:t>
      </w:r>
    </w:p>
    <w:p>
      <w:pPr>
        <w:pStyle w:val="Heading2"/>
      </w:pPr>
      <w:r>
        <w:t>Supernova Adapter</w:t>
      </w:r>
    </w:p>
    <w:p>
      <w:pPr>
        <w:pStyle w:val="Locator"/>
      </w:pPr>
      <w:r>
        <w:t>T3-LOC-083 · source: tom3_v0_8.docx · Section 6</w:t>
      </w:r>
    </w:p>
    <w:p>
      <w:pPr>
        <w:pStyle w:val="Locator"/>
      </w:pPr>
      <w:r>
        <w:rPr>
          <w:rFonts w:ascii="DejaVu Serif" w:hAnsi="DejaVu Serif" w:eastAsia="DejaVu Serif"/>
          <w:sz w:val="16"/>
        </w:rPr>
        <w:t>T3-EQ-0145 · mathematical-content parity synchronized with T3-FREEZE-v1.0</w:t>
      </w:r>
    </w:p>
    <w:p>
      <w:pPr>
        <w:pStyle w:val="Formula"/>
        <w:keepLines/>
      </w:pPr>
      <w:r>
        <w:t>m_model(z;θ,M_B)=5 log₁₀[D_L(z;θ)/Mpc]+25+M_B.</w:t>
      </w:r>
    </w:p>
    <w:p>
      <w:pPr>
        <w:pStyle w:val="Locator"/>
      </w:pPr>
      <w:r>
        <w:rPr>
          <w:rFonts w:ascii="DejaVu Serif" w:hAnsi="DejaVu Serif" w:eastAsia="DejaVu Serif"/>
          <w:sz w:val="16"/>
        </w:rPr>
        <w:t>T3-EQ-0146 · mathematical-content parity synchronized with T3-FREEZE-v1.0</w:t>
      </w:r>
    </w:p>
    <w:p>
      <w:pPr>
        <w:pStyle w:val="Formula"/>
        <w:keepLines/>
      </w:pPr>
      <w:r>
        <w:t>χ²_SN=(y_SN−m_model)^T C_SN⁻¹ (y_SN−m_model).</w:t>
      </w:r>
    </w:p>
    <w:p>
      <w:r>
        <w:t>Proposition T3-OBS-2 [PROP]. For D_L=H₀⁻¹d_L(z;θ̃), the transformation</w:t>
      </w:r>
    </w:p>
    <w:p>
      <w:pPr>
        <w:pStyle w:val="Locator"/>
      </w:pPr>
      <w:r>
        <w:rPr>
          <w:rFonts w:ascii="DejaVu Serif" w:hAnsi="DejaVu Serif" w:eastAsia="DejaVu Serif"/>
          <w:sz w:val="16"/>
        </w:rPr>
        <w:t>T3-EQ-0147 · mathematical-content parity synchronized with T3-FREEZE-v1.0</w:t>
      </w:r>
    </w:p>
    <w:p>
      <w:pPr>
        <w:pStyle w:val="Formula"/>
        <w:keepLines/>
      </w:pPr>
      <w:r>
        <w:t>H₀→λH₀,    M_B→M_B+5log₁₀λ</w:t>
      </w:r>
    </w:p>
    <w:p>
      <w:r>
        <w:t>leaves m_model invariant. An uncalibrated SN sample therefore does not separately identify H₀ and absolute luminosity. For a linear nuisance intercept M,</w:t>
      </w:r>
    </w:p>
    <w:p>
      <w:pPr>
        <w:pStyle w:val="Locator"/>
      </w:pPr>
      <w:r>
        <w:rPr>
          <w:rFonts w:ascii="DejaVu Serif" w:hAnsi="DejaVu Serif" w:eastAsia="DejaVu Serif"/>
          <w:sz w:val="16"/>
        </w:rPr>
        <w:t>T3-EQ-0148 · mathematical-content parity synchronized with T3-FREEZE-v1.0</w:t>
      </w:r>
    </w:p>
    <w:p>
      <w:pPr>
        <w:pStyle w:val="Formula"/>
        <w:keepLines/>
      </w:pPr>
      <w:r>
        <w:t>M̂ = [1^T C⁻¹(y−m₀)]/[1^T C⁻¹1].</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DATA GATE. </w:t>
            </w:r>
            <w:r>
              <w:rPr>
                <w:rFonts w:ascii="DejaVu Serif" w:hAnsi="DejaVu Serif" w:eastAsia="DejaVu Serif" w:cs="DejaVu Serif"/>
                <w:sz w:val="17"/>
              </w:rPr>
              <w:t>For Pantheon+, freeze the exact data file, full covariance, duplicate-light-curve policy, redshift column, calibrator subset, and repository commit/hash. No missing value is filled by invention.</w:t>
            </w:r>
          </w:p>
        </w:tc>
      </w:tr>
    </w:tbl>
    <w:p>
      <w:pPr>
        <w:spacing w:after="0"/>
      </w:pPr>
    </w:p>
    <w:p>
      <w:pPr>
        <w:pStyle w:val="Heading2"/>
      </w:pPr>
      <w:r>
        <w:t>BAO Adapter</w:t>
      </w:r>
    </w:p>
    <w:p>
      <w:pPr>
        <w:pStyle w:val="Locator"/>
      </w:pPr>
      <w:r>
        <w:t>T3-LOC-084 · source: tom3_v0_8.docx · Section 7</w:t>
      </w:r>
    </w:p>
    <w:p>
      <w:pPr>
        <w:pStyle w:val="Locator"/>
      </w:pPr>
      <w:r>
        <w:rPr>
          <w:rFonts w:ascii="DejaVu Serif" w:hAnsi="DejaVu Serif" w:eastAsia="DejaVu Serif"/>
          <w:sz w:val="16"/>
        </w:rPr>
        <w:t>T3-EQ-0149 · mathematical-content parity synchronized with T3-FREEZE-v1.0</w:t>
      </w:r>
    </w:p>
    <w:p>
      <w:pPr>
        <w:pStyle w:val="Formula"/>
        <w:keepLines/>
      </w:pPr>
      <w:r>
        <w:t>D_V(z)=[z D_M(z)^2 D_H(z)]^{1/3}.</w:t>
      </w:r>
    </w:p>
    <w:p>
      <w:r>
        <w:t>Typical BAO summaries use D_M/r_d, D_H/r_d, or D_V/r_d. If H(z)=H₀E(z), both geometric distances scale as H₀⁻¹. The transformation</w:t>
      </w:r>
    </w:p>
    <w:p>
      <w:pPr>
        <w:pStyle w:val="Locator"/>
      </w:pPr>
      <w:r>
        <w:rPr>
          <w:rFonts w:ascii="DejaVu Serif" w:hAnsi="DejaVu Serif" w:eastAsia="DejaVu Serif"/>
          <w:sz w:val="16"/>
        </w:rPr>
        <w:t>T3-EQ-0150 · mathematical-content parity synchronized with T3-FREEZE-v1.0</w:t>
      </w:r>
    </w:p>
    <w:p>
      <w:pPr>
        <w:pStyle w:val="Formula"/>
        <w:keepLines/>
      </w:pPr>
      <w:r>
        <w:t>H₀→λH₀,    r_d→r_d/λ</w:t>
      </w:r>
    </w:p>
    <w:p>
      <w:r>
        <w:t>preserves D_M/r_d and D_H/r_d. An absolute scale requires an external r_d calibration or another independent ruler.</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LIMITATION. </w:t>
            </w:r>
            <w:r>
              <w:rPr>
                <w:rFonts w:ascii="DejaVu Serif" w:hAnsi="DejaVu Serif" w:eastAsia="DejaVu Serif" w:cs="DejaVu Serif"/>
                <w:sz w:val="17"/>
              </w:rPr>
              <w:t>DESI BAO products can test expansion shape and distance ratios, but a good fit does not confirm a packet mechanism. Covariance, fiducial corrections, and look-elsewhere/post-selection control remain mandatory.</w:t>
            </w:r>
          </w:p>
        </w:tc>
      </w:tr>
    </w:tbl>
    <w:p>
      <w:pPr>
        <w:spacing w:after="0"/>
      </w:pPr>
    </w:p>
    <w:p>
      <w:pPr>
        <w:pStyle w:val="Heading2"/>
      </w:pPr>
      <w:r>
        <w:t>Map of External Data</w:t>
      </w:r>
    </w:p>
    <w:p>
      <w:pPr>
        <w:pStyle w:val="Locator"/>
      </w:pPr>
      <w:r>
        <w:t>T3-LOC-085 · source: tom3_v0_8.docx · Section 9</w:t>
      </w:r>
    </w:p>
    <w:p>
      <w:pPr>
        <w:jc w:val="center"/>
      </w:pPr>
      <w:r/>
    </w:p>
    <w:p>
      <w:pPr>
        <w:spacing w:before="40" w:after="140"/>
        <w:jc w:val="center"/>
      </w:pPr>
      <w:r>
        <w:rPr>
          <w:i/>
          <w:color w:val="555555"/>
          <w:sz w:val="18"/>
        </w:rPr>
        <w:t>Figure T3-FIG-040. Official data sources and the prohibition of automatic status promotion.</w:t>
      </w:r>
    </w:p>
    <w:p>
      <w:pPr>
        <w:pStyle w:val="Locator"/>
      </w:pPr>
      <w:r>
        <w:t>T3-TBL-050 · current external-data map</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cantSplit/>
        </w:trPr>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State</w:t>
            </w:r>
          </w:p>
        </w:tc>
        <w:tc>
          <w:tcPr>
            <w:tcW w:type="dxa" w:w="272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Verified fact</w:t>
            </w:r>
          </w:p>
        </w:tc>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 in Volume III</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 status</w:t>
            </w:r>
          </w:p>
        </w:tc>
      </w:tr>
      <w:tr>
        <w:trPr>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DR1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 Mar 2025; public</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18.7 million new spectra; CC BY 4.0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spectra/redshift adapter tests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 empirical data</w:t>
            </w:r>
          </w:p>
        </w:tc>
      </w:tr>
      <w:tr>
        <w:trPr>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DR2 cosmology</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 Mar 2025 papers; chains public</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BAO results from first 3 years; raw DR2 spectra/redshifts not public</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BAO likelihood planning</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 empirical summaries</w:t>
            </w:r>
          </w:p>
        </w:tc>
      </w:tr>
      <w:tr>
        <w:trPr>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2022 paper + public repository</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1701 light curves / 1550 SNe; distances and covariance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adapter and nuisance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r>
      <w:tr>
        <w:trPr>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2018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final full-mission legacy</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CMB likelihoods and parameter chains</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early-Universe calibration/comparison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empirical data</w:t>
            </w:r>
          </w:p>
        </w:tc>
      </w:tr>
      <w:tr>
        <w:trPr>
          <w:cantSplit/>
          <w:cantSplit/>
          <w:cantSplit/>
          <w:cantSplit/>
        </w:trPr>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Euclid Q1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 Mar 2025</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63.1 deg²; about 30 million objects; not a cosmology release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catalogue/selection adapter tests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 empirical data</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IMPORTANT. </w:t>
            </w:r>
            <w:r>
              <w:rPr>
                <w:rFonts w:ascii="DejaVu Serif" w:hAnsi="DejaVu Serif" w:eastAsia="DejaVu Serif" w:cs="DejaVu Serif"/>
                <w:sz w:val="17"/>
              </w:rPr>
              <w:t>Euclid Q1 is not a completed cosmology validation set; the official release is a quick data release intended mainly for early astrophysical studies.</w:t>
            </w:r>
          </w:p>
        </w:tc>
      </w:tr>
    </w:tbl>
    <w:p>
      <w:pPr>
        <w:spacing w:after="0"/>
      </w:pPr>
    </w:p>
    <w:p>
      <w:pPr>
        <w:pStyle w:val="Heading2"/>
      </w:pPr>
      <w:r>
        <w:t>Preregistration Card</w:t>
      </w:r>
    </w:p>
    <w:p>
      <w:pPr>
        <w:pStyle w:val="Locator"/>
      </w:pPr>
      <w:r>
        <w:t>T3-LOC-086 · source: tom3_v0_8.docx · Section 10</w:t>
      </w:r>
    </w:p>
    <w:p>
      <w:pPr>
        <w:pStyle w:val="Locator"/>
      </w:pPr>
      <w:r>
        <w:t>T3-TBL-051 · EMP-PLAN preregistration card</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Field</w:t>
            </w:r>
          </w:p>
        </w:tc>
        <w:tc>
          <w:tcPr>
            <w:tcW w:type="dxa" w:w="663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Content</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Dataset/version</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Immutable locator + SHA-256</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Primary observable</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H(z), D_M/r_d, D_H/r_d, μ, or other]</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Model family</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ΛCDM comparison + exact V*P closure]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Primary parameter/signature</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Null model</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Nuisance parameters</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Covariance treatment</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Selection/masks</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Blinding split</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Multiplicity correction</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Support/refutation criterion</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Independent executor</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EXT-RUN status</w:t>
            </w:r>
          </w:p>
        </w:tc>
        <w:tc>
          <w:tcPr>
            <w:tcW w:type="dxa" w:w="663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NOT EXECUTED</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EMPIRICAL STATUS. </w:t>
            </w:r>
            <w:r>
              <w:rPr>
                <w:rFonts w:ascii="DejaVu Serif" w:hAnsi="DejaVu Serif" w:eastAsia="DejaVu Serif" w:cs="DejaVu Serif"/>
                <w:sz w:val="17"/>
              </w:rPr>
              <w:t>This card is EMP-PLAN. Until the fields are complete and an independent executor runs the frozen code/data package, no EMP-OBS exists.</w:t>
            </w:r>
          </w:p>
        </w:tc>
      </w:tr>
    </w:tbl>
    <w:p>
      <w:pPr>
        <w:spacing w:after="0"/>
      </w:pPr>
    </w:p>
    <w:p>
      <w:pPr>
        <w:pStyle w:val="Heading2"/>
      </w:pPr>
      <w:r>
        <w:t>Observational Source-Cards</w:t>
      </w:r>
    </w:p>
    <w:p>
      <w:pPr>
        <w:pStyle w:val="Locator"/>
      </w:pPr>
      <w:r>
        <w:t>T3-LOC-087 · source: tom3_v0_8.docx · Section 14</w:t>
      </w:r>
    </w:p>
    <w:p>
      <w:pPr>
        <w:pStyle w:val="Locator"/>
      </w:pPr>
      <w:r>
        <w:t>T3-TBL-052 · observational bibliography cards</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cantSplit/>
        </w:trPr>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w:t>
            </w:r>
          </w:p>
        </w:tc>
        <w:tc>
          <w:tcPr>
            <w:tcW w:type="dxa" w:w="272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Title</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Year / ID</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Relation to Volume III</w:t>
            </w:r>
          </w:p>
        </w:tc>
      </w:tr>
      <w:tr>
        <w:trPr>
          <w:cantSplit/>
          <w:cantSplit/>
          <w:cantSplit/>
          <w:cantSplit/>
        </w:trPr>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Hogg, D. W.</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Distance measures in cosmology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1999; arXiv:astro-ph/9905116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formulas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D_C, D_M, D_A, D_L, μ</w:t>
            </w:r>
          </w:p>
        </w:tc>
      </w:tr>
      <w:tr>
        <w:trPr>
          <w:cantSplit/>
          <w:cantSplit/>
          <w:cantSplit/>
          <w:cantSplit/>
        </w:trPr>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Collaboration</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2018 results. VI. Cosmological parameters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2020; DOI 10.1051/0004-6361/201833910</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 empirical data</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CMB likelihood and parameter framework</w:t>
            </w:r>
          </w:p>
        </w:tc>
      </w:tr>
      <w:tr>
        <w:trPr>
          <w:cantSplit/>
          <w:cantSplit/>
          <w:cantSplit/>
          <w:cantSplit/>
        </w:trPr>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Brout et al.</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Pantheon+ Analysis: Cosmological Constraints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2022; DOI 10.3847/1538-4357/ac8e04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 / comparison</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covariance and likelihood</w:t>
            </w:r>
          </w:p>
        </w:tc>
      </w:tr>
      <w:tr>
        <w:trPr>
          <w:cantSplit/>
          <w:cantSplit/>
          <w:cantSplit/>
          <w:cantSplit/>
        </w:trPr>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PantheonPlusSH0ES</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DataRelease repository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 repository; exact commit required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distances, covariance, chains</w:t>
            </w:r>
          </w:p>
        </w:tc>
      </w:tr>
      <w:tr>
        <w:trPr>
          <w:cantSplit/>
          <w:cantSplit/>
          <w:cantSplit/>
          <w:cantSplit/>
        </w:trPr>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Collaboration</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DR2 Results II</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 arXiv:2503.14738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summaries / comparison</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D_M/r_d, D_H/r_d, covariance</w:t>
            </w:r>
          </w:p>
        </w:tc>
      </w:tr>
      <w:tr>
        <w:trPr>
          <w:cantSplit/>
          <w:cantSplit/>
          <w:cantSplit/>
          <w:cantSplit/>
        </w:trPr>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 &amp; Euclid Consortium</w:t>
            </w:r>
          </w:p>
        </w:tc>
        <w:tc>
          <w:tcPr>
            <w:tcW w:type="dxa" w:w="272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Euclid Q1 documentation</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2025/2026; official Q1 documents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 adapter</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catalogue, masks, photometry/spectroscopy</w:t>
            </w:r>
          </w:p>
        </w:tc>
      </w:tr>
    </w:tbl>
    <w:p>
      <w:pPr>
        <w:spacing w:after="20"/>
      </w:pPr>
    </w:p>
    <w:p>
      <w:pPr>
        <w:pStyle w:val="Heading1"/>
      </w:pPr>
      <w:r>
        <w:t>Chapter 20. Verification Protocols for F-1–F-14 and Independent EXT-RUN</w:t>
      </w:r>
    </w:p>
    <w:p>
      <w:pPr>
        <w:pStyle w:val="Locator"/>
      </w:pPr>
      <w:r>
        <w:t>T3-CH-20 · stable identifier preserved · English derivative T3-EN-FREEZE-CANDIDATE-v0.7</w:t>
      </w:r>
    </w:p>
    <w:p>
      <w:pPr>
        <w:pStyle w:val="Locator"/>
      </w:pPr>
      <w:r>
        <w:t>RU source: T3-FREEZE-v1.0 · T3-LOC-088–094 · source checkpoint T3-PN2-v0.9</w:t>
      </w:r>
    </w:p>
    <w:p>
      <w:pPr>
        <w:pStyle w:val="Heading2"/>
      </w:pPr>
      <w:r>
        <w:t>Accessible Introduction</w:t>
      </w:r>
    </w:p>
    <w:p>
      <w:pPr>
        <w:pStyle w:val="Locator"/>
      </w:pPr>
      <w:r>
        <w:t>T3-EXPL-20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F-1–F-14 be converted from physical conjectures into falsifiable protocols with decisions fixed in advance?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Each hypothesis receives a measurable object, null model, primary statistic, minimum effect, systematic budget, blinding, multiplicity correction, and conclusion boundary.</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 F-12 two bracketing protocols, the sign s₀, δ_min, and a paired statistic are selected before the freeze. Post-data alteration is forbidden.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 is the preregistration card EXT-RUN-000 containing the hypothesis, Ω, code/data hashes, decision rules, and independent executor.</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Support or falsification appears only after V3 freeze, V4 blind run, V5 independent replication, and a bounded V6 conclusion.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experimenter receives an exact action list; the reader sees which decisions preceded unblinding.</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protocol separates a locally testable signature from a global metaphysical interpretation of V*P.</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 EXT-RUN is performed in this volume. Platform, δ_min, power, and executor remain fillable fields and blockers.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translation of F-1–F-14 into one Reper-based falsification framework with explicit ABSTAIN.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hypothesis, observable, and falsification matrices are consolidated; then the first test card is built. Chapter 21 defines the memory that stores all proof objects.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THM/PROP/COND/MODEL/NUM/PHY-HYP/EMP-PLAN/OPEN/REFUTED/ABSTAIN labels are inherited from the frozen Russian master. Translation creates no status promotion.</w:t>
            </w:r>
          </w:p>
        </w:tc>
      </w:tr>
    </w:tbl>
    <w:p>
      <w:pPr>
        <w:spacing w:after="0"/>
      </w:pPr>
    </w:p>
    <w:p>
      <w:pPr>
        <w:pStyle w:val="Heading2"/>
      </w:pPr>
      <w:r>
        <w:t>F-1–F-14 Matrix</w:t>
      </w:r>
    </w:p>
    <w:p>
      <w:pPr>
        <w:pStyle w:val="Locator"/>
      </w:pPr>
      <w:r>
        <w:t>T3-LOC-088 · source: tom3_v0_9.docx · Section 5</w:t>
      </w:r>
    </w:p>
    <w:p>
      <w:pPr>
        <w:pStyle w:val="Locator"/>
      </w:pPr>
      <w:r>
        <w:t>T3-TBL-053 · canonical F-1–F-14 matrix</w:t>
      </w:r>
    </w:p>
    <w:tbl>
      <w:tblPr>
        <w:tblStyle w:val="TableGrid"/>
        <w:tblW w:type="auto" w:w="0"/>
        <w:jc w:val="center"/>
        <w:tblLayout w:type="autofit"/>
        <w:tblLook w:firstColumn="1" w:firstRow="1" w:lastColumn="0" w:lastRow="0" w:noHBand="0" w:noVBand="1" w:val="04A0"/>
      </w:tblPr>
      <w:tblGrid>
        <w:gridCol w:w="1678"/>
        <w:gridCol w:w="1678"/>
        <w:gridCol w:w="1678"/>
        <w:gridCol w:w="1678"/>
        <w:gridCol w:w="1678"/>
        <w:gridCol w:w="1678"/>
      </w:tblGrid>
      <w:tr>
        <w:trPr>
          <w:cantSplit/>
          <w:tblHeader w:val="true"/>
          <w:cantSplit/>
          <w:cantSplit/>
          <w:cantSplit/>
        </w:trPr>
        <w:tc>
          <w:tcPr>
            <w:tcW w:type="dxa" w:w="68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Canonical meaning</w:t>
            </w:r>
          </w:p>
        </w:tc>
        <w:tc>
          <w:tcPr>
            <w:tcW w:type="dxa" w:w="7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Priority</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Candidate observable</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Null model</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R⋆R as a physical algebra of time</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P1/P4</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repeatable bracket contrast</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associative / known-memory model</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F-2</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is more fundamental than PN.1</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P4</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held-out prediction + derivation of standard limits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quantum theory</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 PN.1</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P0</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operator identity and dispersion bound</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commutator independent of K</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bridge</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F-4</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regime α_K||K||≈βħ exists</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P0</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cross-platform action scale</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universal β</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F-5</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associator induces an operator commutator</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P0</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matrix elements and identities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ternary bracket is not a commutator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bridge</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F-6</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seven-component structure of time</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P3</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seven identifiable modes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 components + noise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F-7</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FOS/V*P has an observable realization</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P3</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invariant residual to SR/GR</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SR/GR + standard matter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F-8</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 defines physical temporal evolution</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P2</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blind trajectory predictions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generator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F-9</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dC/dτ≥0</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P2</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 of derivative C</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nonmonotonicity / ordinary dissipation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F-10</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∇_T K=J_T is a field equation</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P0/P3</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well-posed field solution and source</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separate K-field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bridge</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F-11</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 dynamics determines the early Universe</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P3</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predeclared CMB/LSS template</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ΛCDM / extensions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F-12</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 localizes in matter</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P1</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controlled residual bracket contrast</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material/memory model</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SELECTED PLAN</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observer branch is finite</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P2/P4</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resource-invariant cutoff</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technical limit grows with resources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68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F-14</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gravity/cosmology corrections</w:t>
            </w:r>
          </w:p>
        </w:tc>
        <w:tc>
          <w:tcPr>
            <w:tcW w:type="dxa" w:w="7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P3</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explicit waveform/spectrum correction</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GR/QFT/ΛCDM + extensions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bl>
    <w:p>
      <w:pPr>
        <w:spacing w:after="20"/>
      </w:pPr>
    </w:p>
    <w:p>
      <w:r>
        <w:t>Canonical registry-line checksum: 87665008c2cf5b84faceaa669c4a70b2e8a2de7f8bcddea1ced3198578e63ddc</w:t>
      </w:r>
    </w:p>
    <w:p>
      <w:pPr>
        <w:jc w:val="center"/>
      </w:pPr>
      <w:r/>
    </w:p>
    <w:p>
      <w:pPr>
        <w:spacing w:before="40" w:after="140"/>
        <w:jc w:val="center"/>
      </w:pPr>
      <w:r>
        <w:rPr>
          <w:i/>
          <w:color w:val="555555"/>
          <w:sz w:val="18"/>
        </w:rPr>
        <w:t>Figure T3-FIG-041. Formal bridges precede broad physical conclusions.</w:t>
      </w:r>
    </w:p>
    <w:p>
      <w:pPr>
        <w:pStyle w:val="Heading2"/>
      </w:pPr>
      <w:r>
        <w:t>Selection of F-12</w:t>
      </w:r>
    </w:p>
    <w:p>
      <w:pPr>
        <w:pStyle w:val="Locator"/>
      </w:pPr>
      <w:r>
        <w:t>T3-LOC-089 · source: tom3_v0_9.docx · Section 6</w:t>
      </w:r>
    </w:p>
    <w:p>
      <w:r>
        <w:t>Selection criteria: direct measurable contrast; controlled preparation; matched null; independent apparatus; no mandatory cosmological inversion; predeclared units and δ_min; falsifiability of one specific realization.</w:t>
      </w:r>
    </w:p>
    <w:p>
      <w:pPr>
        <w:pStyle w:val="Locator"/>
      </w:pPr>
      <w:r>
        <w:t>T3-TBL-054 · first-test selection</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Candidate</w:t>
            </w:r>
          </w:p>
        </w:tc>
        <w:tc>
          <w:tcPr>
            <w:tcW w:type="dxa" w:w="572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Decisive argument</w:t>
            </w:r>
          </w:p>
        </w:tc>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Decision</w:t>
            </w:r>
          </w:p>
        </w:tc>
      </w:tr>
      <w:tr>
        <w:trPr>
          <w:cantSplit/>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F-3/F-4/F-5/F-10</w:t>
            </w:r>
          </w:p>
        </w:tc>
        <w:tc>
          <w:tcPr>
            <w:tcW w:type="dxa" w:w="572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unclosed formal bridge, not an experiment</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BLOCKED</w:t>
            </w:r>
          </w:p>
        </w:tc>
      </w:tr>
      <w:tr>
        <w:trPr>
          <w:cantSplit/>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F-9</w:t>
            </w:r>
          </w:p>
        </w:tc>
        <w:tc>
          <w:tcPr>
            <w:tcW w:type="dxa" w:w="572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inexpensive negative test, but C and weights are unfrozen</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SECONDARY</w:t>
            </w:r>
          </w:p>
        </w:tc>
      </w:tr>
      <w:tr>
        <w:trPr>
          <w:cantSplit/>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F-12</w:t>
            </w:r>
          </w:p>
        </w:tc>
        <w:tc>
          <w:tcPr>
            <w:tcW w:type="dxa" w:w="572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two bracketed material sequences, matched controls, independent apparatus</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SELECTED</w:t>
            </w:r>
          </w:p>
        </w:tc>
      </w:tr>
      <w:tr>
        <w:trPr>
          <w:cantSplit/>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F-11/F-14</w:t>
            </w:r>
          </w:p>
        </w:tc>
        <w:tc>
          <w:tcPr>
            <w:tcW w:type="dxa" w:w="572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flexible forward model and post-selection risk</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DEFER</w:t>
            </w:r>
          </w:p>
        </w:tc>
      </w:tr>
      <w:tr>
        <w:trPr>
          <w:cantSplit/>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F-1/F-2/F-13</w:t>
            </w:r>
          </w:p>
        </w:tc>
        <w:tc>
          <w:tcPr>
            <w:tcW w:type="dxa" w:w="572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overly strong ontological/metatheoretical wording</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DEFER</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DECISION. </w:t>
            </w:r>
            <w:r>
              <w:rPr>
                <w:rFonts w:ascii="DejaVu Serif" w:hAnsi="DejaVu Serif" w:eastAsia="DejaVu Serif" w:cs="DejaVu Serif"/>
                <w:sz w:val="17"/>
              </w:rPr>
              <w:t>EXT-RUN-000 selects F-12 in a weak operational form: residual contrast between two predeclared bracketed material protocols after standard memory, hysteresis, order, and drift adjustment. Ontological localization of K is not established by this test.</w:t>
            </w:r>
          </w:p>
        </w:tc>
      </w:tr>
    </w:tbl>
    <w:p>
      <w:pPr>
        <w:spacing w:after="0"/>
      </w:pPr>
    </w:p>
    <w:p>
      <w:pPr>
        <w:pStyle w:val="Heading2"/>
      </w:pPr>
      <w:r>
        <w:t>EXT-RUN-000/F12 Card</w:t>
      </w:r>
    </w:p>
    <w:p>
      <w:pPr>
        <w:pStyle w:val="Locator"/>
      </w:pPr>
      <w:r>
        <w:t>T3-LOC-090 · source: tom3_v0_9.docx · Section 7</w:t>
      </w:r>
    </w:p>
    <w:p>
      <w:pPr>
        <w:jc w:val="center"/>
      </w:pPr>
      <w:r/>
    </w:p>
    <w:p>
      <w:pPr>
        <w:spacing w:before="40" w:after="140"/>
        <w:jc w:val="center"/>
      </w:pPr>
      <w:r>
        <w:rPr>
          <w:i/>
          <w:color w:val="555555"/>
          <w:sz w:val="18"/>
        </w:rPr>
        <w:t>Figure T3-FIG-042. Stages V3–V6 and the admissible conclusion boundary for the first test.</w:t>
      </w:r>
    </w:p>
    <w:p>
      <w:pPr>
        <w:pStyle w:val="Locator"/>
      </w:pPr>
      <w:r>
        <w:t>T3-TBL-055 · frozen-card schema</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Field</w:t>
            </w:r>
          </w:p>
        </w:tc>
        <w:tc>
          <w:tcPr>
            <w:tcW w:type="dxa" w:w="680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Content</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Registration ID</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EXT-RUN-000/F12</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Hypothesis</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F-12 weak operational realization</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Physical platform</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material/device/batch/instrument]</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Elementary operations x,y,z</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pulse/load/field protocols with units]</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Bracketed protocols</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b_L=(x⊙y)⊙z; b_R=x⊙(y⊙z); exact timing/reset rules [FILLABLE]</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Domain Ω</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amplitudes, durations, temperature, initial state, admissible batch range]</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Primary readout Y</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scalar or state-space measurement and unit Q_Y]</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Primary estimand θ</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paired residual E[Y_L−Y_R] after declared adjustment</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Predicted sign</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 or −; cannot be selected after data]</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Minimum effect δ_min</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Q_Y and scientific justification]</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Null model H0</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known nonlinearities + memory/hysteresis + order + drift; residual θ=0</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Alternative H1</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predeclared sign·θ ≥ δ_min on Ω</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Independent executor</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group/institution; no model-tuning role]</w:t>
            </w:r>
          </w:p>
        </w:tc>
      </w:tr>
      <w:tr>
        <w:trPr>
          <w:cantSplit/>
          <w:cantSplit/>
          <w:cantSplit/>
          <w:cantSplit/>
        </w:trPr>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Status</w:t>
            </w:r>
          </w:p>
        </w:tc>
        <w:tc>
          <w:tcPr>
            <w:tcW w:type="dxa" w:w="680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DRAFT EMP-PLAN; NOT FROZEN; NOT EXECUTED</w:t>
            </w:r>
          </w:p>
        </w:tc>
      </w:tr>
    </w:tbl>
    <w:p>
      <w:pPr>
        <w:spacing w:after="20"/>
      </w:pPr>
    </w:p>
    <w:p>
      <w:pPr>
        <w:pStyle w:val="Heading2"/>
      </w:pPr>
      <w:r>
        <w:t>Decision Rules</w:t>
      </w:r>
    </w:p>
    <w:p>
      <w:pPr>
        <w:pStyle w:val="Locator"/>
      </w:pPr>
      <w:r>
        <w:t>T3-LOC-091 · source: tom3_v0_9.docx · Section 8</w:t>
      </w:r>
    </w:p>
    <w:p>
      <w:r>
        <w:t>For a paired design use d_i=Y_{L,i}−Y_{R,i} after a predeclared correction model. A planning sample size may use a non-confirmatory pilot estimate σ_d:</w:t>
      </w:r>
    </w:p>
    <w:p>
      <w:pPr>
        <w:pStyle w:val="Locator"/>
      </w:pPr>
      <w:r>
        <w:rPr>
          <w:rFonts w:ascii="DejaVu Serif" w:hAnsi="DejaVu Serif" w:eastAsia="DejaVu Serif"/>
          <w:sz w:val="16"/>
        </w:rPr>
        <w:t>T3-EQ-0151 · mathematical-content parity synchronized with T3-FREEZE-v1.0</w:t>
      </w:r>
    </w:p>
    <w:p>
      <w:pPr>
        <w:pStyle w:val="Formula"/>
        <w:keepLines/>
        <w:jc w:val="center"/>
      </w:pPr>
      <w:r>
        <w:rPr>
          <w:rFonts w:ascii="DejaVu Serif" w:hAnsi="DejaVu Serif" w:eastAsia="DejaVu Serif"/>
          <w:sz w:val="20"/>
        </w:rPr>
        <w:t>n ≥ [(z_{1−α*/2}+z_{1−β}) σ_d / δ_min]²,</w:t>
      </w:r>
    </w:p>
    <w:p>
      <w:r>
        <w:t>The global multiplicity level α*, target power 1−β, σ_d, and any clustering inflation must be frozen before the confirmatory sample.</w:t>
      </w:r>
    </w:p>
    <w:p>
      <w:pPr>
        <w:pStyle w:val="Locator"/>
      </w:pPr>
      <w:r>
        <w:t>T3-TBL-056 · support/falsification rules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Outcome</w:t>
            </w:r>
          </w:p>
        </w:tc>
        <w:tc>
          <w:tcPr>
            <w:tcW w:type="dxa" w:w="720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Rule</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Support for the specific realization</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adjusted lower confidence bound for predicted sign·θ &gt; δ_min; quality gates PASS; V5 independent replication PASS</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Falsification of a mandatory effect</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99% upper confidence bound for |θ| &lt; δ_min after the full systematic budget</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Opposite sign</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reproducible sign opposite to the universal prediction falsifies that version</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Intermediate / wide interval</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INCONCLUSIVE / ABSTAIN; not support</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Best fit only</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insufficient without predeclared sign, scale, controls, and replication</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MULTIPLICITY. </w:t>
            </w:r>
            <w:r>
              <w:rPr>
                <w:rFonts w:ascii="DejaVu Serif" w:hAnsi="DejaVu Serif" w:eastAsia="DejaVu Serif" w:cs="DejaVu Serif"/>
                <w:sz w:val="17"/>
              </w:rPr>
              <w:t>One primary contrast is tested without hidden search. All secondary endpoints, Ω ranges, platforms, and subgroups are listed in advance; a justified Holm or other procedure remains a fillable field.</w:t>
            </w:r>
          </w:p>
        </w:tc>
      </w:tr>
    </w:tbl>
    <w:p>
      <w:pPr>
        <w:spacing w:after="0"/>
      </w:pPr>
    </w:p>
    <w:p>
      <w:pPr>
        <w:pStyle w:val="Heading2"/>
      </w:pPr>
      <w:r>
        <w:t>Blinding and Systematics</w:t>
      </w:r>
    </w:p>
    <w:p>
      <w:pPr>
        <w:pStyle w:val="Locator"/>
      </w:pPr>
      <w:r>
        <w:t>T3-LOC-092 · source: tom3_v0_9.docx · Section 9</w:t>
      </w:r>
    </w:p>
    <w:p>
      <w:pPr>
        <w:pStyle w:val="Locator"/>
      </w:pPr>
      <w:r>
        <w:t>T3-TBL-057 · blind split and systematic controls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Element</w:t>
            </w:r>
          </w:p>
        </w:tc>
        <w:tc>
          <w:tcPr>
            <w:tcW w:type="dxa" w:w="697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Frozen requirement</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Calibration set</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instrument and correction-model tuning only; excluded from confirmatory inference</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Exploratory set</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systematics-model selection; labels may be open; results non-confirmatory</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Confirmatory set</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b_L/b_R labels hidden until data lock; immutable analysis script</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Exclusion rule</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saturation, failed reset, temperature excursion, missing log]; applied blind</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Controls</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associative simulator; known noncommutative-associative system; sham; order swap; washout; drift monitor</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Randomization</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balanced order, batch and time blocks; seed/schedule hashed before run</w:t>
            </w:r>
          </w:p>
        </w:tc>
      </w:tr>
      <w:tr>
        <w:trPr>
          <w:cantSplit/>
          <w:cantSplit/>
          <w:cantSplit/>
          <w:cantSplit/>
        </w:trPr>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Systematics</w:t>
            </w:r>
          </w:p>
        </w:tc>
        <w:tc>
          <w:tcPr>
            <w:tcW w:type="dxa" w:w="697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hysteresis, fatigue, drift, non-equivalent operations, residual memory, thermal coupling, analyst feedback</w:t>
            </w:r>
          </w:p>
        </w:tc>
      </w:tr>
    </w:tbl>
    <w:p>
      <w:pPr>
        <w:spacing w:after="20"/>
      </w:pPr>
    </w:p>
    <w:p>
      <w:pPr>
        <w:pStyle w:val="Heading2"/>
      </w:pPr>
      <w:r>
        <w:t>Stages V3–V6</w:t>
      </w:r>
    </w:p>
    <w:p>
      <w:pPr>
        <w:pStyle w:val="Locator"/>
      </w:pPr>
      <w:r>
        <w:t>T3-LOC-093 · source: tom3_v0_9.docx · Section 10</w:t>
      </w:r>
    </w:p>
    <w:p>
      <w:pPr>
        <w:pStyle w:val="Locator"/>
      </w:pPr>
      <w:r>
        <w:t>T3-TBL-058 · stage status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Stage</w:t>
            </w:r>
          </w:p>
        </w:tc>
        <w:tc>
          <w:tcPr>
            <w:tcW w:type="dxa" w:w="549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Requirement</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status</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V3 preregistration</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version, Ω, primary estimand, δ_min, exclusions, multiplicity, code/data manifest, hashes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mandatory fields remain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V4 blind confirmation</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separate calibration/exploration/confirmation; hidden labels; no filter tuning</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STARTED</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V5 independent reproduction</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different group and device/batch or independent array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STARTED</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V6 limited conclusion</w:t>
            </w:r>
          </w:p>
        </w:tc>
        <w:tc>
          <w:tcPr>
            <w:tcW w:type="dxa" w:w="549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claim limited to platform, Ω, precision, null, and protocol</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RULE CLOSED; result absent</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EXT-RUN STATUS. </w:t>
            </w:r>
            <w:r>
              <w:rPr>
                <w:rFonts w:ascii="DejaVu Serif" w:hAnsi="DejaVu Serif" w:eastAsia="DejaVu Serif" w:cs="DejaVu Serif"/>
                <w:sz w:val="17"/>
              </w:rPr>
              <w:t>The card is not FROZEN while any mandatory V3 field is empty. An internal run by the authorial pipeline does not count as V5.</w:t>
            </w:r>
          </w:p>
        </w:tc>
      </w:tr>
    </w:tbl>
    <w:p>
      <w:pPr>
        <w:spacing w:after="0"/>
      </w:pPr>
    </w:p>
    <w:p>
      <w:pPr>
        <w:pStyle w:val="Heading2"/>
      </w:pPr>
      <w:r>
        <w:t>Code, Data, and Hashes</w:t>
      </w:r>
    </w:p>
    <w:p>
      <w:pPr>
        <w:pStyle w:val="Locator"/>
      </w:pPr>
      <w:r>
        <w:t>T3-LOC-094 · source: tom3_v0_9.docx · Section 11</w:t>
      </w:r>
    </w:p>
    <w:p>
      <w:pPr>
        <w:pStyle w:val="Locator"/>
      </w:pPr>
      <w:r>
        <w:t>T3-TBL-059 · future-run manifest</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Object</w:t>
            </w:r>
          </w:p>
        </w:tc>
        <w:tc>
          <w:tcPr>
            <w:tcW w:type="dxa" w:w="606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Control</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protocol.pdf/docx</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 SHA-256]</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analysis code repository/commit</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environment/container</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raw data manifest</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calibration data hash</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confirmatory data hash</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created after sealed acquisition</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randomization schedule hash</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exclusion log</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append-only hash chain [FILLABLE]</w:t>
            </w:r>
          </w:p>
        </w:tc>
      </w:tr>
      <w:tr>
        <w:trPr>
          <w:cantSplit/>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independent report</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[FILLABLE]</w:t>
            </w:r>
          </w:p>
        </w:tc>
      </w:tr>
    </w:tbl>
    <w:p>
      <w:pPr>
        <w:spacing w:after="20"/>
      </w:pPr>
    </w:p>
    <w:p>
      <w:pPr>
        <w:pStyle w:val="Heading1"/>
      </w:pPr>
      <w:r>
        <w:t>Chapter 21. KLT-RBD/RPD as Computational Memory of Physics</w:t>
      </w:r>
    </w:p>
    <w:p>
      <w:pPr>
        <w:pStyle w:val="Locator"/>
      </w:pPr>
      <w:r>
        <w:t>T3-CH-21 · stable identifier preserved · English derivative T3-EN-FREEZE-CANDIDATE-v0.7</w:t>
      </w:r>
    </w:p>
    <w:p>
      <w:pPr>
        <w:pStyle w:val="Locator"/>
      </w:pPr>
      <w:r>
        <w:t>RU source: T3-FREEZE-v1.0 · T3-LOC-095–104 · source checkpoint T3-RBD-v0.13</w:t>
      </w:r>
    </w:p>
    <w:p>
      <w:pPr>
        <w:pStyle w:val="Heading2"/>
      </w:pPr>
      <w:r>
        <w:t>Accessible Introduction</w:t>
      </w:r>
    </w:p>
    <w:p>
      <w:pPr>
        <w:pStyle w:val="Locator"/>
      </w:pPr>
      <w:r>
        <w:t>T3-EXPL-21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sources, formulas, proofs, blockers, versions, and forecast candidates be stored without losing the provenance of any conclusion?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KLT-RBD/RPD is a typed graph: a raw artifact becomes a source-card, Reper, scientific object, proof object, blocker, and forecast candidate.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formula with no exact locator or an open mandatory blocker may be stored and indexed, but the publication/forecast gate returns ABSTAIN.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Objects include immutable artifacts, typed nodes and edges, append-only versions, manifests, a status vector, and provenance activities.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Integrity is checked by raw/semantic hashes, foreign keys, no-loss levels, and reproducible restoration.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researcher sees not only a result but its dependency graph, alternatives, gaps, and repair history.</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database is the computational memory of physical research and prevents mixing model, numerical, and observational layers.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database entry, hash, or state registration does not prove mathematical or physical truth.</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Reper-oriented KLT-RBD schema with D/Dom, blockers, proof objects, and a status vector as primary fields.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Node/edge contracts, no-loss ingest, and provenance exports are defined. Chapter 22 converts these records into reproducible computational certificates.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THM/PROP/COND/MODEL/NUM/PHY-HYP/EMP-PLAN/OPEN/REFUTED/ABSTAIN labels are inherited from the frozen Russian master. Translation creates no status promotion.</w:t>
            </w:r>
          </w:p>
        </w:tc>
      </w:tr>
    </w:tbl>
    <w:p>
      <w:pPr>
        <w:spacing w:after="0"/>
      </w:pPr>
    </w:p>
    <w:p>
      <w:pPr>
        <w:pStyle w:val="Heading2"/>
      </w:pPr>
      <w:r>
        <w:t>Typed Memory Graph</w:t>
      </w:r>
    </w:p>
    <w:p>
      <w:pPr>
        <w:pStyle w:val="Locator"/>
      </w:pPr>
      <w:r>
        <w:t>T3-LOC-095 · source: tom3_v0_13.docx · Section 2</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CORE DEFINITION. </w:t>
            </w:r>
            <w:r>
              <w:rPr>
                <w:rFonts w:ascii="DejaVu Serif" w:hAnsi="DejaVu Serif" w:eastAsia="DejaVu Serif" w:cs="DejaVu Serif"/>
                <w:sz w:val="17"/>
              </w:rPr>
              <w:t>G_RBD=(V,E,τ_V,τ_E,provenance,status-vector), with disjoint node types Artifact, SourceCard, Reper, ScientificObject, ProofObject, Blocker, and Forecast; truth_layer_promotion=0.</w:t>
            </w:r>
          </w:p>
        </w:tc>
      </w:tr>
    </w:tbl>
    <w:p>
      <w:pPr>
        <w:spacing w:after="0"/>
      </w:pPr>
    </w:p>
    <w:p>
      <w:r>
        <w:t>Definition T3-RBD-1 [DEF-A]. Node types are not mixed and every edge has declared semantics.</w:t>
      </w:r>
    </w:p>
    <w:p>
      <w:pPr>
        <w:jc w:val="center"/>
      </w:pPr>
      <w:r/>
    </w:p>
    <w:p>
      <w:pPr>
        <w:spacing w:before="40" w:after="140"/>
        <w:jc w:val="center"/>
      </w:pPr>
      <w:r>
        <w:rPr>
          <w:i/>
          <w:color w:val="555555"/>
          <w:sz w:val="18"/>
        </w:rPr>
        <w:t>Figure T3-FIG-043. The end-to-end physical-memory chain. A blocker limits authorization rather than deleting the object.</w:t>
      </w:r>
    </w:p>
    <w:p>
      <w:r>
        <w:t>The graph stores content, provenance, domain, and negative knowledge. A blocker-node records a reason for refusal, which is stronger than an empty result or arbitrary score. Branching is normal; every admissible interpretation remains until a selector is proved.</w:t>
      </w:r>
    </w:p>
    <w:p>
      <w:pPr>
        <w:pStyle w:val="Heading2"/>
      </w:pPr>
      <w:r>
        <w:t>Nodes and Status Vector</w:t>
      </w:r>
    </w:p>
    <w:p>
      <w:pPr>
        <w:pStyle w:val="Locator"/>
      </w:pPr>
      <w:r>
        <w:t>T3-LOC-096 · source: tom3_v0_13.docx · Section 3</w:t>
      </w:r>
    </w:p>
    <w:p>
      <w:pPr>
        <w:jc w:val="center"/>
      </w:pPr>
      <w:r/>
    </w:p>
    <w:p>
      <w:pPr>
        <w:spacing w:before="40" w:after="140"/>
        <w:jc w:val="center"/>
      </w:pPr>
      <w:r>
        <w:rPr>
          <w:i/>
          <w:color w:val="555555"/>
          <w:sz w:val="18"/>
        </w:rPr>
        <w:t>Figure T3-FIG-044. Minimal typed profile; Version/Provenance accompanies every level.</w:t>
      </w:r>
    </w:p>
    <w:p>
      <w:pPr>
        <w:pStyle w:val="Locator"/>
      </w:pPr>
      <w:r>
        <w:t>T3-TBL-060 · mandatory node contracts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Type</w:t>
            </w:r>
          </w:p>
        </w:tc>
        <w:tc>
          <w:tcPr>
            <w:tcW w:type="dxa" w:w="487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Minimal contract</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Function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Artifact</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raw bytes, media type, size, raw SHA-256, source path</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byte identity</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SourceCard</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 title, year, ID, exact locator, role, licence</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verifiable reference</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 I, U, D, Dom, λ/CGI, status</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sufficient foundation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ScientificObject</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 formula/data, Dom, Cod, units, assumptions</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 correctness</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ProofObject</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method, assumptions, conclusion, scope, hash, status</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proof-carrying claim</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code, mandatory, state, reason, target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negative knowledge</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ForecastCandidate</w:t>
            </w:r>
          </w:p>
        </w:tc>
        <w:tc>
          <w:tcPr>
            <w:tcW w:type="dxa" w:w="487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horizon, observable, candidate set, status vector</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forecast</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STATUS FIREWALL. </w:t>
            </w:r>
            <w:r>
              <w:rPr>
                <w:rFonts w:ascii="DejaVu Serif" w:hAnsi="DejaVu Serif" w:eastAsia="DejaVu Serif" w:cs="DejaVu Serif"/>
                <w:sz w:val="17"/>
              </w:rPr>
              <w:t>s=(s_math,s_model,s_num,s_emp,s_legal). NO-EMP-OBS cannot be replaced by NUM; the vector is not scalarized.</w:t>
            </w:r>
          </w:p>
        </w:tc>
      </w:tr>
    </w:tbl>
    <w:p>
      <w:pPr>
        <w:spacing w:after="0"/>
      </w:pPr>
    </w:p>
    <w:p>
      <w:pPr>
        <w:pStyle w:val="Heading2"/>
      </w:pPr>
      <w:r>
        <w:t>Source-Card and Reper</w:t>
      </w:r>
    </w:p>
    <w:p>
      <w:pPr>
        <w:pStyle w:val="Locator"/>
      </w:pPr>
      <w:r>
        <w:t>T3-LOC-097 · source: tom3_v0_13.docx · Section 4</w:t>
      </w:r>
    </w:p>
    <w:p>
      <w:r>
        <w:t>A source-card records an addressable foundation: exact title, author, year, identifier, page/formula/section, source role, access rights, acquisition date, and local-copy hash. exact_locator is mandatory.</w:t>
      </w:r>
    </w:p>
    <w:p>
      <w:pPr>
        <w:pStyle w:val="Locator"/>
      </w:pPr>
      <w:r>
        <w:t>T3-TBL-061 · source-card fields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Field</w:t>
            </w:r>
          </w:p>
        </w:tc>
        <w:tc>
          <w:tcPr>
            <w:tcW w:type="dxa" w:w="402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Content</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Constraint</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source_id</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 content ID</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filename</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identifier</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arXiv, RFC, official ID</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if absent</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exact_locator</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page, equation, section, table</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whole-work citation for a specific claim</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source_role</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support / comparison / empirical data</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does not determine truth</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licence/access</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use and privacy conditions</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unknown rights ⇒ restricted gate</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raw_sha256</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 of a specific copy</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fixity, not authorship or truth</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REPER CONTRACT. </w:t>
            </w:r>
            <w:r>
              <w:rPr>
                <w:rFonts w:ascii="DejaVu Serif" w:hAnsi="DejaVu Serif" w:eastAsia="DejaVu Serif" w:cs="DejaVu Serif"/>
                <w:sz w:val="17"/>
              </w:rPr>
              <w:t>Rep(c)=(R_c,I_c,U_c;D_c), Dom(c)≠∅; ScientificObject=(type,carrier,Dom,Cod,units,assumptions,content,status). D must point to a typed source, proof, or data contract.</w:t>
            </w:r>
          </w:p>
        </w:tc>
      </w:tr>
    </w:tbl>
    <w:p>
      <w:pPr>
        <w:spacing w:after="0"/>
      </w:pPr>
    </w:p>
    <w:p>
      <w:r>
        <w:t>λ and CGI may be stored as diagnostics. They are not truth primary keys and do not cancel source locators, proof scope, or the status vector.</w:t>
      </w:r>
    </w:p>
    <w:p>
      <w:pPr>
        <w:pStyle w:val="Heading2"/>
      </w:pPr>
      <w:r>
        <w:t>Proof Object and Blocker</w:t>
      </w:r>
    </w:p>
    <w:p>
      <w:pPr>
        <w:pStyle w:val="Locator"/>
      </w:pPr>
      <w:r>
        <w:t>T3-LOC-098 · source: tom3_v0_13.docx · Section 5</w:t>
      </w:r>
    </w:p>
    <w:p>
      <w:r>
        <w:t>A proof object is a node, not a Boolean proved flag. It stores method, all assumptions, conclusion, scope, optional machine certificate, hash, and exact status.</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GATE. </w:t>
            </w:r>
            <w:r>
              <w:rPr>
                <w:rFonts w:ascii="DejaVu Serif" w:hAnsi="DejaVu Serif" w:eastAsia="DejaVu Serif" w:cs="DejaVu Serif"/>
                <w:sz w:val="17"/>
              </w:rPr>
              <w:t>OPEN mandatory blocker ⇒ ABSTAIN-BLOCKER; absent proof ⇒ ABSTAIN-PROOF; absent typed lineage ⇒ ABSTAIN-LINEAGE; otherwise PASS-MODEL while EMP-OBS is absent.</w:t>
            </w:r>
          </w:p>
        </w:tc>
      </w:tr>
    </w:tbl>
    <w:p>
      <w:pPr>
        <w:spacing w:after="0"/>
      </w:pPr>
    </w:p>
    <w:p>
      <w:r>
        <w:t>Proposition T3-RBD-4 [PROP-SCHEMA]. An open mandatory blocker excludes candidate authorization.</w:t>
      </w:r>
    </w:p>
    <w:p>
      <w:pPr>
        <w:pStyle w:val="Locator"/>
      </w:pPr>
      <w:r>
        <w:t>T3-TBL-062 · blocker states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State</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Effect</w:t>
            </w:r>
          </w:p>
        </w:tc>
        <w:tc>
          <w:tcPr>
            <w:tcW w:type="dxa" w:w="481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Discipline</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 mandatory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conclusion prohibited</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 optional</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recorded</w:t>
            </w:r>
          </w:p>
        </w:tc>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remark retained without hidden veto</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gate may continue</w:t>
            </w:r>
          </w:p>
        </w:tc>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event closes; history is not rewritten</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WAIVED</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conditional continuation</w:t>
            </w:r>
          </w:p>
        </w:tc>
        <w:tc>
          <w:tcPr>
            <w:tcW w:type="dxa" w:w="481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person, reason, and scope required</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SET-VALUED FORECAST. </w:t>
            </w:r>
            <w:r>
              <w:rPr>
                <w:rFonts w:ascii="DejaVu Serif" w:hAnsi="DejaVu Serif" w:eastAsia="DejaVu Serif" w:cs="DejaVu Serif"/>
                <w:sz w:val="17"/>
              </w:rPr>
              <w:t>Forecast(y₀)={c∈CandidateSpace: all mandatory gates PASS}. An empty authorized set yields ABSTAIN, not an invented best candidate.</w:t>
            </w:r>
          </w:p>
        </w:tc>
      </w:tr>
    </w:tbl>
    <w:p>
      <w:pPr>
        <w:spacing w:after="0"/>
      </w:pPr>
    </w:p>
    <w:p>
      <w:pPr>
        <w:pStyle w:val="Heading2"/>
      </w:pPr>
      <w:r>
        <w:t>No-Loss Ingest</w:t>
      </w:r>
    </w:p>
    <w:p>
      <w:pPr>
        <w:pStyle w:val="Locator"/>
      </w:pPr>
      <w:r>
        <w:t>T3-LOC-099 · source: tom3_v0_13.docx · Section 6</w:t>
      </w:r>
    </w:p>
    <w:p>
      <w:pPr>
        <w:jc w:val="center"/>
      </w:pPr>
      <w:r/>
    </w:p>
    <w:p>
      <w:pPr>
        <w:spacing w:before="40" w:after="140"/>
        <w:jc w:val="center"/>
      </w:pPr>
      <w:r>
        <w:rPr>
          <w:i/>
          <w:color w:val="555555"/>
          <w:sz w:val="18"/>
        </w:rPr>
        <w:t>Figure T3-FIG-045. Strong ingest preserves raw bytes, normalized representation, transformation activities, and versions.</w:t>
      </w:r>
    </w:p>
    <w:p>
      <w:pPr>
        <w:pStyle w:val="Locator"/>
      </w:pPr>
      <w:r>
        <w:t>T3-TBL-063 · no-loss levels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1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Level</w:t>
            </w:r>
          </w:p>
        </w:tc>
        <w:tc>
          <w:tcPr>
            <w:tcW w:type="dxa" w:w="464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Contract</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Boundary</w:t>
            </w:r>
          </w:p>
        </w:tc>
      </w:tr>
      <w:tr>
        <w:trPr>
          <w:cantSplit/>
          <w:cantSplit/>
          <w:cantSplit/>
          <w:cantSplit/>
        </w:trPr>
        <w:tc>
          <w:tcPr>
            <w:tcW w:type="dxa" w:w="11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NL0</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description or filename only</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object cannot be restored</w:t>
            </w:r>
          </w:p>
        </w:tc>
      </w:tr>
      <w:tr>
        <w:trPr>
          <w:cantSplit/>
          <w:cantSplit/>
          <w:cantSplit/>
          <w:cantSplit/>
        </w:trPr>
        <w:tc>
          <w:tcPr>
            <w:tcW w:type="dxa" w:w="11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NL1</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external link + hash</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fixity if the source remains available</w:t>
            </w:r>
          </w:p>
        </w:tc>
      </w:tr>
      <w:tr>
        <w:trPr>
          <w:cantSplit/>
          <w:cantSplit/>
          <w:cantSplit/>
          <w:cantSplit/>
        </w:trPr>
        <w:tc>
          <w:tcPr>
            <w:tcW w:type="dxa" w:w="11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NL2</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raw bytes + raw hash</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byte restoration</w:t>
            </w:r>
          </w:p>
        </w:tc>
      </w:tr>
      <w:tr>
        <w:trPr>
          <w:cantSplit/>
          <w:cantSplit/>
          <w:cantSplit/>
          <w:cantSplit/>
        </w:trPr>
        <w:tc>
          <w:tcPr>
            <w:tcW w:type="dxa" w:w="11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NL3</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NL2 + normalized copy + provenance + version ledger</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ingest</w:t>
            </w:r>
          </w:p>
        </w:tc>
      </w:tr>
      <w:tr>
        <w:trPr>
          <w:cantSplit/>
          <w:cantSplit/>
          <w:cantSplit/>
          <w:cantSplit/>
        </w:trPr>
        <w:tc>
          <w:tcPr>
            <w:tcW w:type="dxa" w:w="11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NL4</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NL3 + independent replica, signature/time, external audit</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long-term independent preservation</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IDENTITIES. </w:t>
            </w:r>
            <w:r>
              <w:rPr>
                <w:rFonts w:ascii="DejaVu Serif" w:hAnsi="DejaVu Serif" w:eastAsia="DejaVu Serif" w:cs="DejaVu Serif"/>
                <w:sz w:val="17"/>
              </w:rPr>
              <w:t>ArtifactID(B)=urn:klt:artifact:sha256:SHA256(B); Retrieve(Store(B))=B. Normalize(B) is a derived artifact and never replaces B.</w:t>
            </w:r>
          </w:p>
        </w:tc>
      </w:tr>
    </w:tbl>
    <w:p>
      <w:pPr>
        <w:spacing w:after="0"/>
      </w:pPr>
    </w:p>
    <w:p>
      <w:r>
        <w:t>Proposition T3-RBD-2 [PROP-SCHEMA]. Byte-for-byte round-trip is executable for the certificate BLOB store.</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SHA-256 LIMITATION. </w:t>
            </w:r>
            <w:r>
              <w:rPr>
                <w:rFonts w:ascii="DejaVu Serif" w:hAnsi="DejaVu Serif" w:eastAsia="DejaVu Serif" w:cs="DejaVu Serif"/>
                <w:sz w:val="17"/>
              </w:rPr>
              <w:t>A hash detects change under a cryptographic assumption; it does not certify author, creation time, correctness, or physical truth.</w:t>
            </w:r>
          </w:p>
        </w:tc>
      </w:tr>
    </w:tbl>
    <w:p>
      <w:pPr>
        <w:spacing w:after="0"/>
      </w:pPr>
    </w:p>
    <w:p>
      <w:pPr>
        <w:pStyle w:val="Heading2"/>
      </w:pPr>
      <w:r>
        <w:t>Versions and Provenance</w:t>
      </w:r>
    </w:p>
    <w:p>
      <w:pPr>
        <w:pStyle w:val="Locator"/>
      </w:pPr>
      <w:r>
        <w:t>T3-LOC-100 · source: tom3_v0_13.docx · Section 7</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APPEND-ONLY LEDGER. </w:t>
            </w:r>
            <w:r>
              <w:rPr>
                <w:rFonts w:ascii="DejaVu Serif" w:hAnsi="DejaVu Serif" w:eastAsia="DejaVu Serif" w:cs="DejaVu Serif"/>
                <w:sz w:val="17"/>
              </w:rPr>
              <w:t>Version_{n+1}=(entity_id,parent_version_id,content_hash,change_set,timestamp); UPDATE or DELETE of an old version is forbidden.</w:t>
            </w:r>
          </w:p>
        </w:tc>
      </w:tr>
    </w:tbl>
    <w:p>
      <w:pPr>
        <w:spacing w:after="0"/>
      </w:pPr>
    </w:p>
    <w:p>
      <w:r>
        <w:t>Proposition T3-RBD-3 [PROP-SCHEMA]. History changes by adding an event, not by editing the past. Status change is likewise a new event with responsible agent, foundation, date, and reference to the closed blocker or new proof.</w:t>
      </w:r>
    </w:p>
    <w:p>
      <w:pPr>
        <w:pStyle w:val="Locator"/>
      </w:pPr>
      <w:r>
        <w:t>T3-TBL-064 · SHA-256 boundary</w:t>
      </w:r>
    </w:p>
    <w:p>
      <w:pPr>
        <w:pStyle w:val="Locator"/>
      </w:pPr>
      <w:r>
        <w:t>T3-TBL-065 · provenance profile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PROV layer</w:t>
            </w:r>
          </w:p>
        </w:tc>
        <w:tc>
          <w:tcPr>
            <w:tcW w:type="dxa" w:w="470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KLT-RBD mapping</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Question</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Entity</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artifact, dataset, code, proof object, report</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what existed</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Activity</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ingest, normalization, calculation, review, export</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what happened</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Agent</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 computer, independent reviewer</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who was responsible</w:t>
            </w:r>
          </w:p>
        </w:tc>
      </w:tr>
      <w:tr>
        <w:trPr>
          <w:cantSplit/>
          <w:cantSplit/>
          <w:cantSplit/>
          <w:cantSplit/>
        </w:trPr>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Relations</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used, generated, attributed, derived, invalidated</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how objects are connected</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MANIFEST. </w:t>
            </w:r>
            <w:r>
              <w:rPr>
                <w:rFonts w:ascii="DejaVu Serif" w:hAnsi="DejaVu Serif" w:eastAsia="DejaVu Serif" w:cs="DejaVu Serif"/>
                <w:sz w:val="17"/>
              </w:rPr>
              <w:t>Manifest(P)={(logical_path_i,size_i,SHA256(bytes_i))}. Raw manifest, semantic metadata, and scientific status remain distinct. A release self-hash must be detached because embedding it changes the file.</w:t>
            </w:r>
          </w:p>
        </w:tc>
      </w:tr>
    </w:tbl>
    <w:p>
      <w:pPr>
        <w:spacing w:after="0"/>
      </w:pPr>
    </w:p>
    <w:p>
      <w:pPr>
        <w:pStyle w:val="Locator"/>
      </w:pPr>
      <w:r>
        <w:t>T3-TBL-066 · canonical JSON profile</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CANONICAL JSON. </w:t>
            </w:r>
            <w:r>
              <w:rPr>
                <w:rFonts w:ascii="DejaVu Serif" w:hAnsi="DejaVu Serif" w:eastAsia="DejaVu Serif" w:cs="DejaVu Serif"/>
                <w:sz w:val="17"/>
              </w:rPr>
              <w:t>KLT-CANON-JSON-v1 forbids floats and permits null/bool/int/string/list/dict with string keys. This is a restricted project profile, not a full RFC 8785 compliance claim.</w:t>
            </w:r>
          </w:p>
        </w:tc>
      </w:tr>
    </w:tbl>
    <w:p>
      <w:pPr>
        <w:spacing w:after="0"/>
      </w:pPr>
    </w:p>
    <w:p>
      <w:pPr>
        <w:pStyle w:val="Heading2"/>
      </w:pPr>
      <w:r>
        <w:t>Legal Firewall</w:t>
      </w:r>
    </w:p>
    <w:p>
      <w:pPr>
        <w:pStyle w:val="Locator"/>
      </w:pPr>
      <w:r>
        <w:t>T3-LOC-101 · source: tom3_v0_13.docx · Section 8</w:t>
      </w:r>
    </w:p>
    <w:p>
      <w:pPr>
        <w:jc w:val="center"/>
      </w:pPr>
      <w:r/>
    </w:p>
    <w:p>
      <w:pPr>
        <w:spacing w:before="40" w:after="140"/>
        <w:jc w:val="center"/>
      </w:pPr>
      <w:r>
        <w:rPr>
          <w:i/>
          <w:color w:val="555555"/>
          <w:sz w:val="18"/>
        </w:rPr>
        <w:t>Figure T3-FIG-046. Object identification and scientific validation belong to different channels.</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NON-IMPLICATIONS. </w:t>
            </w:r>
            <w:r>
              <w:rPr>
                <w:rFonts w:ascii="DejaVu Serif" w:hAnsi="DejaVu Serif" w:eastAsia="DejaVu Serif" w:cs="DejaVu Serif"/>
                <w:sz w:val="17"/>
              </w:rPr>
              <w:t>registered(object)=1 ⇏ status_math=THM; registered(object)=1 ⇏ status_emp=EMP-OBS; hash_valid(object)=1 ⇏ claim_true(object).</w:t>
            </w:r>
          </w:p>
        </w:tc>
      </w:tr>
    </w:tbl>
    <w:p>
      <w:pPr>
        <w:spacing w:after="0"/>
      </w:pPr>
    </w:p>
    <w:p>
      <w:r>
        <w:t>Proposition T3-RBD-5 [PROP-SCHEMA]. legal_records does not participate in forecast authorization. Registration documents may establish that a program or database was registered or deposited, but not that a theorem, physical principle, or cosmological model was validated.</w:t>
      </w:r>
    </w:p>
    <w:p>
      <w:r>
        <w:t>Before publication every object receives a privacy class, rights statement, and dissemination channel. Unknown licence is not permission; personal data, secret keys, confidential measurements, and restricted materials remain RESTRICTED.</w:t>
      </w:r>
    </w:p>
    <w:p>
      <w:pPr>
        <w:pStyle w:val="Heading2"/>
      </w:pPr>
      <w:r>
        <w:t>Audit of Internal Databases</w:t>
      </w:r>
    </w:p>
    <w:p>
      <w:pPr>
        <w:pStyle w:val="Locator"/>
      </w:pPr>
      <w:r>
        <w:t>T3-LOC-102 · source: tom3_v0_13.docx · Section 9</w:t>
      </w:r>
    </w:p>
    <w:p>
      <w:pPr>
        <w:pStyle w:val="Locator"/>
      </w:pPr>
      <w:r>
        <w:t>T3-TBL-067 · audited SQLite packages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Package</w:t>
            </w:r>
          </w:p>
        </w:tc>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Schema</w:t>
            </w:r>
          </w:p>
        </w:tc>
        <w:tc>
          <w:tcPr>
            <w:tcW w:type="dxa" w:w="379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Key counts</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Interdisciplinary Atlas v2.1</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28 tables / 0 views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236 sources; 1145 works; 2212 Repers; 2478 edges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integrity=ok</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Global RBD v2.2 RUN 016</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230 tables / 2 views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26 domains; 267 crosswalks; 36 named candidates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integrity=ok</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Real-data import v1.0</w:t>
            </w:r>
          </w:p>
        </w:tc>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 tables / 10 views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45 artifacts; 42 λ audits; privacy/legal queues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integrity=ok</w:t>
            </w:r>
          </w:p>
        </w:tc>
      </w:tr>
    </w:tbl>
    <w:p>
      <w:pPr>
        <w:spacing w:after="20"/>
      </w:pPr>
    </w:p>
    <w:p>
      <w:pPr>
        <w:pStyle w:val="Locator"/>
      </w:pPr>
      <w:r>
        <w:t>T3-TBL-068 · local-copy hashes</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Object</w:t>
            </w:r>
          </w:p>
        </w:tc>
        <w:tc>
          <w:tcPr>
            <w:tcW w:type="dxa" w:w="720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SHA-256</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Atlas v2.1</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63ff4a32089acdceb84ff113527158e2c12beb8daa4a942cd003e1d3a330d9ae</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Global v2.2</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9b1906d6a3410f3d9e68d179301477c6d7b51b9eac984b8cb9059703120493e9</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Real import v1.0</w:t>
            </w:r>
          </w:p>
        </w:tc>
        <w:tc>
          <w:tcPr>
            <w:tcW w:type="dxa" w:w="720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d89cda1d645e4645d9a58ec754bdb26bb2252d621e0f2c3df7428a5d89053df9</w:t>
            </w:r>
          </w:p>
        </w:tc>
      </w:tr>
    </w:tbl>
    <w:p>
      <w:pPr>
        <w:spacing w:after="20"/>
      </w:pPr>
    </w:p>
    <w:p>
      <w:pPr>
        <w:pStyle w:val="ListBullet"/>
        <w:spacing w:after="40"/>
      </w:pPr>
      <w:r>
        <w:t>The v2.1 and v2.2 core graph counts agree: 236 / 1145 / 2212 / 2478.</w:t>
      </w:r>
    </w:p>
    <w:p>
      <w:pPr>
        <w:pStyle w:val="ListBullet"/>
        <w:spacing w:after="40"/>
      </w:pPr>
      <w:r>
        <w:t>v2.2 adds parallel domain/audit tables and views without destroying the v2.1 core.</w:t>
      </w:r>
    </w:p>
    <w:p>
      <w:pPr>
        <w:pStyle w:val="ListBullet"/>
        <w:spacing w:after="40"/>
      </w:pPr>
      <w:r>
        <w:t>RUN 016 names 36 candidates, but its README explicitly forbids treating them as proved theorems.</w:t>
      </w:r>
    </w:p>
    <w:p>
      <w:pPr>
        <w:pStyle w:val="ListBullet"/>
        <w:spacing w:after="40"/>
      </w:pPr>
      <w:r>
        <w:t>Real-data import includes privacy/legal queues; completeness has not been independently audited.</w:t>
      </w:r>
    </w:p>
    <w:p>
      <w:pPr>
        <w:pStyle w:val="ListBullet"/>
        <w:spacing w:after="40"/>
      </w:pPr>
      <w:r>
        <w:t>The 230-table history needs a compact canonical core profile for stable implementation.</w:t>
      </w:r>
    </w:p>
    <w:p>
      <w:pPr>
        <w:pStyle w:val="Heading2"/>
      </w:pPr>
      <w:r>
        <w:t>Interoperability Standards</w:t>
      </w:r>
    </w:p>
    <w:p>
      <w:pPr>
        <w:pStyle w:val="Locator"/>
      </w:pPr>
      <w:r>
        <w:t>T3-LOC-103 · source: tom3_v0_13.docx · Section 10</w:t>
      </w:r>
    </w:p>
    <w:p>
      <w:pPr>
        <w:pStyle w:val="Locator"/>
      </w:pPr>
      <w:r>
        <w:t>T3-TBL-069 · external standards map</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cantSplit/>
        </w:trPr>
        <w:tc>
          <w:tcPr>
            <w:tcW w:type="dxa" w:w="56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 / version</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Identifier</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E1</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W3C PROV-O (2013)</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W3C Recommendation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Entity/Activity/Agent provenance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mapping</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BagIt v1.0 (2018)</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8493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payload, manifests, fixity</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packaging prior art</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E3</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RO-Crate 1.3 (2026)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10.5281/zenodo.20720080</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research-object metadata</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 export</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E4</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DataCite 4.7 (2026)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10.14454/qdd3-ps68</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citation metadata</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publication adapter</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FAIR Principles (2016)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10.1038/sdata.2016.18</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stewardship goals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design support</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JCS (2020)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8785</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JSON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not full compliance</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E7</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NIST SHA standard</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FIPS 180-4</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SHA-256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integrity prior art</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E8</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SQLite file format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docs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single-file relational carrier</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storage prior art</w:t>
            </w:r>
          </w:p>
        </w:tc>
      </w:tr>
      <w:tr>
        <w:trPr>
          <w:cantSplit/>
          <w:cantSplit/>
          <w:cantSplit/>
          <w:cantSplit/>
        </w:trPr>
        <w:tc>
          <w:tcPr>
            <w:tcW w:type="dxa" w:w="56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Time-Stamp Protocol</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3161</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trusted proof-of-existence time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signing gate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EXPORT PROFILE. </w:t>
            </w:r>
            <w:r>
              <w:rPr>
                <w:rFonts w:ascii="DejaVu Serif" w:hAnsi="DejaVu Serif" w:eastAsia="DejaVu Serif" w:cs="DejaVu Serif"/>
                <w:sz w:val="17"/>
              </w:rPr>
              <w:t>KLT-RBD core → PROV graph + RO-Crate metadata + BagIt fixity + DataCite citation layer. Mappings are optional adapters; internal KLT statuses and blockers remain authoritative.</w:t>
            </w:r>
          </w:p>
        </w:tc>
      </w:tr>
    </w:tbl>
    <w:p>
      <w:pPr>
        <w:spacing w:after="0"/>
      </w:pPr>
    </w:p>
    <w:p>
      <w:pPr>
        <w:pStyle w:val="Heading2"/>
      </w:pPr>
      <w:r>
        <w:t>RBD Certificate</w:t>
      </w:r>
    </w:p>
    <w:p>
      <w:pPr>
        <w:pStyle w:val="Locator"/>
      </w:pPr>
      <w:r>
        <w:t>T3-LOC-104 · source: tom3_v0_13.docx · Section 11</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CERTIFICATE. </w:t>
            </w:r>
            <w:r>
              <w:rPr>
                <w:rFonts w:ascii="DejaVu Serif" w:hAnsi="DejaVu Serif" w:eastAsia="DejaVu Serif" w:cs="DejaVu Serif"/>
                <w:sz w:val="17"/>
              </w:rPr>
              <w:t>seed=20260726; 25 test families; 37500/37500 assertions; status NUM ≠ EMP-OBS.</w:t>
            </w:r>
          </w:p>
        </w:tc>
      </w:tr>
    </w:tbl>
    <w:p>
      <w:pPr>
        <w:spacing w:after="0"/>
      </w:pPr>
    </w:p>
    <w:p>
      <w:pPr>
        <w:pStyle w:val="Locator"/>
      </w:pPr>
      <w:r>
        <w:t>T3-TBL-070 · T3-RBD-NUM-001 checks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Family A</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Family B</w:t>
            </w:r>
          </w:p>
        </w:tc>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canonical-key-order</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raw-mutation-detected</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duplicate-ingest-idempotent</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raw-byte-roundtrip</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raw-vs-semantic-hash</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canonical-float-firewall</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artifact-append-only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artifact-delete-rejected</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version-append-only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foreign-key-gate</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mandatory-blocker-abstain</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optional-blocker-recorded-no-veto</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closed-blocker-pass-model</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legal-firewall</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proof-object-required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lineage-required</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manifest-coverage</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manifest-tamper-detected</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status-vector-preserved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source-locator-gate</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provenance-activity-linked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content-id-stable</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r>
      <w:tr>
        <w:trPr>
          <w:cantSplit/>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content-id-change-sensitive</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1500/1500</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sqlite-integrity / foreign-key</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3000/3000</w:t>
            </w:r>
          </w:p>
        </w:tc>
      </w:tr>
    </w:tbl>
    <w:p>
      <w:pPr>
        <w:spacing w:after="20"/>
      </w:pPr>
    </w:p>
    <w:p>
      <w:pPr>
        <w:pStyle w:val="Locator"/>
      </w:pPr>
      <w:r>
        <w:t>T3-TBL-071 · certificate non-claims</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CERTIFICATE BOUNDARY. </w:t>
            </w:r>
            <w:r>
              <w:rPr>
                <w:rFonts w:ascii="DejaVu Serif" w:hAnsi="DejaVu Serif" w:eastAsia="DejaVu Serif" w:cs="DejaVu Serif"/>
                <w:sz w:val="17"/>
              </w:rPr>
              <w:t>The certificate does not prove completeness of all KLT-RBD data, universal collision resistance, correctness of external sources, physical truth of V*P, PredRep calibration, or execution of EXT-RUN.</w:t>
            </w:r>
          </w:p>
        </w:tc>
      </w:tr>
    </w:tbl>
    <w:p>
      <w:pPr>
        <w:spacing w:after="0"/>
      </w:pPr>
    </w:p>
    <w:p>
      <w:pPr>
        <w:pStyle w:val="Heading1"/>
      </w:pPr>
      <w:r>
        <w:t>Chapter 22. Computational Certificates, Code, and Reproducibility</w:t>
      </w:r>
    </w:p>
    <w:p>
      <w:pPr>
        <w:pStyle w:val="Locator"/>
      </w:pPr>
      <w:r>
        <w:t>T3-CH-22 · stable identifier preserved · English derivative T3-EN-FREEZE-CANDIDATE-v0.7</w:t>
      </w:r>
    </w:p>
    <w:p>
      <w:pPr>
        <w:pStyle w:val="Locator"/>
      </w:pPr>
      <w:r>
        <w:t>RU source: T3-FREEZE-v1.0 · T3-LOC-105–113 · source checkpoint T3-CERT-v0.14</w:t>
      </w:r>
    </w:p>
    <w:p>
      <w:pPr>
        <w:pStyle w:val="Heading2"/>
      </w:pPr>
      <w:r>
        <w:t>Accessible Introduction</w:t>
      </w:r>
    </w:p>
    <w:p>
      <w:pPr>
        <w:pStyle w:val="Locator"/>
      </w:pPr>
      <w:r>
        <w:t>T3-EXPL-22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What must be frozen so that another researcher can repeat a computation and distinguish byte identity from semantic identity?</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certificate includes source snapshot, environment/dependency locks, instructions, test vectors, artifact, manifest, provenance, and an external rerun receipt.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Two ZIP files with identical payloads may differ because of timestamps and member order. A deterministic build normalizes them and can obtain SAME-BYTES.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 is Cert_build and the verdict set SAME-BYTES/SAME-SEMANTICS/DIVERGED/ABSTAIN.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Local reproducibility is established by repeated builds and hashes; independence requires a separate signed receipt from another runner.</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user runs the declared procedure and obtains a comparable artifact and machine-readable verdict.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certificate repeats model calculations and detects supply-chain drift.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 NUM certificate is not EXT-RUN and creates no EMP-OBS. A signature certifies provenance, not theory correctness.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inclusion of the capsule and rerun receipt in the Reper/D/Dom/status chain.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Formal build model, deterministic build, provenance, and package audit are introduced. Chapter 24 uses this layer in the end-to-end gate.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THM/PROP/COND/MODEL/NUM/PHY-HYP/EMP-PLAN/OPEN/REFUTED/ABSTAIN labels are inherited from the frozen Russian master. Translation creates no status promotion.</w:t>
            </w:r>
          </w:p>
        </w:tc>
      </w:tr>
    </w:tbl>
    <w:p>
      <w:pPr>
        <w:spacing w:after="0"/>
      </w:pPr>
    </w:p>
    <w:p>
      <w:pPr>
        <w:pStyle w:val="Heading2"/>
      </w:pPr>
      <w:r>
        <w:t>Formal Build Model</w:t>
      </w:r>
    </w:p>
    <w:p>
      <w:pPr>
        <w:pStyle w:val="Locator"/>
      </w:pPr>
      <w:r>
        <w:t>T3-LOC-105 · source: tom3_v0_14.docx · Section 2</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BUILD RELATION. </w:t>
            </w:r>
            <w:r>
              <w:rPr>
                <w:rFonts w:ascii="DejaVu Serif" w:hAnsi="DejaVu Serif" w:eastAsia="DejaVu Serif" w:cs="DejaVu Serif"/>
                <w:sz w:val="17"/>
              </w:rPr>
              <w:t>Build:S×E×I⇀A, with source S, environment E, instructions I. Reproducible(A) means equal bytes for all runs with the same (S,E,I).</w:t>
            </w:r>
          </w:p>
        </w:tc>
      </w:tr>
    </w:tbl>
    <w:p>
      <w:pPr>
        <w:spacing w:after="0"/>
      </w:pPr>
    </w:p>
    <w:p>
      <w:r>
        <w:t>Definition T3-CERT-1 [DEF]. Partiality preserves ABSTAIN when an input is incomplete. Environment E includes runtime/compiler, dependencies, architecture, locale, timezone, variables, build-path policy, file modes, and the time source.</w:t>
      </w:r>
    </w:p>
    <w:p>
      <w:pPr>
        <w:jc w:val="center"/>
      </w:pPr>
      <w:r/>
    </w:p>
    <w:p>
      <w:pPr>
        <w:spacing w:before="40" w:after="140"/>
        <w:jc w:val="center"/>
      </w:pPr>
      <w:r>
        <w:rPr>
          <w:i/>
          <w:color w:val="555555"/>
          <w:sz w:val="18"/>
        </w:rPr>
        <w:t>Figure T3-FIG-047. The verdict is selected by the weakest mandatory criterion.</w:t>
      </w:r>
    </w:p>
    <w:p>
      <w:pPr>
        <w:pStyle w:val="Locator"/>
      </w:pPr>
      <w:r>
        <w:t>T3-TBL-072 · verdict lattice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98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351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conclusion</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SAME-BYTES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SHA-256 and size match</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strict local artifact reproducibility</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SAME-SEMANTICS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bytes differ; frozen comparator confirms equivalence</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only under the declared semantic contract</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DIVERGED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 output or digest differs</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difference requiring diagnosis</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missing lock, Dom, input hash, command, or receipt</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conclusion prohibited</w:t>
            </w:r>
          </w:p>
        </w:tc>
      </w:tr>
    </w:tbl>
    <w:p>
      <w:pPr>
        <w:spacing w:after="20"/>
      </w:pPr>
    </w:p>
    <w:p>
      <w:pPr>
        <w:pStyle w:val="Heading2"/>
      </w:pPr>
      <w:r>
        <w:t>Reproducibility Capsule</w:t>
      </w:r>
    </w:p>
    <w:p>
      <w:pPr>
        <w:pStyle w:val="Locator"/>
      </w:pPr>
      <w:r>
        <w:t>T3-LOC-106 · source: tom3_v0_14.docx · Section 3</w:t>
      </w:r>
    </w:p>
    <w:p>
      <w:pPr>
        <w:jc w:val="center"/>
      </w:pPr>
      <w:r/>
    </w:p>
    <w:p>
      <w:pPr>
        <w:spacing w:before="40" w:after="140"/>
        <w:jc w:val="center"/>
      </w:pPr>
      <w:r>
        <w:rPr>
          <w:i/>
          <w:color w:val="555555"/>
          <w:sz w:val="18"/>
        </w:rPr>
        <w:t>Figure T3-FIG-048. The capsule binds all inputs and results through the subject hash.</w:t>
      </w:r>
    </w:p>
    <w:p>
      <w:pPr>
        <w:pStyle w:val="Locator"/>
      </w:pPr>
      <w:r>
        <w:t>T3-TBL-073 · mandatory capsule contract</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Component</w:t>
            </w:r>
          </w:p>
        </w:tc>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Minimum field</w:t>
            </w:r>
          </w:p>
        </w:tc>
        <w:tc>
          <w:tcPr>
            <w:tcW w:type="dxa" w:w="379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Purpose</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immutable snapshot + SHA-256</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 input bytes</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build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entrypoint, commands, flags, working directory</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oral steps</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environment</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OS/runtime/architecture/locale/TZ/variables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environment lock</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dependencies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 versions + artifact hashes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lockfile or vendored bundle</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test vectors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input, expected output, tolerances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before run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artifact</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name, media type, bytes, digest</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certificate subject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builder, parameters, dependencies, byproducts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unsigned metadata is not a trust receipt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 EXT-RUN / EMP-OBS channels</w:t>
            </w:r>
          </w:p>
        </w:tc>
        <w:tc>
          <w:tcPr>
            <w:tcW w:type="dxa" w:w="37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nonscalar firewall</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FORMAL TUPLE. </w:t>
            </w:r>
            <w:r>
              <w:rPr>
                <w:rFonts w:ascii="DejaVu Serif" w:hAnsi="DejaVu Serif" w:eastAsia="DejaVu Serif" w:cs="DejaVu Serif"/>
                <w:sz w:val="17"/>
              </w:rPr>
              <w:t>Cert_build=(S,E,I,D,T,A,H,P,R,Status). Missing mandatory component ⇒ ABSTAIN. D is dependency ledger, T test vectors, P provenance, R external receipt.</w:t>
            </w:r>
          </w:p>
        </w:tc>
      </w:tr>
    </w:tbl>
    <w:p>
      <w:pPr>
        <w:spacing w:after="0"/>
      </w:pPr>
    </w:p>
    <w:p>
      <w:pPr>
        <w:pStyle w:val="Heading2"/>
      </w:pPr>
      <w:r>
        <w:t>Deterministic Build</w:t>
      </w:r>
    </w:p>
    <w:p>
      <w:pPr>
        <w:pStyle w:val="Locator"/>
      </w:pPr>
      <w:r>
        <w:t>T3-LOC-107 · source: tom3_v0_14.docx · Section 4</w:t>
      </w:r>
    </w:p>
    <w:p>
      <w:pPr>
        <w:jc w:val="center"/>
      </w:pPr>
      <w:r/>
    </w:p>
    <w:p>
      <w:pPr>
        <w:spacing w:before="40" w:after="140"/>
        <w:jc w:val="center"/>
      </w:pPr>
      <w:r>
        <w:rPr>
          <w:i/>
          <w:color w:val="555555"/>
          <w:sz w:val="18"/>
        </w:rPr>
        <w:t>Figure T3-FIG-049. Variable inputs are normalized before the digest is computed.</w:t>
      </w:r>
    </w:p>
    <w:p>
      <w:pPr>
        <w:pStyle w:val="Locator"/>
      </w:pPr>
      <w:r>
        <w:t>T3-TBL-074 · variability controls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Variability source</w:t>
            </w:r>
          </w:p>
        </w:tc>
        <w:tc>
          <w:tcPr>
            <w:tcW w:type="dxa" w:w="351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Repair</w:t>
            </w:r>
          </w:p>
        </w:tc>
        <w:tc>
          <w:tcPr>
            <w:tcW w:type="dxa" w:w="368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Gate</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SOURCE_DATE_EPOCH; fixed ZIP timestamp</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hidden current time forbidden</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Order</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lexical input/output list</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filesystem traversal order not used</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Locale/TZ</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C.UTF-8 and UTC</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machine-independent number/date formats</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Path</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${BUILD_ROOT} and path mapping</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absolute path excluded</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Permissions</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fixed file modes</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umask cannot alter digest</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Randomness</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seed or fixed entropy input</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random test remains reproducible</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JSON</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sorted keys, UTF-8, reject NaN/Inf</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 bytes</w:t>
            </w:r>
          </w:p>
        </w:tc>
      </w:tr>
    </w:tbl>
    <w:p>
      <w:pPr>
        <w:spacing w:after="20"/>
      </w:pPr>
    </w:p>
    <w:p>
      <w:r>
        <w:t>In T3-CERT-NUM-001 the same capsule was built under different source orders and synthetic build roots: all 1000 pairs were identical. A naive ZIP differing only in timestamps diverged in 1000/1000 controls.</w:t>
      </w:r>
    </w:p>
    <w:p>
      <w:pPr>
        <w:pStyle w:val="Heading2"/>
      </w:pPr>
      <w:r>
        <w:t>Dependency and Environment Locks</w:t>
      </w:r>
    </w:p>
    <w:p>
      <w:pPr>
        <w:pStyle w:val="Locator"/>
      </w:pPr>
      <w:r>
        <w:t>T3-LOC-108 · source: tom3_v0_14.docx · Section 5</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LOCKS. </w:t>
            </w:r>
            <w:r>
              <w:rPr>
                <w:rFonts w:ascii="DejaVu Serif" w:hAnsi="DejaVu Serif" w:eastAsia="DejaVu Serif" w:cs="DejaVu Serif"/>
                <w:sz w:val="17"/>
              </w:rPr>
              <w:t>E_lock=(runtime,os,arch,locale,timezone,env-vars,build-path-policy); D_lock={(package_i,version_i,source_i,digest_i)}. A range constraint is not a lock.</w:t>
            </w:r>
          </w:p>
        </w:tc>
      </w:tr>
    </w:tbl>
    <w:p>
      <w:pPr>
        <w:spacing w:after="0"/>
      </w:pPr>
    </w:p>
    <w:p>
      <w:pPr>
        <w:pStyle w:val="Locator"/>
      </w:pPr>
      <w:r>
        <w:t>T3-TBL-075 · observed dependency-lock state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Corpus</w:t>
            </w:r>
          </w:p>
        </w:tc>
        <w:tc>
          <w:tcPr>
            <w:tcW w:type="dxa" w:w="504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Observation</w:t>
            </w:r>
          </w:p>
        </w:tc>
        <w:tc>
          <w:tcPr>
            <w:tcW w:type="dxa" w:w="215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 4.14 Python</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 requirements with &gt;=; no exact ==, pylock, or hashes</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ABSTAIN-DEPLOCK</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 4.14 Flutter</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 caret constraints; pubspec.lock absent</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ABSTAIN-DEPLOCK</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 5.1 Flutter</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 caret constraints; pubspec.lock absent</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ABSTAIN-DEPLOCK</w:t>
            </w:r>
          </w:p>
        </w:tc>
      </w:tr>
      <w:tr>
        <w:trPr>
          <w:cantSplit/>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T3-CERT capsule</w:t>
            </w:r>
          </w:p>
        </w:tc>
        <w:tc>
          <w:tcPr>
            <w:tcW w:type="dxa" w:w="504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Python standard library only; runtime 3.13.5 frozen</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PASS-LOCAL</w:t>
            </w:r>
          </w:p>
        </w:tc>
      </w:tr>
    </w:tbl>
    <w:p>
      <w:pPr>
        <w:spacing w:after="20"/>
      </w:pPr>
    </w:p>
    <w:p>
      <w:pPr>
        <w:pStyle w:val="Locator"/>
      </w:pPr>
      <w:r>
        <w:t>T3-TBL-076 · SBOM adapters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Profile</w:t>
            </w:r>
          </w:p>
        </w:tc>
        <w:tc>
          <w:tcPr>
            <w:tcW w:type="dxa" w:w="464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Used layer</w:t>
            </w:r>
          </w:p>
        </w:tc>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Limitation</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 3.0.1</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component, relationship, licence, identifiers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dependency-ledger export</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CycloneDX 1.7</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components, dependencies, formulation, citations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build/BOM export</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 status vector</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math/model/num/emp/legal channels</w:t>
            </w:r>
          </w:p>
        </w:tc>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replaced by confidence</w:t>
            </w:r>
          </w:p>
        </w:tc>
      </w:tr>
    </w:tbl>
    <w:p>
      <w:pPr>
        <w:spacing w:after="20"/>
      </w:pPr>
    </w:p>
    <w:p>
      <w:pPr>
        <w:pStyle w:val="Heading2"/>
      </w:pPr>
      <w:r>
        <w:t>Provenance and Attestation</w:t>
      </w:r>
    </w:p>
    <w:p>
      <w:pPr>
        <w:pStyle w:val="Locator"/>
      </w:pPr>
      <w:r>
        <w:t>T3-LOC-109 · source: tom3_v0_14.docx · Section 6</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ATTESTATION. </w:t>
            </w:r>
            <w:r>
              <w:rPr>
                <w:rFonts w:ascii="DejaVu Serif" w:hAnsi="DejaVu Serif" w:eastAsia="DejaVu Serif" w:cs="DejaVu Serif"/>
                <w:sz w:val="17"/>
              </w:rPr>
              <w:t>Attestation=(subject,predicateType,buildDefinition,runDetails); subject.digest binds the artifact, while builder.id identifies the asserted trust base.</w:t>
            </w:r>
          </w:p>
        </w:tc>
      </w:tr>
    </w:tbl>
    <w:p>
      <w:pPr>
        <w:spacing w:after="0"/>
      </w:pPr>
    </w:p>
    <w:p>
      <w:pPr>
        <w:pStyle w:val="Locator"/>
      </w:pPr>
      <w:r>
        <w:t>T3-TBL-077 · provenance layers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Layer</w:t>
            </w:r>
          </w:p>
        </w:tc>
        <w:tc>
          <w:tcPr>
            <w:tcW w:type="dxa" w:w="43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Function</w:t>
            </w:r>
          </w:p>
        </w:tc>
        <w:tc>
          <w:tcPr>
            <w:tcW w:type="dxa" w:w="277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T3-v0.14 status</w:t>
            </w:r>
          </w:p>
        </w:tc>
      </w:tr>
      <w:tr>
        <w:trPr>
          <w:cantSplit/>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 v1.2</w:t>
            </w:r>
          </w:p>
        </w:tc>
        <w:tc>
          <w:tcPr>
            <w:tcW w:type="dxa" w:w="43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where, when, and how artifact was produced</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field model and checks</w:t>
            </w:r>
          </w:p>
        </w:tc>
      </w:tr>
      <w:tr>
        <w:trPr>
          <w:cantSplit/>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in-toto Statement</w:t>
            </w:r>
          </w:p>
        </w:tc>
        <w:tc>
          <w:tcPr>
            <w:tcW w:type="dxa" w:w="43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subject + predicateType + predicate</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attestation container</w:t>
            </w:r>
          </w:p>
        </w:tc>
      </w:tr>
      <w:tr>
        <w:trPr>
          <w:cantSplit/>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Sigstore</w:t>
            </w:r>
          </w:p>
        </w:tc>
        <w:tc>
          <w:tcPr>
            <w:tcW w:type="dxa" w:w="43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signature + identity + transparency log</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external-receipt signing</w:t>
            </w:r>
          </w:p>
        </w:tc>
      </w:tr>
      <w:tr>
        <w:trPr>
          <w:cantSplit/>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 local provenance</w:t>
            </w:r>
          </w:p>
        </w:tc>
        <w:tc>
          <w:tcPr>
            <w:tcW w:type="dxa" w:w="43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builder=local-untrusted; signed=false; independent=false</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metadata only</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BOUNDARY. </w:t>
            </w:r>
            <w:r>
              <w:rPr>
                <w:rFonts w:ascii="DejaVu Serif" w:hAnsi="DejaVu Serif" w:eastAsia="DejaVu Serif" w:cs="DejaVu Serif"/>
                <w:sz w:val="17"/>
              </w:rPr>
              <w:t>A signature binds an identity/key to bytes under a verification procedure. It does not prove algorithm correctness, theorem truth, or physical validity. No SLSA level is claimed.</w:t>
            </w:r>
          </w:p>
        </w:tc>
      </w:tr>
    </w:tbl>
    <w:p>
      <w:pPr>
        <w:spacing w:after="0"/>
      </w:pPr>
    </w:p>
    <w:p>
      <w:pPr>
        <w:pStyle w:val="Heading2"/>
      </w:pPr>
      <w:r>
        <w:t>Audit of KLT Packages</w:t>
      </w:r>
    </w:p>
    <w:p>
      <w:pPr>
        <w:pStyle w:val="Locator"/>
      </w:pPr>
      <w:r>
        <w:t>T3-LOC-110 · source: tom3_v0_14.docx · Section 7</w:t>
      </w:r>
    </w:p>
    <w:p>
      <w:pPr>
        <w:pStyle w:val="Locator"/>
      </w:pPr>
      <w:r>
        <w:t>T3-TBL-078 · archive audit</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cantSplit/>
        </w:trPr>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Archive</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Entries</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Distinct timestamps</w:t>
            </w:r>
          </w:p>
        </w:tc>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Lockfiles</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SHA-256 prefix</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 4.14</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5d48e7ce184527fb…</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 5.1</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81</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25</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d373e55bab5e63fa…</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KLT6 root v50</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0854a90a12148620…</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KLT2 v63</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37</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748513c418e5ba8c…</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Android release v4.80</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36412edaa2276bf8…</w:t>
            </w:r>
          </w:p>
        </w:tc>
      </w:tr>
    </w:tbl>
    <w:p>
      <w:pPr>
        <w:spacing w:after="20"/>
      </w:pPr>
    </w:p>
    <w:p>
      <w:pPr>
        <w:pStyle w:val="ListBullet"/>
        <w:spacing w:after="40"/>
      </w:pPr>
      <w:r>
        <w:t>The two KLT 4.14 archive copies are byte-identical.</w:t>
      </w:r>
    </w:p>
    <w:p>
      <w:pPr>
        <w:pStyle w:val="ListBullet"/>
        <w:spacing w:after="40"/>
      </w:pPr>
      <w:r>
        <w:t>The two KLT 5.1 archive copies are byte-identical.</w:t>
      </w:r>
    </w:p>
    <w:p>
      <w:pPr>
        <w:pStyle w:val="ListBullet"/>
        <w:spacing w:after="40"/>
      </w:pPr>
      <w:r>
        <w:t>No pubspec.lock was found in KLT 4.14 or 5.1; Flutter resolution is not frozen.</w:t>
      </w:r>
    </w:p>
    <w:p>
      <w:pPr>
        <w:pStyle w:val="ListBullet"/>
        <w:spacing w:after="40"/>
      </w:pPr>
      <w:r>
        <w:t>KLT 4.14 uses eight lower bounds &gt;= without exact versions or hashes.</w:t>
      </w:r>
    </w:p>
    <w:p>
      <w:pPr>
        <w:pStyle w:val="ListBullet"/>
        <w:spacing w:after="40"/>
      </w:pPr>
      <w:r>
        <w:t>KLT2 v63 has a file manifest but no digest per entry.</w:t>
      </w:r>
    </w:p>
    <w:p>
      <w:pPr>
        <w:pStyle w:val="ListBullet"/>
        <w:spacing w:after="40"/>
      </w:pPr>
      <w:r>
        <w:t>klt6_root_v50 has no unified environment/dependency lock.</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AUDIT BOUNDARY. </w:t>
            </w:r>
            <w:r>
              <w:rPr>
                <w:rFonts w:ascii="DejaVu Serif" w:hAnsi="DejaVu Serif" w:eastAsia="DejaVu Serif" w:cs="DejaVu Serif"/>
                <w:sz w:val="17"/>
              </w:rPr>
              <w:t>The audit describes the supplied archives only. It does not claim that no separate repository or CI environment contains additional lockfiles.</w:t>
            </w:r>
          </w:p>
        </w:tc>
      </w:tr>
    </w:tbl>
    <w:p>
      <w:pPr>
        <w:spacing w:after="0"/>
      </w:pPr>
    </w:p>
    <w:p>
      <w:pPr>
        <w:pStyle w:val="Heading2"/>
      </w:pPr>
      <w:r>
        <w:t>Manifest Blocker v4.80</w:t>
      </w:r>
    </w:p>
    <w:p>
      <w:pPr>
        <w:pStyle w:val="Locator"/>
      </w:pPr>
      <w:r>
        <w:t>T3-LOC-111 · source: tom3_v0_14.docx · Section 8</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RESULT. </w:t>
            </w:r>
            <w:r>
              <w:rPr>
                <w:rFonts w:ascii="DejaVu Serif" w:hAnsi="DejaVu Serif" w:eastAsia="DejaVu Serif" w:cs="DejaVu Serif"/>
                <w:sz w:val="17"/>
              </w:rPr>
              <w:t>17 records; 16 verified; 1 mismatch; verdict ABSTAIN-MANIFEST until repaired.</w:t>
            </w:r>
          </w:p>
        </w:tc>
      </w:tr>
    </w:tbl>
    <w:p>
      <w:pPr>
        <w:spacing w:after="0"/>
      </w:pPr>
    </w:p>
    <w:p>
      <w:pPr>
        <w:pStyle w:val="Locator"/>
      </w:pPr>
      <w:r>
        <w:t>T3-TBL-079 · mismatch record</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260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Object</w:t>
            </w:r>
          </w:p>
        </w:tc>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Declared</w:t>
            </w:r>
          </w:p>
        </w:tc>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Observed</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KLT_v4_80_FINAL_INTERNAL_RELEASE_CLOSURE_DELIVERY_MANIFEST.csv</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MANIFEST_v4_80.json declares bytes=0 and empty-file SHA-256</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archive contains 2620 bytes and a different SHA-256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BLOCKER</w:t>
            </w:r>
          </w:p>
        </w:tc>
      </w:tr>
      <w:tr>
        <w:trPr>
          <w:cantSplit/>
          <w:cantSplit/>
          <w:cantSplit/>
          <w:cantSplit/>
        </w:trPr>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Other 16 records</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size and SHA-256 match</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integrity confirmed</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PASS-LOCAL</w:t>
            </w:r>
          </w:p>
        </w:tc>
      </w:tr>
    </w:tbl>
    <w:p>
      <w:pPr>
        <w:spacing w:after="20"/>
      </w:pPr>
    </w:p>
    <w:p>
      <w:r>
        <w:t>The mismatch is not silently repaired. A new MANIFEST_v4_80.json or a new delivery manifest with consistent bytes and digest is required.</w:t>
      </w:r>
    </w:p>
    <w:p>
      <w:pPr>
        <w:pStyle w:val="Locator"/>
      </w:pPr>
      <w:r>
        <w:t>T3-TBL-080 · archive hash map</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cantSplit/>
        </w:trPr>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Archive</w:t>
            </w:r>
          </w:p>
        </w:tc>
        <w:tc>
          <w:tcPr>
            <w:tcW w:type="dxa" w:w="703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SHA-256</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KLT 4.14</w:t>
            </w:r>
          </w:p>
        </w:tc>
        <w:tc>
          <w:tcPr>
            <w:tcW w:type="dxa" w:w="703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5d48e7ce184527fb7650ba5f5cd0ad33196d05d36f3b962f22d8a2bdbbcaefa6</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KLT 5.1</w:t>
            </w:r>
          </w:p>
        </w:tc>
        <w:tc>
          <w:tcPr>
            <w:tcW w:type="dxa" w:w="703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d373e55bab5e63fa4c5b68688527efd6b53d30b2f71e8182716004b290f999fe</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KLT6 v50</w:t>
            </w:r>
          </w:p>
        </w:tc>
        <w:tc>
          <w:tcPr>
            <w:tcW w:type="dxa" w:w="703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0854a90a12148620bff7e4e4cf2bd56e773692d36d9e1cc6480b7879db330e1a</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KLT2 v63</w:t>
            </w:r>
          </w:p>
        </w:tc>
        <w:tc>
          <w:tcPr>
            <w:tcW w:type="dxa" w:w="703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748513c418e5ba8c89a8a5b931f161230f82e5be2dc95afba03aa6decb4feda7</w:t>
            </w:r>
          </w:p>
        </w:tc>
      </w:tr>
      <w:tr>
        <w:trPr>
          <w:cantSplit/>
          <w:cantSplit/>
          <w:cantSplit/>
          <w:cantSplit/>
        </w:trPr>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release v4.80</w:t>
            </w:r>
          </w:p>
        </w:tc>
        <w:tc>
          <w:tcPr>
            <w:tcW w:type="dxa" w:w="703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36412edaa2276bf82a3b0146b49746dde0c310f1ad5d71df89d915351ac56763</w:t>
            </w:r>
          </w:p>
        </w:tc>
      </w:tr>
    </w:tbl>
    <w:p>
      <w:pPr>
        <w:spacing w:after="20"/>
      </w:pPr>
    </w:p>
    <w:p>
      <w:pPr>
        <w:pStyle w:val="Heading2"/>
      </w:pPr>
      <w:r>
        <w:t>Reproducibility Certificate</w:t>
      </w:r>
    </w:p>
    <w:p>
      <w:pPr>
        <w:pStyle w:val="Locator"/>
      </w:pPr>
      <w:r>
        <w:t>T3-LOC-112 · source: tom3_v0_14.docx · Section 9</w:t>
      </w: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6ef"/>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2F7D4F"/>
                <w:sz w:val="17"/>
              </w:rPr>
              <w:t xml:space="preserve">CERTIFICATE. </w:t>
            </w:r>
            <w:r>
              <w:rPr>
                <w:rFonts w:ascii="DejaVu Serif" w:hAnsi="DejaVu Serif" w:eastAsia="DejaVu Serif" w:cs="DejaVu Serif"/>
                <w:sz w:val="17"/>
              </w:rPr>
              <w:t>seed=20260726; 20 test families; 20000/20000 passed; capsule SHA-256 d9edc37c9884ff6fb0c7665acf36bbf38e227c082a2bd6b402bb54977c3b3518.</w:t>
            </w:r>
          </w:p>
        </w:tc>
      </w:tr>
    </w:tbl>
    <w:p>
      <w:pPr>
        <w:spacing w:after="0"/>
      </w:pPr>
    </w:p>
    <w:p>
      <w:pPr>
        <w:pStyle w:val="Locator"/>
      </w:pPr>
      <w:r>
        <w:t>T3-TBL-081 · selected certificate checks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646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198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C01</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JSON independent of insertion order</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C02</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Bit-for-bit identical capsule across roots/source order</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C03</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 artifact SHA-256</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C04</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Timestamp variance changes naive ZIP bytes</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C05</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 lexical member order</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C06</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Path normalization without root escape</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C07</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Path traversal rejected</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C08</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Non-finite floats rejected</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C09</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One-byte tampering changes digest</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r>
        <w:trPr>
          <w:cantSplit/>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C10</w:t>
            </w:r>
          </w:p>
        </w:tc>
        <w:tc>
          <w:tcPr>
            <w:tcW w:type="dxa" w:w="646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Embedded manifest verifies all entries</w:t>
            </w:r>
          </w:p>
        </w:tc>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1000/1000</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STATUS. </w:t>
            </w:r>
            <w:r>
              <w:rPr>
                <w:rFonts w:ascii="DejaVu Serif" w:hAnsi="DejaVu Serif" w:eastAsia="DejaVu Serif" w:cs="DejaVu Serif"/>
                <w:sz w:val="17"/>
              </w:rPr>
              <w:t>All results are NUM/PROP in the declared synthetic carrier. They are not an independent EXT-RUN.</w:t>
            </w:r>
          </w:p>
        </w:tc>
      </w:tr>
    </w:tbl>
    <w:p>
      <w:pPr>
        <w:spacing w:after="0"/>
      </w:pPr>
    </w:p>
    <w:p>
      <w:pPr>
        <w:pStyle w:val="Heading2"/>
      </w:pPr>
      <w:r>
        <w:t>Independent Rerun Protocol</w:t>
      </w:r>
    </w:p>
    <w:p>
      <w:pPr>
        <w:pStyle w:val="Locator"/>
      </w:pPr>
      <w:r>
        <w:t>T3-LOC-113 · source: tom3_v0_14.docx · Section 10</w:t>
      </w:r>
    </w:p>
    <w:p>
      <w:pPr>
        <w:jc w:val="center"/>
      </w:pPr>
      <w:r/>
    </w:p>
    <w:p>
      <w:pPr>
        <w:spacing w:before="40" w:after="140"/>
        <w:jc w:val="center"/>
      </w:pPr>
      <w:r>
        <w:rPr>
          <w:i/>
          <w:color w:val="555555"/>
          <w:sz w:val="18"/>
        </w:rPr>
        <w:t>Figure T3-FIG-050. Independence appears only after crossing the trust boundary.</w:t>
      </w:r>
    </w:p>
    <w:p>
      <w:pPr>
        <w:pStyle w:val="Locator"/>
      </w:pPr>
      <w:r>
        <w:t>T3-TBL-082 · EXT-RUN sequence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96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Step</w:t>
            </w:r>
          </w:p>
        </w:tc>
        <w:tc>
          <w:tcPr>
            <w:tcW w:type="dxa" w:w="595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Action</w:t>
            </w:r>
          </w:p>
        </w:tc>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Output</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ER-1</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obtain capsule and source snapshot from immutable channel</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input hashes</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ER-2</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verify SHA256SUMS and subject digest before unpacking</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verification log</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ER-3</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deploy a clean VM/container from environment lock</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environment digest</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ER-4</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install only authorized dependency artifacts</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dependency receipt</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ER-5</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run the frozen command without author consultation</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stdout/stderr hashes</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ER-6</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compare bytes and semantic test vectors</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verdict</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ER-7</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 rerun receipt and publish builder identity</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signed receipt</w:t>
            </w:r>
          </w:p>
        </w:tc>
      </w:tr>
      <w:tr>
        <w:trPr>
          <w:cantSplit/>
          <w:cantSplit/>
          <w:cantSplit/>
          <w:cantSplit/>
        </w:trPr>
        <w:tc>
          <w:tcPr>
            <w:tcW w:type="dxa" w:w="96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ER-8</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 divergence preserve both artifacts and diff report</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 / change-set</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RECEIPT CONTRACT. </w:t>
            </w:r>
            <w:r>
              <w:rPr>
                <w:rFonts w:ascii="DejaVu Serif" w:hAnsi="DejaVu Serif" w:eastAsia="DejaVu Serif" w:cs="DejaVu Serif"/>
                <w:sz w:val="17"/>
              </w:rPr>
              <w:t>R_ext=(runner_id,independence_statement,input_hashes,env_digest,commands,outputs,verdict,signature,timestamp). If R_ext is absent, EXT-RUN remains OPEN.</w:t>
            </w:r>
          </w:p>
        </w:tc>
      </w:tr>
    </w:tbl>
    <w:p>
      <w:pPr>
        <w:spacing w:after="0"/>
      </w:pPr>
    </w:p>
    <w:p>
      <w:pPr>
        <w:pStyle w:val="Heading1"/>
      </w:pPr>
      <w:r>
        <w:t>Chapter 23. Ontology, Epistemology, and Phenomenology of Physical Knowledge</w:t>
      </w:r>
    </w:p>
    <w:p>
      <w:pPr>
        <w:pStyle w:val="Locator"/>
      </w:pPr>
      <w:r>
        <w:t>T3-CH-23 · stable identifier preserved · English derivative T3-EN-FREEZE-CANDIDATE-v0.7</w:t>
      </w:r>
    </w:p>
    <w:p>
      <w:pPr>
        <w:pStyle w:val="Locator"/>
      </w:pPr>
      <w:r>
        <w:t>RU source: T3-FREEZE-v1.0 · T3-LOC-114–116 · cross-cutting source and checkpoint T3-END2END-v0.15</w:t>
      </w:r>
    </w:p>
    <w:p>
      <w:pPr>
        <w:pStyle w:val="Heading2"/>
      </w:pPr>
      <w:r>
        <w:t>Accessible Introduction</w:t>
      </w:r>
    </w:p>
    <w:p>
      <w:pPr>
        <w:pStyle w:val="Locator"/>
      </w:pPr>
      <w:r>
        <w:t>T3-EXPL-23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the objects of Volume III be interpreted philosophically without allowing ontology or phenomenology to replace proof and measurement?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chapter separates what a model treats as existing, how it is known, how it appears to an observer, and which physical meaning is only hypothesized.</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One formula may be THM as a model identity, MODEL as a chosen dynamical equation, and PHY-HYP as a claim about nature. Every layer change needs a new certificate.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Ontological status concerns the object type inside a declared model, not automatic existence in nature.</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Sources of knowledge are separated into proof, computation, measurement, model assumption, and open question.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Appearance is determined by the observer interface, instrument, coordinates, and reconstruction limits.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philosophical layer explains why one mathematical carrier may admit several physical interpretations and how a testable one is selected.</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Philosophical persuasiveness does not promote truth status, close Dom, or replace independent replication.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systematic inclusion of ontological, epistemological, and phenomenological passports in KLT-RBD.</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Key nodes are reread through evidence boundaries. Chapter 24 composes them into one operator and publication gate.</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THM/PROP/COND/MODEL/NUM/PHY-HYP/EMP-PLAN/OPEN/REFUTED/ABSTAIN labels are inherited from the frozen Russian master. Translation creates no status promotion.</w:t>
            </w:r>
          </w:p>
        </w:tc>
      </w:tr>
    </w:tbl>
    <w:p>
      <w:pPr>
        <w:spacing w:after="0"/>
      </w:pPr>
    </w:p>
    <w:p>
      <w:pPr>
        <w:pStyle w:val="Heading2"/>
      </w:pPr>
      <w:r>
        <w:t>Map of Authorial Concepts</w:t>
      </w:r>
    </w:p>
    <w:p>
      <w:pPr>
        <w:pStyle w:val="Locator"/>
      </w:pPr>
      <w:r>
        <w:t>T3-LOC-114 · source: tom3_v0_1.docx · Section 8</w:t>
      </w:r>
    </w:p>
    <w:p>
      <w:pPr>
        <w:pStyle w:val="Locator"/>
      </w:pPr>
      <w:r>
        <w:t>T3-TBL-083 · authorial concepts and prior-art boundary</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Concept</w:t>
            </w:r>
          </w:p>
        </w:tc>
        <w:tc>
          <w:tcPr>
            <w:tcW w:type="dxa" w:w="260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Function</w:t>
            </w:r>
          </w:p>
        </w:tc>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Authorial component</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Boundary</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LOGIC 2</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architecture</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programme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priority claim over classical components</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 / RPD</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 computational memory and proof graph</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composition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knowledge graphs/databases are prior art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packet-Reper nonassociative geometry</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architecture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nonassociative algebra/deformation theory are prior art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 / Time*Space</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 as primary packet support; space as admissible section</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bridge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 and Lorentz geometry are prior art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Reper(R,I,U;D)</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typed quadruple with sufficient foundation</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typing</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cross-ratio is prior art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barrier</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truth status without domain and foundation</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proof firewall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domain conditions are general mathematics</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Desargues–Kurpishev</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construction of a fourth support point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line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classical Desargues theorem not reattributed</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minimax structural uncertainty in fixed model</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theorem architecture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Robertson–Heisenberg is distinct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 Δ, Υ</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change/action/reversal triad</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architecture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general evolution operators are prior art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w:t>
            </w:r>
          </w:p>
        </w:tc>
        <w:tc>
          <w:tcPr>
            <w:tcW w:type="dxa" w:w="260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constrained Reper reconstruction</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composition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stochastic analysis/causal inference are prior art</w:t>
            </w:r>
          </w:p>
        </w:tc>
      </w:tr>
    </w:tbl>
    <w:p>
      <w:pPr>
        <w:spacing w:after="20"/>
      </w:pPr>
    </w:p>
    <w:p>
      <w:pPr>
        <w:pStyle w:val="Heading2"/>
      </w:pPr>
      <w:r>
        <w:t>Map of Classical Prior Art</w:t>
      </w:r>
    </w:p>
    <w:p>
      <w:pPr>
        <w:pStyle w:val="Locator"/>
      </w:pPr>
      <w:r>
        <w:t>T3-LOC-115 · source: tom3_v0_1.docx · Section 9</w:t>
      </w:r>
    </w:p>
    <w:p>
      <w:pPr>
        <w:pStyle w:val="Locator"/>
      </w:pPr>
      <w:r>
        <w:t>T3-TBL-084 · selected classical prior art</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357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Identifier</w:t>
            </w:r>
          </w:p>
        </w:tc>
        <w:tc>
          <w:tcPr>
            <w:tcW w:type="dxa" w:w="204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Einstein, general relativity (1916)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10.1002/andp.19163540702</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field geometry and covariance</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Hawking &amp; Ellis (1973)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structure and singularities</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Goresky &amp; MacPherson (1988)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Ergebnisse 14</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stratified envelope</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 V. D. Hodge (1941)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theory</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G2-01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 L. Bryant (1987)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10.2307/1971360</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 geometry</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NONASSOC-01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 C. Baez, The Octonions (2002)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10.1090/S0273-0979-01-00934-X</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 Noether (1918)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EuDML 59024; no DOI</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symmetries</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COSMO-01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Friedmann (1922)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10.1007/BF01332580</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homogeneous cosmology</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PERT-01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Mukhanov–Feldman–Brandenberger (1992)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10.1016/0370-1573(92)90044-Z</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cosmological perturbations</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MART-01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Stroock &amp; Varadhan (1979)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martingale problems</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Freidlin &amp; Wentzell, 3rd ed. (2012)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10.1007/978-3-642-25847-3</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large deviations / metastability</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CAUSINF-01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 Pearl, Causality, 2nd ed. (2009)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inference</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REPRO-01</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Wilkinson et al. FAIR (2016)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10.1038/sdata.2016.18</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 stewardship</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OBS-PLANCK</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Collaboration VI (2020)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 10.1051/0004-6361/201833910</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baseline</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OBS-DESI</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Data Release 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DR1, released 19 Mar 2025</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spectra/redshift data</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OBS-EUCLID</w:t>
            </w:r>
          </w:p>
        </w:tc>
        <w:tc>
          <w:tcPr>
            <w:tcW w:type="dxa" w:w="357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Euclid Q1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Q1 documentation</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catalogues and masks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BIBLIOGRAPHIC BLOCKER. </w:t>
            </w:r>
            <w:r>
              <w:rPr>
                <w:rFonts w:ascii="DejaVu Serif" w:hAnsi="DejaVu Serif" w:eastAsia="DejaVu Serif" w:cs="DejaVu Serif"/>
                <w:sz w:val="17"/>
              </w:rPr>
              <w:t>A full source-card pass across all external directions remains separate. Unverified DOI and page fields must not be filled from memory.</w:t>
            </w:r>
          </w:p>
        </w:tc>
      </w:tr>
    </w:tbl>
    <w:p>
      <w:pPr>
        <w:spacing w:after="0"/>
      </w:pPr>
    </w:p>
    <w:p>
      <w:pPr>
        <w:pStyle w:val="Heading2"/>
      </w:pPr>
      <w:r>
        <w:t>Cross-Cutting Philosophical Interpretation</w:t>
      </w:r>
    </w:p>
    <w:p>
      <w:pPr>
        <w:pStyle w:val="Locator"/>
      </w:pPr>
      <w:r>
        <w:t>T3-LOC-116 · source: tom3_v0_15.docx · Section 10</w:t>
      </w:r>
    </w:p>
    <w:p>
      <w:pPr>
        <w:pStyle w:val="Heading3"/>
      </w:pPr>
      <w:r>
        <w:t>Ontological result</w:t>
      </w:r>
    </w:p>
    <w:p>
      <w:r>
        <w:t>A physical object is not identified with a database record. It is represented by a sequence: mathematical carrier, model state, observational image, and documented evidence object. The end-to-end operator preserves these distinctions.</w:t>
      </w:r>
    </w:p>
    <w:p>
      <w:pPr>
        <w:pStyle w:val="Heading3"/>
      </w:pPr>
      <w:r>
        <w:t>Epistemological result</w:t>
      </w:r>
    </w:p>
    <w:p>
      <w:r>
        <w:t>Knowledge has an address: a proof belongs to a theorem and Dom; computation to code and environment; measurement to apparatus and protocol; causal interpretation to a separate bridge. The publication gate blocks transfer between addresses without a proof object.</w:t>
      </w:r>
    </w:p>
    <w:p>
      <w:pPr>
        <w:pStyle w:val="Heading3"/>
      </w:pPr>
      <w:r>
        <w:t>Phenomenological result</w:t>
      </w:r>
    </w:p>
    <w:p>
      <w:r>
        <w:t>For an observer the theory appears as distinguishable modes: proved formula, model trajectory, forecast range, refusal to conclude, or empirical observation. ABSTAIN is a positive phenomenon of discipline, not an absence of result.</w:t>
      </w:r>
    </w:p>
    <w:p>
      <w:pPr>
        <w:pStyle w:val="Heading3"/>
      </w:pPr>
      <w:r>
        <w:t>Authorial boundary</w:t>
      </w:r>
    </w:p>
    <w:p>
      <w:r>
        <w:t>Classical theories supply modules. Kurpishev’s authorial architecture connects them through Reper(R,I,U;D), the D/Dom barrier, packet transitions, blocker-safe KLT-RBD memory, and a nonscalar publication gate.</w:t>
      </w:r>
    </w:p>
    <w:p>
      <w:pPr>
        <w:pStyle w:val="Heading1"/>
      </w:pPr>
      <w:r>
        <w:t>Chapter 24. End-to-End Physical Operator, Conclusion Boundaries, and Publication Gate</w:t>
      </w:r>
    </w:p>
    <w:p>
      <w:pPr>
        <w:pStyle w:val="Locator"/>
      </w:pPr>
      <w:r>
        <w:t>T3-CH-24 · stable identifier preserved · English derivative T3-EN-FREEZE-CANDIDATE-v0.7</w:t>
      </w:r>
    </w:p>
    <w:p>
      <w:pPr>
        <w:pStyle w:val="Locator"/>
      </w:pPr>
      <w:r>
        <w:t>RU source: T3-FREEZE-v1.0 · T3-LOC-117–126 · source checkpoint T3-END2END-v0.15</w:t>
      </w:r>
    </w:p>
    <w:p>
      <w:pPr>
        <w:pStyle w:val="Heading2"/>
      </w:pPr>
      <w:r>
        <w:t>Accessible Introduction</w:t>
      </w:r>
    </w:p>
    <w:p>
      <w:pPr>
        <w:pStyle w:val="Locator"/>
      </w:pPr>
      <w:r>
        <w:t>T3-EXPL-24 · translated explanatory block</w:t>
      </w:r>
    </w:p>
    <w:tbl>
      <w:tblPr>
        <w:tblStyle w:val="TableGrid"/>
        <w:tblW w:type="auto" w:w="0"/>
        <w:jc w:val="center"/>
        <w:tblLayout w:type="autofit"/>
        <w:tblLook w:firstColumn="1" w:firstRow="1" w:lastColumn="0" w:lastRow="0" w:noHBand="0" w:noVBand="1" w:val="04A0"/>
      </w:tblPr>
      <w:tblGrid>
        <w:gridCol w:w="5035"/>
        <w:gridCol w:w="5035"/>
      </w:tblGrid>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CENTRAL QUESTION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How can all partial modules of Volume III be composed while preserving types, branching, blockers, and weakest-link status?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PLAIN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final route is a graph of compatible partial operators. It publishes only the result class supported by every mandatory link.</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MINIMAL EXAMPLE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Even with THM mathematics and NUM reproducibility, absence of an observational adapter or EXT-RUN leaves the physical verdict ABSTAIN.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ONTOLOGY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objects are a typed graph G_T3, routes ρ, partial compositions Φ_ρ, set-valued branches, a status product, and publication gates.</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EPISTEMOLOGY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Soundness follows from local contracts and compatible composition; the output status is the componentwise meet.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PHENOMENOLOGY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reader receives an end-to-end map: source → model → reconstruction → observable → certificate → authorized conclusion.</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PHYSICAL MEANING</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operator is a disciplined programme for turning NAPG/V*P hypotheses into testable candidates without claiming a completed theory of everything.</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LIMITATION</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monograph is conditionally publication-ready, but the physical gate remains ABSTAIN because independent validation is absent.</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AUTHORIAL NOVELTY</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The authorial contribution is the blocker-safe synthesis NAPG→V*P→PredRep→Obs→KLT-RBD with channelwise status and publication firewall.</w:t>
            </w:r>
          </w:p>
        </w:tc>
      </w:tr>
      <w:tr>
        <w:trPr>
          <w:cantSplit/>
          <w:cantSplit/>
          <w:cantSplit/>
          <w:cantSplit/>
        </w:trPr>
        <w:tc>
          <w:tcPr>
            <w:tcW w:type="dxa" w:w="2098"/>
            <w:vAlign w:val="center"/>
            <w:tcMar>
              <w:top w:w="90" w:type="dxa"/>
              <w:start w:w="110" w:type="dxa"/>
              <w:bottom w:w="90" w:type="dxa"/>
              <w:end w:w="110" w:type="dxa"/>
            </w:tcMar>
            <w:shd w:fill="E6EEF7"/>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23486F"/>
                <w:sz w:val="17"/>
              </w:rPr>
              <w:t>CHAPTER ROUTE</w:t>
            </w:r>
          </w:p>
        </w:tc>
        <w:tc>
          <w:tcPr>
            <w:tcW w:type="dxa" w:w="737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Module graph and soundness are followed by weakest-link and branch semantics, then the publication gate. Appendices will freeze T3-PO, blockers, sources, and manifest.</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CHAPTER STATUS. </w:t>
            </w:r>
            <w:r>
              <w:rPr>
                <w:rFonts w:ascii="DejaVu Serif" w:hAnsi="DejaVu Serif" w:eastAsia="DejaVu Serif" w:cs="DejaVu Serif"/>
                <w:sz w:val="17"/>
              </w:rPr>
              <w:t>All THM/PROP/COND/MODEL/NUM/PHY-HYP/EMP-PLAN/OPEN/REFUTED/ABSTAIN labels are inherited from the frozen Russian master. Translation creates no status promotion.</w:t>
            </w:r>
          </w:p>
        </w:tc>
      </w:tr>
    </w:tbl>
    <w:p>
      <w:pPr>
        <w:spacing w:after="0"/>
      </w:pPr>
    </w:p>
    <w:p>
      <w:pPr>
        <w:pStyle w:val="Heading2"/>
      </w:pPr>
      <w:r>
        <w:t>Module Graph</w:t>
      </w:r>
    </w:p>
    <w:p>
      <w:pPr>
        <w:pStyle w:val="Locator"/>
      </w:pPr>
      <w:r>
        <w:t>T3-LOC-117 · source: tom3_v0_15.docx · Section 2</w:t>
      </w:r>
    </w:p>
    <w:p>
      <w:r>
        <w:t>A single linear chain would be incorrect because some branches are alternatives or optional, and the observational and preregistration paths have different domains. Volume III therefore uses a finite directed acyclic graph.</w:t>
      </w:r>
    </w:p>
    <w:p>
      <w:pPr>
        <w:pStyle w:val="Locator"/>
      </w:pPr>
      <w:r>
        <w:rPr>
          <w:rFonts w:ascii="DejaVu Serif" w:hAnsi="DejaVu Serif" w:eastAsia="DejaVu Serif"/>
          <w:sz w:val="16"/>
        </w:rPr>
        <w:t>T3-EQ-0152 · mathematical-content parity synchronized with T3-FREEZE-v1.0</w:t>
      </w:r>
    </w:p>
    <w:p>
      <w:pPr>
        <w:pStyle w:val="Formula"/>
        <w:keepLines/>
      </w:pPr>
      <w:r>
        <w:t>G_T3 = (M, E, Dom, Cod, Gate, Status, Provenance).</w:t>
      </w:r>
    </w:p>
    <w:p>
      <w:pPr>
        <w:jc w:val="center"/>
      </w:pPr>
      <w:r/>
    </w:p>
    <w:p>
      <w:pPr>
        <w:spacing w:before="40" w:after="140"/>
        <w:jc w:val="center"/>
      </w:pPr>
      <w:r>
        <w:rPr>
          <w:i/>
          <w:color w:val="555555"/>
          <w:sz w:val="18"/>
        </w:rPr>
        <w:t>Figure T3-FIG-051. Typed DAG of the end-to-end Volume III operator.</w:t>
      </w:r>
    </w:p>
    <w:p>
      <w:pPr>
        <w:pStyle w:val="Locator"/>
      </w:pPr>
      <w:r>
        <w:t>T3-TBL-085 · module-interface registry</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Module</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Dom</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Cod</w:t>
            </w:r>
          </w:p>
        </w:tc>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status</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I_12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Volumes I–II freeze</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CanonicalImport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 / FROZEN</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CanonicalImport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VPState</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 local PROP</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VPState</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VPTransition</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VPTransition</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CausalPacket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 NUM</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CausalPacket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PhysGeom</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PhysGeom</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FlowPacket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COND-THM</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Iso</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FlowPacket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ReducedCosmo</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 THM reduction</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ModelState</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HypothesisPacket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 abstract / PHY-HYP</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or data packet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CandidateSet / LawFamily</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 / NUM</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Rare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LawFamily</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RareEventPacket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 / NUM</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Model/CandidateSet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ObservablePacket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 EMP-PLAN</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RBD</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 packet</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RBDRecord</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 / NUM</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RBDRecord</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CertifiedRecord</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 LOCAL</w:t>
            </w:r>
          </w:p>
        </w:tc>
      </w:tr>
      <w:tr>
        <w:trPr>
          <w:cantSplit/>
          <w:cantSplit/>
          <w:cantSplit/>
          <w:cantSplit/>
        </w:trPr>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PubGate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CertifiedRecord</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GateVerdict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 / AUDIT</w:t>
            </w:r>
          </w:p>
        </w:tc>
      </w:tr>
    </w:tbl>
    <w:p>
      <w:pPr>
        <w:spacing w:after="20"/>
      </w:pPr>
    </w:p>
    <w:p>
      <w:pPr>
        <w:pStyle w:val="Heading2"/>
      </w:pPr>
      <w:r>
        <w:t>End-to-End Operator</w:t>
      </w:r>
    </w:p>
    <w:p>
      <w:pPr>
        <w:pStyle w:val="Locator"/>
      </w:pPr>
      <w:r>
        <w:t>T3-LOC-118 · source: tom3_v0_15.docx · Section 3</w:t>
      </w:r>
    </w:p>
    <w:p>
      <w:r>
        <w:t>Definition T3-END2END-1 [DEF]. A route ρ is a finite sequence m_i:X_i⇀X_{i+1}. It is admissible when Cod(m_i) is compatible with Dom(m_{i+1}), all mandatory inputs exist, and every local Gate returns PASS.</w:t>
      </w:r>
    </w:p>
    <w:p>
      <w:pPr>
        <w:pStyle w:val="Locator"/>
      </w:pPr>
      <w:r>
        <w:rPr>
          <w:rFonts w:ascii="DejaVu Serif" w:hAnsi="DejaVu Serif" w:eastAsia="DejaVu Serif"/>
          <w:sz w:val="16"/>
        </w:rPr>
        <w:t>T3-EQ-0153 · mathematical-content parity synchronized with T3-FREEZE-v1.0</w:t>
      </w:r>
    </w:p>
    <w:p>
      <w:pPr>
        <w:pStyle w:val="Formula"/>
        <w:keepLines/>
        <w:jc w:val="center"/>
      </w:pPr>
      <w:r>
        <w:rPr>
          <w:rFonts w:ascii="DejaVu Serif" w:hAnsi="DejaVu Serif" w:eastAsia="DejaVu Serif"/>
          <w:sz w:val="20"/>
        </w:rPr>
        <w:t>ρ = (m_1, ..., m_k),     Phi_ρ = m_k o ... o m_1.</w:t>
      </w:r>
    </w:p>
    <w:p>
      <w:pPr>
        <w:pStyle w:val="Locator"/>
      </w:pPr>
      <w:r>
        <w:rPr>
          <w:rFonts w:ascii="DejaVu Serif" w:hAnsi="DejaVu Serif" w:eastAsia="DejaVu Serif"/>
          <w:sz w:val="16"/>
        </w:rPr>
        <w:t>T3-EQ-0154 · mathematical-content parity synchronized with T3-FREEZE-v1.0</w:t>
      </w:r>
    </w:p>
    <w:p>
      <w:pPr>
        <w:pStyle w:val="Formula"/>
        <w:keepLines/>
        <w:jc w:val="center"/>
      </w:pPr>
      <w:r>
        <w:rPr>
          <w:rFonts w:ascii="DejaVu Serif" w:hAnsi="DejaVu Serif" w:eastAsia="DejaVu Serif"/>
          <w:sz w:val="20"/>
        </w:rPr>
        <w:t>Dom(Phi_ρ) = {x in Dom(m_1) : m_i ... m_1(x) in Dom(m_{i+1}) for all i}.</w:t>
      </w:r>
    </w:p>
    <w:p>
      <w:r>
        <w:t>Theorem T3-END2END-2 [THM-FINITE]. If every m_i is correct on its Dom, each postcondition satisfies the next precondition, and mandatory blocker sets are empty, then Φ_ρ is correct on Dom(Φ_ρ). Otherwise the blocker-safe extension returns ABSTAIN with the first break locator.</w:t>
      </w:r>
    </w:p>
    <w:p>
      <w:r>
        <w:t>Proof. Induct on route length. The base k=1 is local soundness. At k→k+1 the first k postcondition supplies the final input. Type, domain, or gate mismatch makes the composition undefined; by definition its blocker-safe extension returns ABSTAIN. □</w:t>
      </w:r>
    </w:p>
    <w:p>
      <w:pPr>
        <w:pStyle w:val="Locator"/>
      </w:pPr>
      <w:r>
        <w:rPr>
          <w:rFonts w:ascii="DejaVu Serif" w:hAnsi="DejaVu Serif" w:eastAsia="DejaVu Serif"/>
          <w:sz w:val="16"/>
        </w:rPr>
        <w:t>T3-EQ-0155 · mathematical-content parity synchronized with T3-FREEZE-v1.0</w:t>
      </w:r>
    </w:p>
    <w:p>
      <w:pPr>
        <w:pStyle w:val="Formula"/>
        <w:keepLines/>
        <w:jc w:val="center"/>
      </w:pPr>
      <w:r>
        <w:rPr>
          <w:rFonts w:ascii="DejaVu Serif" w:hAnsi="DejaVu Serif" w:eastAsia="DejaVu Serif"/>
          <w:sz w:val="20"/>
        </w:rPr>
        <w:t>Phi(x) = { Phi_{ρ_j}(x) : j in J_adm(x) }.</w:t>
      </w:r>
    </w:p>
    <w:p>
      <w:r>
        <w:t>When several routes are admissible, all compatible branches are retained. Selecting one silently is prohibited without a selector contract.</w:t>
      </w:r>
    </w:p>
    <w:p>
      <w:pPr>
        <w:pStyle w:val="Heading2"/>
      </w:pPr>
      <w:r>
        <w:t>Weakest-Link Status</w:t>
      </w:r>
    </w:p>
    <w:p>
      <w:pPr>
        <w:pStyle w:val="Locator"/>
      </w:pPr>
      <w:r>
        <w:t>T3-LOC-119 · source: tom3_v0_15.docx · Section 4</w:t>
      </w:r>
    </w:p>
    <w:p>
      <w:pPr>
        <w:pStyle w:val="Locator"/>
      </w:pPr>
      <w:r>
        <w:rPr>
          <w:rFonts w:ascii="DejaVu Serif" w:hAnsi="DejaVu Serif" w:eastAsia="DejaVu Serif"/>
          <w:sz w:val="16"/>
        </w:rPr>
        <w:t>T3-EQ-0156 · mathematical-content parity synchronized with T3-FREEZE-v1.0</w:t>
      </w:r>
    </w:p>
    <w:p>
      <w:pPr>
        <w:pStyle w:val="Formula"/>
        <w:keepLines/>
        <w:jc w:val="center"/>
      </w:pPr>
      <w:r>
        <w:rPr>
          <w:rFonts w:ascii="DejaVu Serif" w:hAnsi="DejaVu Serif" w:eastAsia="DejaVu Serif"/>
          <w:sz w:val="20"/>
        </w:rPr>
        <w:t>S_T3 = S_math x S_model x S_num x S_emp x S_repro x S_legal.</w:t>
      </w:r>
    </w:p>
    <w:p>
      <w:pPr>
        <w:jc w:val="center"/>
      </w:pPr>
      <w:r/>
    </w:p>
    <w:p>
      <w:pPr>
        <w:spacing w:before="40" w:after="140"/>
        <w:jc w:val="center"/>
      </w:pPr>
      <w:r>
        <w:rPr>
          <w:i/>
          <w:color w:val="555555"/>
          <w:sz w:val="18"/>
        </w:rPr>
        <w:t>Figure T3-FIG-052. Componentwise weakest-link transfer of status.</w:t>
      </w:r>
    </w:p>
    <w:p>
      <w:r>
        <w:t>Proposition T3-END2END-3 [PROP]. For an admissible route,</w:t>
      </w:r>
    </w:p>
    <w:p>
      <w:pPr>
        <w:pStyle w:val="Locator"/>
      </w:pPr>
      <w:r>
        <w:rPr>
          <w:rFonts w:ascii="DejaVu Serif" w:hAnsi="DejaVu Serif" w:eastAsia="DejaVu Serif"/>
          <w:sz w:val="16"/>
        </w:rPr>
        <w:t>T3-EQ-0157 · mathematical-content parity synchronized with T3-FREEZE-v1.0</w:t>
      </w:r>
    </w:p>
    <w:p>
      <w:pPr>
        <w:pStyle w:val="Formula"/>
        <w:keepLines/>
        <w:jc w:val="center"/>
      </w:pPr>
      <w:r>
        <w:rPr>
          <w:rFonts w:ascii="DejaVu Serif" w:hAnsi="DejaVu Serif" w:eastAsia="DejaVu Serif"/>
          <w:sz w:val="20"/>
        </w:rPr>
        <w:t>S(Phi_ρ(x)) = meet_{i=1..k} S(m_i; x).</w:t>
      </w:r>
    </w:p>
    <w:p>
      <w:pPr>
        <w:pStyle w:val="Locator"/>
      </w:pPr>
      <w:r>
        <w:rPr>
          <w:rFonts w:ascii="DejaVu Serif" w:hAnsi="DejaVu Serif" w:eastAsia="DejaVu Serif"/>
          <w:sz w:val="16"/>
        </w:rPr>
        <w:t>T3-EQ-0158 · mathematical-content parity synchronized with T3-FREEZE-v1.0</w:t>
      </w:r>
    </w:p>
    <w:p>
      <w:pPr>
        <w:pStyle w:val="Formula"/>
        <w:keepLines/>
        <w:jc w:val="center"/>
      </w:pPr>
      <w:r>
        <w:rPr>
          <w:rFonts w:ascii="DejaVu Serif" w:hAnsi="DejaVu Serif" w:eastAsia="DejaVu Serif"/>
          <w:sz w:val="20"/>
        </w:rPr>
        <w:t>THM not=&gt; EMP-OBS,     NUM not=&gt; EXT-RUN,     REGISTERED not=&gt; THM.</w:t>
      </w:r>
    </w:p>
    <w:p>
      <w:r>
        <w:t>Proof. The componentwise meet is not greater than any operand in the same coordinate. Different evidence channels are incomparable, so cross-channel promotion is impossible. □</w:t>
      </w:r>
    </w:p>
    <w:p>
      <w:pPr>
        <w:pStyle w:val="Heading2"/>
      </w:pPr>
      <w:r>
        <w:t>Blocker Propagation</w:t>
      </w:r>
    </w:p>
    <w:p>
      <w:pPr>
        <w:pStyle w:val="Locator"/>
      </w:pPr>
      <w:r>
        <w:t>T3-LOC-120 · source: tom3_v0_15.docx · Section 5</w:t>
      </w:r>
    </w:p>
    <w:p>
      <w:pPr>
        <w:pStyle w:val="Locator"/>
      </w:pPr>
      <w:r>
        <w:rPr>
          <w:rFonts w:ascii="DejaVu Serif" w:hAnsi="DejaVu Serif" w:eastAsia="DejaVu Serif"/>
          <w:sz w:val="16"/>
        </w:rPr>
        <w:t>T3-EQ-0159 · mathematical-content parity synchronized with T3-FREEZE-v1.0</w:t>
      </w:r>
    </w:p>
    <w:p>
      <w:pPr>
        <w:pStyle w:val="Formula"/>
        <w:keepLines/>
        <w:jc w:val="center"/>
      </w:pPr>
      <w:r>
        <w:rPr>
          <w:rFonts w:ascii="DejaVu Serif" w:hAnsi="DejaVu Serif" w:eastAsia="DejaVu Serif"/>
          <w:sz w:val="20"/>
        </w:rPr>
        <w:t>B_ρ(x) = union_i B_i(x).</w:t>
      </w:r>
    </w:p>
    <w:p>
      <w:pPr>
        <w:pStyle w:val="Locator"/>
      </w:pPr>
      <w:r>
        <w:rPr>
          <w:rFonts w:ascii="DejaVu Serif" w:hAnsi="DejaVu Serif" w:eastAsia="DejaVu Serif"/>
          <w:sz w:val="16"/>
        </w:rPr>
        <w:t>T3-EQ-0160 · mathematical-content parity synchronized with T3-FREEZE-v1.0</w:t>
      </w:r>
    </w:p>
    <w:p>
      <w:pPr>
        <w:pStyle w:val="Formula"/>
        <w:keepLines/>
        <w:jc w:val="center"/>
      </w:pPr>
      <w:r>
        <w:rPr>
          <w:rFonts w:ascii="DejaVu Serif" w:hAnsi="DejaVu Serif" w:eastAsia="DejaVu Serif"/>
          <w:sz w:val="20"/>
        </w:rPr>
        <w:t>B_ρ^mandatory(x) != empty  =&gt;  Phi_ρ(x) = ABSTAIN.</w:t>
      </w:r>
    </w:p>
    <w:p>
      <w:r>
        <w:t>Proposition T3-END2END-4 [PROP]. A mandatory blocker is inherited by every downstream object until a new version explicitly closes it with a proof object, repair, or independent observation. Deleting the node is not closure.</w:t>
      </w:r>
    </w:p>
    <w:p>
      <w:pPr>
        <w:pStyle w:val="Locator"/>
      </w:pPr>
      <w:r>
        <w:t>T3-TBL-086 · ABSTAIN codes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98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Code</w:t>
            </w:r>
          </w:p>
        </w:tc>
        <w:tc>
          <w:tcPr>
            <w:tcW w:type="dxa" w:w="374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Condition</w:t>
            </w:r>
          </w:p>
        </w:tc>
        <w:tc>
          <w:tcPr>
            <w:tcW w:type="dxa" w:w="374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action</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ABSTAIN-TYPE</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previous Cod not in next Dom</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repair interface or select another route</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ABSTAIN-DOM</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domain not declared</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 Dom and verify closure</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ABSTAIN-D</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insufficient foundation D</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add source/proof/measurement object</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ABSTAIN-BRIDGE</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bridge map unproved</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retain conditional status or prove bridge</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ABSTAIN-IDENT</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nonidentifiable branch silently scalarized</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return set or quotient class</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ABSTAIN-EMP</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EMP-OBS or EXT-RUN</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limit claim to EMP-PLAN</w:t>
            </w:r>
          </w:p>
        </w:tc>
      </w:tr>
      <w:tr>
        <w:trPr>
          <w:cantSplit/>
          <w:cantSplit/>
          <w:cantSplit/>
          <w:cantSplit/>
        </w:trPr>
        <w:tc>
          <w:tcPr>
            <w:tcW w:type="dxa" w:w="198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ABSTAIN-MANIFEST</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hashes or package composition disagree</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issue explicit change-set</w:t>
            </w:r>
          </w:p>
        </w:tc>
      </w:tr>
    </w:tbl>
    <w:p>
      <w:pPr>
        <w:spacing w:after="20"/>
      </w:pPr>
    </w:p>
    <w:p>
      <w:pPr>
        <w:pStyle w:val="Heading2"/>
      </w:pPr>
      <w:r>
        <w:t>Route Families</w:t>
      </w:r>
    </w:p>
    <w:p>
      <w:pPr>
        <w:pStyle w:val="Locator"/>
      </w:pPr>
      <w:r>
        <w:t>T3-LOC-121 · source: tom3_v0_15.docx · Section 6</w:t>
      </w:r>
    </w:p>
    <w:p>
      <w:pPr>
        <w:pStyle w:val="Locator"/>
      </w:pPr>
      <w:r>
        <w:t>T3-TBL-087 · route families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Route</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Path</w:t>
            </w:r>
          </w:p>
        </w:tc>
        <w:tc>
          <w:tcPr>
            <w:tcW w:type="dxa" w:w="385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output</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R-GEOM</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I–II → VP → Br → Var → Iso</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reduced physical-geometric MODEL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R-OBS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R-GEOM → Obs</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H(z), distances, likelihood inputs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R-PN2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 F-1–F-14 → protocol</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preregistration card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R-PRED</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 StochPredRep → Rare</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set-valued trajectories and risks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 / NUM</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R-RBD</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 Reper → proof/blocker → candidate</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certified memory record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DEF-A / NUM</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R-CERT</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R-RBD → deterministic build → receipt</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reproducibility verdict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 LOCAL</w:t>
            </w:r>
          </w:p>
        </w:tc>
      </w:tr>
      <w:tr>
        <w:trPr>
          <w:cantSplit/>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R-PUB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any certified route → PubGate</w:t>
            </w:r>
          </w:p>
        </w:tc>
        <w:tc>
          <w:tcPr>
            <w:tcW w:type="dxa" w:w="385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PUBLISH-* or ABSTAIN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AUDIT</w:t>
            </w:r>
          </w:p>
        </w:tc>
      </w:tr>
    </w:tbl>
    <w:p>
      <w:pPr>
        <w:spacing w:after="20"/>
      </w:pPr>
    </w:p>
    <w:p>
      <w:r>
        <w:t>Lemma T3-END2END-5 [PROP]. At branch merge, the result status is the meet of branch statuses and the blocker list is the union of mandatory blockers. A strong branch cannot mask a weak one.</w:t>
      </w:r>
    </w:p>
    <w:p>
      <w:pPr>
        <w:pStyle w:val="Heading2"/>
      </w:pPr>
      <w:r>
        <w:t>Publication Gate</w:t>
      </w:r>
    </w:p>
    <w:p>
      <w:pPr>
        <w:pStyle w:val="Locator"/>
      </w:pPr>
      <w:r>
        <w:t>T3-LOC-122 · source: tom3_v0_15.docx · Section 7</w:t>
      </w:r>
    </w:p>
    <w:p>
      <w:r>
        <w:t>The publication gate does not select truth; it selects the strongest wording permitted by the current evidence passport. A record may be publishable as a model or numerical result while blocked as an empirical conclusion.</w:t>
      </w:r>
    </w:p>
    <w:p>
      <w:pPr>
        <w:jc w:val="center"/>
      </w:pPr>
      <w:r/>
    </w:p>
    <w:p>
      <w:pPr>
        <w:spacing w:before="40" w:after="140"/>
        <w:jc w:val="center"/>
      </w:pPr>
      <w:r>
        <w:rPr>
          <w:i/>
          <w:color w:val="555555"/>
          <w:sz w:val="18"/>
        </w:rPr>
        <w:t>Figure T3-FIG-053. Publication targets and authorized verdicts.</w:t>
      </w:r>
    </w:p>
    <w:p>
      <w:r>
        <w:t>PubGate(z,target)∈{PUBLISH-MATH,PUBLISH-MODEL,PUBLISH-NUM,PUBLISH-EMP-PLAN,PUBLISH-EMP,ABSTAIN}.</w:t>
      </w:r>
    </w:p>
    <w:p>
      <w:pPr>
        <w:pStyle w:val="Locator"/>
      </w:pPr>
      <w:r>
        <w:t>T3-TBL-088 · publication targets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Target</w:t>
            </w:r>
          </w:p>
        </w:tc>
        <w:tc>
          <w:tcPr>
            <w:tcW w:type="dxa" w:w="430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Minimum obligations</w:t>
            </w:r>
          </w:p>
        </w:tc>
        <w:tc>
          <w:tcPr>
            <w:tcW w:type="dxa" w:w="345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Forbidden substitution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PROP/THM, Dom, proof, counterexamples</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 or NUM as THM</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explicit axioms, bridge status, units, boundaries</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MODEL as physical law</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code, inputs, environment, LOCAL rerun</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 as EXT-RUN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protocol, null, effect, exclusions</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 as obtained result</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EMP-OBS, systematics, multiplicity, EXT-RUN</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one internal run as confirmation</w:t>
            </w:r>
          </w:p>
        </w:tc>
      </w:tr>
      <w:tr>
        <w:trPr>
          <w:cantSplit/>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MONOGRAPH</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all statuses and OPEN items listed</w:t>
            </w:r>
          </w:p>
        </w:tc>
        <w:tc>
          <w:tcPr>
            <w:tcW w:type="dxa" w:w="345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editorial readiness as physical validation</w:t>
            </w:r>
          </w:p>
        </w:tc>
      </w:tr>
    </w:tbl>
    <w:p>
      <w:pPr>
        <w:spacing w:after="20"/>
      </w:pPr>
    </w:p>
    <w:p>
      <w:pPr>
        <w:pStyle w:val="Locator"/>
      </w:pPr>
      <w:r>
        <w:rPr>
          <w:rFonts w:ascii="DejaVu Serif" w:hAnsi="DejaVu Serif" w:eastAsia="DejaVu Serif"/>
          <w:sz w:val="16"/>
        </w:rPr>
        <w:t>T3-EQ-0161 · mathematical-content parity synchronized with T3-FREEZE-v1.0</w:t>
      </w:r>
    </w:p>
    <w:p>
      <w:pPr>
        <w:pStyle w:val="Formula"/>
        <w:keepLines/>
      </w:pPr>
      <w:r>
        <w:t>Gate_T3^monograph = CONDITIONAL-PUBLICATION-READY.</w:t>
      </w:r>
    </w:p>
    <w:p>
      <w:pPr>
        <w:pStyle w:val="Locator"/>
      </w:pPr>
      <w:r>
        <w:rPr>
          <w:rFonts w:ascii="DejaVu Serif" w:hAnsi="DejaVu Serif" w:eastAsia="DejaVu Serif"/>
          <w:sz w:val="16"/>
        </w:rPr>
        <w:t>T3-EQ-0162 · mathematical-content parity synchronized with T3-FREEZE-v1.0</w:t>
      </w:r>
    </w:p>
    <w:p>
      <w:pPr>
        <w:pStyle w:val="Formula"/>
        <w:keepLines/>
      </w:pPr>
      <w:r>
        <w:t>Gate_T3^physical = ABSTAIN.</w:t>
      </w:r>
    </w:p>
    <w:p>
      <w:pPr>
        <w:jc w:val="center"/>
      </w:pPr>
      <w:r/>
    </w:p>
    <w:p>
      <w:pPr>
        <w:spacing w:before="40" w:after="140"/>
        <w:jc w:val="center"/>
      </w:pPr>
      <w:r>
        <w:rPr>
          <w:i/>
          <w:color w:val="555555"/>
          <w:sz w:val="18"/>
        </w:rPr>
        <w:t>Figure T3-FIG-054. Current integrated verdict of the Volume III operator.</w:t>
      </w:r>
    </w:p>
    <w:p>
      <w:pPr>
        <w:pStyle w:val="Heading2"/>
      </w:pPr>
      <w:r>
        <w:t>Integration Certificate</w:t>
      </w:r>
    </w:p>
    <w:p>
      <w:pPr>
        <w:pStyle w:val="Locator"/>
      </w:pPr>
      <w:r>
        <w:t>T3-LOC-123 · source: tom3_v0_15.docx · Section 8</w:t>
      </w:r>
    </w:p>
    <w:p>
      <w:r>
        <w:t>Synthetic certificate T3-END2END-NUM-001 checks route semantics and checkpoint-manifest integrity. No physical or observational data were created or analysed.</w:t>
      </w:r>
    </w:p>
    <w:p>
      <w:pPr>
        <w:pStyle w:val="Locator"/>
      </w:pPr>
      <w:r>
        <w:rPr>
          <w:rFonts w:ascii="DejaVu Serif" w:hAnsi="DejaVu Serif" w:eastAsia="DejaVu Serif"/>
          <w:sz w:val="16"/>
        </w:rPr>
        <w:t>T3-EQ-0163 · mathematical-content parity synchronized with T3-FREEZE-v1.0</w:t>
      </w:r>
    </w:p>
    <w:p>
      <w:pPr>
        <w:pStyle w:val="Formula"/>
        <w:keepLines/>
        <w:jc w:val="center"/>
      </w:pPr>
      <w:r>
        <w:rPr>
          <w:rFonts w:ascii="DejaVu Serif" w:hAnsi="DejaVu Serif" w:eastAsia="DejaVu Serif"/>
          <w:sz w:val="20"/>
        </w:rPr>
        <w:t>seed = 20260727,     24 test families,     1000 trials per family.</w:t>
      </w:r>
    </w:p>
    <w:p>
      <w:pPr>
        <w:pStyle w:val="Locator"/>
      </w:pPr>
      <w:r>
        <w:rPr>
          <w:rFonts w:ascii="DejaVu Serif" w:hAnsi="DejaVu Serif" w:eastAsia="DejaVu Serif"/>
          <w:sz w:val="16"/>
        </w:rPr>
        <w:t>T3-EQ-0164 · mathematical-content parity synchronized with T3-FREEZE-v1.0</w:t>
      </w:r>
    </w:p>
    <w:p>
      <w:pPr>
        <w:pStyle w:val="Formula"/>
        <w:keepLines/>
        <w:jc w:val="center"/>
      </w:pPr>
      <w:r>
        <w:rPr>
          <w:rFonts w:ascii="DejaVu Serif" w:hAnsi="DejaVu Serif" w:eastAsia="DejaVu Serif"/>
          <w:sz w:val="20"/>
        </w:rPr>
        <w:t>result = 24000 / 24000.</w:t>
      </w:r>
    </w:p>
    <w:p>
      <w:pPr>
        <w:pStyle w:val="Locator"/>
      </w:pPr>
      <w:r>
        <w:t>T3-TBL-089 · integration checks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04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Group</w:t>
            </w:r>
          </w:p>
        </w:tc>
        <w:tc>
          <w:tcPr>
            <w:tcW w:type="dxa" w:w="583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Content</w:t>
            </w:r>
          </w:p>
        </w:tc>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Types and Dom</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compatible route, mismatch, mandatory omission, optional branch</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Blockers</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 blocker → ABSTAIN; optional retained</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Statuses</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meet, empirical/reproducibility/legal firewalls</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Publication gate</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MATH/MODEL/NUM/EMP-PLAN/EMP and REFUTED cases</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Multiplicity</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CandidateSet, branch merge, empty set → ABSTAIN</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receipt, mutation detection, one digest/module</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cantSplit/>
        </w:trPr>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Checkpoint corpus</w:t>
            </w:r>
          </w:p>
        </w:tc>
        <w:tc>
          <w:tcPr>
            <w:tcW w:type="dxa" w:w="583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SHA-256 of releases v0.1–v0.14</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pPr>
        <w:pStyle w:val="Locator"/>
      </w:pPr>
      <w:r>
        <w:rPr>
          <w:rFonts w:ascii="DejaVu Serif" w:hAnsi="DejaVu Serif" w:eastAsia="DejaVu Serif"/>
          <w:sz w:val="16"/>
        </w:rPr>
        <w:t>T3-EQ-0165 · mathematical-content parity synchronized with T3-FREEZE-v1.0</w:t>
      </w:r>
    </w:p>
    <w:p>
      <w:pPr>
        <w:pStyle w:val="Formula"/>
        <w:keepLines/>
      </w:pPr>
      <w:r>
        <w:t>(math=COND, model=MODEL, num=NUM, emp=EMP-PLAN, repro=LOCAL, legal=REGISTERED).</w:t>
      </w:r>
    </w:p>
    <w:p>
      <w:r>
        <w:t>The publication gate is CONDITIONAL-PUBLICATION-READY, the physical gate ABSTAIN, and the certificate status NUM rather than EXT-RUN or EMP-OBS.</w:t>
      </w:r>
    </w:p>
    <w:p>
      <w:pPr>
        <w:pStyle w:val="Heading2"/>
      </w:pPr>
      <w:r>
        <w:t>Manifest of Prior Checkpoints</w:t>
      </w:r>
    </w:p>
    <w:p>
      <w:pPr>
        <w:pStyle w:val="Locator"/>
      </w:pPr>
      <w:r>
        <w:t>T3-LOC-124 · source: tom3_v0_15.docx · Section 9</w:t>
      </w:r>
    </w:p>
    <w:p>
      <w:pPr>
        <w:pStyle w:val="Locator"/>
      </w:pPr>
      <w:r>
        <w:t>T3-TBL-090 · checkpoint manifest</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cantSplit/>
        </w:trPr>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Release</w:t>
            </w:r>
          </w:p>
        </w:tc>
        <w:tc>
          <w:tcPr>
            <w:tcW w:type="dxa" w:w="470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Subject</w:t>
            </w:r>
          </w:p>
        </w:tc>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Pages</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PDF SHA-256 prefix</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map and skeleton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48d50653a070…</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v0.2</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notation lock and Definition Core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f77496265192…</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v0.3</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V*P and stratified time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990daeabded7…</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v0.4</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 T_cs, CGI</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b227b9bad012…</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v0.5</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 → PhysGeom bridge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69312c902980…</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v0.6</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principle and arrow</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bb6c4aac7275…</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v0.7</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isotropic reduction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934649f1429f…</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v0.8</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observational adapters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4d158363f772…</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v0.9</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and EXT-RUN-000/F12</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99f4315a0e3f…</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v0.10</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deterministic PredRep</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83a35957b9da…</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v0.11</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stochastic PredRep</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51b4ddfa4814…</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v0.12</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large deviations / rare events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12af9f6c5292…</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v0.13</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KLT-RBD/RPD schema</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2b4a8c975291…</w:t>
            </w:r>
          </w:p>
        </w:tc>
      </w:tr>
      <w:tr>
        <w:trPr>
          <w:cantSplit/>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v0.14</w:t>
            </w:r>
          </w:p>
        </w:tc>
        <w:tc>
          <w:tcPr>
            <w:tcW w:type="dxa" w:w="470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computational certificates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5b17641ed340…</w:t>
            </w:r>
          </w:p>
        </w:tc>
      </w:tr>
    </w:tbl>
    <w:p>
      <w:pPr>
        <w:spacing w:after="20"/>
      </w:pPr>
    </w:p>
    <w:p>
      <w:pPr>
        <w:pStyle w:val="Locator"/>
      </w:pPr>
      <w:r>
        <w:rPr>
          <w:rFonts w:ascii="DejaVu Serif" w:hAnsi="DejaVu Serif" w:eastAsia="DejaVu Serif"/>
          <w:sz w:val="16"/>
        </w:rPr>
        <w:t>T3-EQ-0166 · mathematical-content parity synchronized with T3-FREEZE-v1.0</w:t>
      </w:r>
    </w:p>
    <w:p>
      <w:pPr>
        <w:pStyle w:val="Formula"/>
        <w:keepLines/>
        <w:jc w:val="center"/>
      </w:pPr>
      <w:r>
        <w:rPr>
          <w:rFonts w:ascii="DejaVu Serif" w:hAnsi="DejaVu Serif" w:eastAsia="DejaVu Serif"/>
          <w:sz w:val="20"/>
        </w:rPr>
        <w:t>Total checkpoint corpus v0.1-v0.14 = 185 pages.</w:t>
      </w:r>
    </w:p>
    <w:p>
      <w:r>
        <w:t>The combined control container tom3_v01_v014.pdf has SHA-256 473424067df2014404dba7e20cc3544fb05a0c1fdc0b8f652dd06fbccd2bc5bb. It does not replace the individual versions.</w:t>
      </w:r>
    </w:p>
    <w:p>
      <w:pPr>
        <w:pStyle w:val="Heading2"/>
      </w:pPr>
      <w:r>
        <w:t>Final Evidence Boundary</w:t>
      </w:r>
    </w:p>
    <w:p>
      <w:pPr>
        <w:pStyle w:val="Locator"/>
      </w:pPr>
      <w:r>
        <w:t>T3-LOC-125 · source: tom3_v0_15.docx · Section 11</w:t>
      </w:r>
    </w:p>
    <w:p>
      <w:pPr>
        <w:pStyle w:val="Locator"/>
      </w:pPr>
      <w:r>
        <w:t>T3-TBL-091 · proved and unproved layers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Layer</w:t>
            </w:r>
          </w:p>
        </w:tc>
        <w:tc>
          <w:tcPr>
            <w:tcW w:type="dxa" w:w="498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Fixed result</w:t>
            </w:r>
          </w:p>
        </w:tc>
        <w:tc>
          <w:tcPr>
            <w:tcW w:type="dxa" w:w="209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Route mathematics</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typed finite composition and Dom</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THM-FINITE</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discipline</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componentwise meet; no cross-channel promotion</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 semantics</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 blocker propagates to ABSTAIN</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Integration code</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24000/24000 synthetic checks</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Checkpoint integrity</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 PDF hashes and 185 pages confirmed</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NUM-AUDIT</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bridge</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complete NAPG → V*P → observable link</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OPEN/COND</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PN.2/F-1–F-14</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realizations and effects</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PHY-HYP</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EXT-RUN</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run</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EMP-OBS</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observation</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ABSENT</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validation</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universal or cosmological law</w:t>
            </w:r>
          </w:p>
        </w:tc>
        <w:tc>
          <w:tcPr>
            <w:tcW w:type="dxa" w:w="209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VALIDATED</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CONCLUSION BOUNDARY. </w:t>
            </w:r>
            <w:r>
              <w:rPr>
                <w:rFonts w:ascii="DejaVu Serif" w:hAnsi="DejaVu Serif" w:eastAsia="DejaVu Serif" w:cs="DejaVu Serif"/>
                <w:sz w:val="17"/>
              </w:rPr>
              <w:t>T3-END2END proves soundness of the formal integration layer only in the declared finite model. It does not prove physical existence of V*P, truth of F-1–F-14, or observational adequacy of packet cosmology.</w:t>
            </w:r>
          </w:p>
        </w:tc>
      </w:tr>
    </w:tbl>
    <w:p>
      <w:pPr>
        <w:spacing w:after="0"/>
      </w:pPr>
    </w:p>
    <w:p>
      <w:pPr>
        <w:pStyle w:val="Heading2"/>
      </w:pPr>
      <w:r>
        <w:t>Publication Plan</w:t>
      </w:r>
    </w:p>
    <w:p>
      <w:pPr>
        <w:pStyle w:val="Locator"/>
      </w:pPr>
      <w:r>
        <w:t>T3-LOC-126 · source: tom3_v0_15.docx · Section 15</w:t>
      </w:r>
    </w:p>
    <w:p>
      <w:pPr>
        <w:pStyle w:val="Locator"/>
      </w:pPr>
      <w:r>
        <w:t>T3-TBL-092 · publication sequence</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cantSplit/>
        </w:trPr>
        <w:tc>
          <w:tcPr>
            <w:tcW w:type="dxa" w:w="238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Checkpoint</w:t>
            </w:r>
          </w:p>
        </w:tc>
        <w:tc>
          <w:tcPr>
            <w:tcW w:type="dxa" w:w="430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Task</w:t>
            </w:r>
          </w:p>
        </w:tc>
        <w:tc>
          <w:tcPr>
            <w:tcW w:type="dxa" w:w="277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Prohibition</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T3-ASSEMBLY-v0.16</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assemble 24 chapters, appendices, T3-PO, bibliography</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silent status/formula changes</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T3-QA-v0.17</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audit notation, cross-references, sources, figures, formulas, page map</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OPEN closure without proof object</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T3-FREEZE-v1.0</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freeze Russian authorial master and manifest</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physical-validation claim</w:t>
            </w:r>
          </w:p>
        </w:tc>
      </w:tr>
      <w:tr>
        <w:trPr>
          <w:cantSplit/>
          <w:cantSplit/>
          <w:cantSplit/>
          <w:cantSplit/>
        </w:trPr>
        <w:tc>
          <w:tcPr>
            <w:tcW w:type="dxa" w:w="238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 / T3-ZH</w:t>
            </w:r>
          </w:p>
        </w:tc>
        <w:tc>
          <w:tcPr>
            <w:tcW w:type="dxa" w:w="430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translations after RU freeze and glossary lock</w:t>
            </w:r>
          </w:p>
        </w:tc>
        <w:tc>
          <w:tcPr>
            <w:tcW w:type="dxa" w:w="277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translation of unstable notation</w:t>
            </w:r>
          </w:p>
        </w:tc>
      </w:tr>
    </w:tbl>
    <w:p>
      <w:pPr>
        <w:spacing w:after="20"/>
      </w:pPr>
    </w:p>
    <w:p>
      <w:r/>
    </w:p>
    <w:p>
      <w:pPr>
        <w:pStyle w:val="Heading1"/>
      </w:pPr>
      <w:r>
        <w:t>Appendix A. Unified T3-PO Evidence-Obligation Register</w:t>
      </w:r>
    </w:p>
    <w:p>
      <w:pPr>
        <w:pStyle w:val="Locator"/>
      </w:pPr>
      <w:r>
        <w:t>T3-EN-APP-A · canonical IDs and statuses imported from T3-FREEZE-v1.0 · truth_layer_promotion=0</w:t>
      </w: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READING RULE. </w:t>
            </w:r>
            <w:r>
              <w:rPr>
                <w:rFonts w:ascii="DejaVu Serif" w:hAnsi="DejaVu Serif" w:eastAsia="DejaVu Serif" w:cs="DejaVu Serif"/>
                <w:sz w:val="17"/>
              </w:rPr>
              <w:t>CLOSED in an editorial, model, or numerical channel does not close a separate physical or empirical channel. The register must be read componentwise.</w:t>
            </w:r>
          </w:p>
        </w:tc>
      </w:tr>
    </w:tbl>
    <w:p>
      <w:pPr>
        <w:spacing w:after="0"/>
      </w:pPr>
    </w:p>
    <w:p>
      <w:pPr>
        <w:pStyle w:val="Heading2"/>
      </w:pPr>
      <w:r>
        <w:t>A.1. T3-PO register 1–52</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Obligation</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status</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Scope note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Last source</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 of Volumes I–II</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Available masters are hashed; the global legacy manifest remains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T3-PO-002</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Freeze manifest and non-overwrite rule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T3-CS-001–006; separate v0.2 release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T3-PO-003</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Notation collision ledger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NTL-001–030 and the collision matrix</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T3-PO-004</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Carrier/state space V*P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X_VP and the local fibre are defined; physical realization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stratified envelope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CLOSED-MATH</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T_str imported and typed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Space as an admissible section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nonemptiness and Dev; global gluing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Ξ, Δ_act, Υ</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models; global dynamics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Preservation of D/Dom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Dynamic transport theorem; empirical validity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T_cs and CGI</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Notation slots only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NAPG→PhysGeom bridge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Br_alg closed on octonionic sector; Br_phys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Hodge/G₂ realization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CLOSED-ALG/COND-GEOM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φ,ψ,q exact; smooth lift conditional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Bridge functor and morphisms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CLOSED-GROUPOID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Norm-preserving octonion isomorphisms only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Associator geometric channel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Ass→Λ⁴ closed; Ass→Tor/Curv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Separation Ass/Tor/Curv/Hol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CLOSED-NEG</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automatic identifications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principle and first variation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finite-dimensional smooth sector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Reduced isotropic cosmology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in the physical interface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CLOSED-IMPORT / PHY 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Deterministic PredRep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Types, set-valued inverse, and gates are specified; real physical M is absent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T3-PO-019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Stochastic PredRep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Types, family of laws, and gates are specified; physical stochastic carrier is absent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Rare transitions and metastability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Mathematical carrier constructed; physical bridge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Observational adapters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 contract defined; real adapters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F-1–F-14 matrix and testability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CLOSED-PLAN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EXT-RUN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KLT-RBD/RPD as computational memory of physics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DEF-A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computational certificates and reproducibility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Epistemic firewall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T3-CORE-1</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End-to-end status soundness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Compositional PROP; physical modules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Epistemic status propagation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lattice theorem</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T3-PO-029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End-to-end soundness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Composition theorem</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Publication/legal gate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CLOSED-SPEC</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Registration does not prove truth</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Stability of import IDs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outside the scope of v0.3</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Nonempty class of V*P sections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CLOSED-LOCAL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 T3-VP-2</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Construct Br preserving D/Dom and obstructions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existence of Ξ</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CLOSED-FINITE-DIM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from v0.3; retained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Typing of Δ_act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T3-VP-008</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Υ</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energy-reducing property is not general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T3-PO-037</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Bundle E_cs and the type of T_cs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CLOSED-MATH/MODEL</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Direct-sum carrier defined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Operationalization of CGI</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Dimensionless formula and hard gates; calibration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T3-PO-039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First observational adapter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model-to-data map</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Soundness PredRep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downstream</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Global gluing V*P-sections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requires a sheaf/stack theorem and obstruction analysis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Topology-changing layers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groupoid/stack sector not constructed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Field equations on X_VP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v0.3 specifies kinematics, not dynamics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Global hyperbolicity of reductions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hypotheses are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units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Unit discipline closed; assignment of channels to data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Reference scales s_j</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preregistered data/estimators are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Weights and thresholds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statistical calibration is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Map Ass→E_cs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J_Ass lands in Λ⁴; differential map to E_cs not built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T3-PO-049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Relation of CGI to Lorentz causality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separate physical bridge is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Field equations for T_cs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Kinematics does not define dynamics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T3-PO-051</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Identifiability of CGI channels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Obs and data are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EXT-RUN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executed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r>
    </w:tbl>
    <w:p>
      <w:pPr>
        <w:spacing w:after="20"/>
      </w:pPr>
    </w:p>
    <w:p>
      <w:pPr>
        <w:pStyle w:val="Heading2"/>
      </w:pPr>
      <w:r>
        <w:t>A.2. T3-PO register 53–104</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Obligation</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status</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Scope note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Last source</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Repaired differential family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closed by the variational layer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Smooth octonion bundle lift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Need transition cocycle and soldering</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Lorentzian reduction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 Riemannian carrier is not spacetime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Bridge observables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measurement adapter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bridge reproduction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EXT-RUN not executed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First variation + boundary terms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T3-PO-059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Hybrid jump monotonicity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Legacy α Lyapunov claim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REFUTED variant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negative result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Infinite-dimensional action manifold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blocker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G₂ functional identity on repaired family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blocker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Prove/verify preservation under repaired dynamics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T3-PO-063</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Thermodynamic/entropy bridge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blocker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Define symmetry datum and group action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Construct P_iso and the invariant sector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 preservation under equivariant flow</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Verify symmetric criticality for the selected action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T3-PO-069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Scalarize FLRW geometry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Specify C_pack and field equations from the upstream theory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 the generalized conservation/exchange law</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 the constitutive system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Construct the perturbation sector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H(z), D_L, μ adapter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likelihood and identifiability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EXT-RUN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redshift bridge V*P → photon clock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distance-duality assumptions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T3-PO-079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nuisance degeneracy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BAO scale degeneracy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dataset provenance and licensing</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full covariance ingestion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global identifiability of V*P parameters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multiple-comparison control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observational preregistration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hypothesis selected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 of PN.2-S/R/K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non-transfer theorem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hash of F-1–F-14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CLOSED-CERT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T3-PO-089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selection of the first test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CLOSED-DECISION: F-12</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map Φ and K_phys for F-12</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δ_min, σ_d, power and sample size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executor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code/data/container hashes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V3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V4 blind run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V5 replication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V6 limited-conclusion rule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CLOSED-RULE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T3-PO-098</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State/data spaces and partial M</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Finite-dimensional/metric interface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T3-PO-099</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Compactness and closed graph of C</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For compact X with continuity/lsc/closed gates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T3-PO-100</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Quantitative identifiability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CLOSED-COND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Requires c_M&gt;0</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T3-PO-101</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Quotient identifiability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symmetry group must be physically specified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T3-PO-102</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Stability/error bounds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CLOSED-COND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Only in the quantitative sector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T3-PO-103</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Tikhonov selector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Not a truth authorization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T3-PO-104</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Tie-break contract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CLOSED-ALG</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full candidate set is preserved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bl>
    <w:p>
      <w:pPr>
        <w:spacing w:after="20"/>
      </w:pPr>
    </w:p>
    <w:p>
      <w:pPr>
        <w:pStyle w:val="Heading2"/>
      </w:pPr>
      <w:r>
        <w:t>A.3. T3-PO register 105–156</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Obligation</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status</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Scope note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Last source</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ABSTAIN gates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Empty/wide/damaged fibres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T3-PO-106</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Reper certificate bundle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Schema specified; production schema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Evolution composition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Lipschitz theorem; real E_t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T3-PO-108</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Physical event adapter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Requires EMP-OBS and an independent run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T3-PO-109</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Independent benchmark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 external corpus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T3-PO-110</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Filtered space and canonical path space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Standard Borel/Skorokhod sectors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Kernel-to-path-law construction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CLOSED-THM-IMPORT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Ionescu–Tulcea 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T3-PO-112</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Martingale-problem definition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General operator interface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Existence/uniqueness finite-state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Generator Q and exp(tQ)</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T3-PO-114</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General well-posedness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OPEN/COND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Conditions for the V*P generator are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Filtering update and zero-evidence gate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 a certified likelihood and Z_t&gt;0</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Aleatoric/epistemic split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mixing law must be justified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T3-PO-117</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Probability envelopes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For a nonempty family P</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Calibration protocol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Defined; external data are absent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T3-PO-119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Proper-score evaluation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CLOSED-PRIOR</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Brier/log-score layer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bridge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Probability is not promoted to causality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stochastic benchmark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external executor/data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Rare-event interface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Linked to StochPredRep and the verdict ladder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 carrier, speed, topology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concrete V*P topology is absent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Contraction principle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CLOSED-THM-IMPORT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Continuity of every adapter is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Freidlin-Wentzell action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Under standard SDE hypotheses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Quasipotential/instanton set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Existence/compactness is model-specific</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Double-well barrier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CLOSED-MODEL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ΔV=1/4 in the fixed model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Exit-time asymptotic</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CLOSED-PRIOR / COND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Not a finite-ε bound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T3-PO-129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Nonunique instantons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Returns SET-PATH</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T3-PO-130</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Importance-sampling unbiasedness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Under P restricted to A absolutely continuous with respect to Q and a correct likelihood ratio 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Importance efficiency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Gaussian witness; general V*P OPEN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Finite-sample firewall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Zero count ≠ zero probability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Finite-ε remainder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Sharp model-specific bounds are required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V*P rare-event bridge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State, ε, b, σ, A, Obs are absent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rare-event benchmark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external executor/data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RBD certificate schema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 / 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Source-card and exact locator contract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Typed graph and edge vocabulary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T3-PO-139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No-loss ingest levels NL0-NL4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NL3 local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 Entity/Activity/Agent profile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CLOSED-MAP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Append-only versioning</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CLOSED-PROP-SCHEMA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Hash and manifest discipline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 / COND-CRYPTO</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Non-scalar status vector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Blocker-safe forecast authorization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CLOSED-PROP-SCHEMA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Legal/registration firewall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CLOSED-PROP-SCHEMA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Backward-compatible migration core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external DB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Digital signature and trusted timestamp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T3-PO-149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full reproducibility capsule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CLOSED-LOCAL / 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deterministic reference build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 / 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environment lock schema</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dependency lock for KLT 4.14/5.1</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SBOM export SPDX/CycloneDX</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PARTIAL-MAP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SLSA/in-toto provenance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unsigned local</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artifact signature / trusted timestamp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EXT-RUN receipt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bl>
    <w:p>
      <w:pPr>
        <w:spacing w:after="20"/>
      </w:pPr>
    </w:p>
    <w:p>
      <w:pPr>
        <w:pStyle w:val="Heading2"/>
      </w:pPr>
      <w:r>
        <w:t>A.4. T3-PO register 157–208</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300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Obligation</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status</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Scope note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Last source</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manifest repair v4.80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BLOCKER</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full KLT deterministic build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T3-PO-159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End-to-end integration of modules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 / 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Typed signatures and interface registry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Soundness of a finite admissible route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CLOSED-THM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Weakest-link status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 blocker propagation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Publication gate matrix</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CLOSED-DEF / AUDIT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 monograph verdict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CLOSED-AUDIT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Branch/merge semantics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Checkpoint hash-manifest v0.1-v0.14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T3-PO-168</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Assembly of Chapters 1–24 into a unified master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24 chapters and Appendices A–D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T3-PO-169</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End-to-end formulas, figures, and references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Global locators assigned; semantic cross-reference audit remained open at v0.16</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T3-PO-170</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Full source-locator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Every imported section received a T3-LOC; exact external pages required the later source pass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integration rerun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validation / EMP-OBS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RU/EN/ZH terminology lock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T3-PO-174</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Unified bibliography/source-card ledger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Source cards unified; DOI/page normalization remained open at v0.16</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T3-PO-175</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Static contents and chapter locators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24 chapters and pages fixed after a two-pass build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Visual and searchable QA of the unified master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CLOSED-NUM-QA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DOCX/PDF render, text and page audit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T3-PO-177</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Explanatory blocks for all 24 chapters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T3-EXPL-01–T3-EXPL-24; formal statuses unchanged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T3-PO-178</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Specification of ontology/epistemology/phenomenology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Each block is tied to the objects and limitations of its chapter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T3-PO-179</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Semantic deduplication of the repeated T_cs cluster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CLOSED-EDIT</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repetition in Chapter 11 was replaced by stable aliases to Chapter 8</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T3-PO-180</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Cross-reference continuity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T3-CH/LOC/EQ/FIG/TBL sequences are complete and gap-free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Formula/figure/table/locator index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166 EQ, 54 FIG, 92 TBL, 126 LOC preserved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T3-PO-182</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Bibliography normalization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PARTIAL-CLOSED</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Years and DOI/arXiv formatting partly normalized; exact pages required the source pass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T3-PO-183</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Exact external source locators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OPEN/PARTIAL</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Unchecked pages and versions remained a blocker at v0.17</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Visual/search QA v0.17</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CLOSED-NUM-QA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172 pages; DOCX/PDF render, text, page, TOC and locator audit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T3-PO-185</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Primary-source metadata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CLOSED-AUDIT</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81 source cards classified by evidence type and locator quality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T3-PO-186</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DOI/arXiv/official-ID normalization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CLOSED-AUDIT</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Detected erroneous or incomplete records corrected; the false Noether DOI removed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T3-PO-187</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Exact page/formula locator completeness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CLOSED-SCOPE</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All formula/protocol imports received exact section/page/file locators; general prior art remains bibliographic</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T3-PO-188</w:t>
            </w:r>
          </w:p>
        </w:tc>
        <w:tc>
          <w:tcPr>
            <w:tcW w:type="dxa" w:w="300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Current observational-source check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CLOSED-CURRENT</w:t>
            </w:r>
          </w:p>
        </w:tc>
        <w:tc>
          <w:tcPr>
            <w:tcW w:type="dxa" w:w="249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DESI DR1/DR2, Euclid Q1, and Pantheon+ checked as of 27 July 2026</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T3-PO-189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Standards version lock</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CLOSED-SNAPSHOT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 normalized immutable snapshots with SHA-256; raw external services remain independently re-fetchable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Source-to-claim matrix 24 chapters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Each chapter is linked to a primary/internal source set and a source role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tom3_v0_18.docx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 bibliography/source-card ledger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CLOSED-RU-LEDGER</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Russian source-card ledger fixed for the freeze candidate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Freeze-candidate decision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ACCEPTED-CANDIDATE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 FREEZE-CANDIDATE ACCEPTED; final frozen release is next version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source snapshot manifest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CLOSED-SNAPSHOT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 snapshots; canonical URL, access date, byte count and SHA-256</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Critical exact-locator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CLOSED-SCOPE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Formula/protocol claims mapped to exact section, page, equation or file path</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Global cross-reference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CLOSED-NUM-QA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T3-CH/EQ/FIG/TBL/LOC/PO sequences and TOC checked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Typography and searchable-PDF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CLOSED-NUM-QA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DOCX render, PDF text, fonts, tables, page breaks and preflight checked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Detached release receipt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CLOSED-MANIFEST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Self-hashes recorded outside self-referential artifacts after final build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release receipt v0.19</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blocker classification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Mandatory freeze blockers separated from external-review and physical blockers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T3-PO-199</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 freeze-candidate gate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ACCEPTED-CANDIDATE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Authorial RU master may proceed to T3-FREEZE-v1.0 without status promotion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T3-PO-200</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bibliography audit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NON-VETO</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Required for external review receipt; not claimed as completed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external receipt</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T3-PO-201</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 frozen master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CLOSED-FREEZE</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Russian master fixed as T3-FREEZE-v1.0; no overwriting permitted</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tom3_v1_0.docx</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T3-PO-202</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Post-freeze change-set policy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CLOSED-PROP</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Every change requires new version, affected-ID ledger, rationale, tests and backward synchronization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H.3</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T3-PO-203</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Final cross-reference and locator retention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CLOSED-NUM-QA</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All T3-CH/EQ/FIG/TBL/LOC/EXPL/SRC/SNAP identifiers retained from v0.19</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H.6</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T3-PO-204</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Detached release receipt protocol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CLOSED-MANIFEST</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Final DOCX/PDF self-hashes are published outside the self-referential artifacts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H.5</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T3-PO-205</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RU/EN/ZH derivative map</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Derivative hierarchy and authority rules fixed; translations cannot change theorem status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H.4</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T3-PO-206</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Archive naming and version derivation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filenames and non-overwrite rule fixed for all future releases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H.2</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T3-PO-207</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EXT-RUN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independent physical or computational execution receipt exists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external receipt</w:t>
            </w:r>
          </w:p>
        </w:tc>
      </w:tr>
      <w:tr>
        <w:trPr>
          <w:cantSplit/>
          <w:cantSplit/>
          <w:cantSplit/>
        </w:trPr>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T3-PO-208</w:t>
            </w:r>
          </w:p>
        </w:tc>
        <w:tc>
          <w:tcPr>
            <w:tcW w:type="dxa" w:w="300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validation of V*P and F-1-F-14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 ABSTAIN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EMP-OBS or independent replication has been introduced by the freeze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empirical program</w:t>
            </w:r>
          </w:p>
        </w:tc>
      </w:tr>
    </w:tbl>
    <w:p>
      <w:pPr>
        <w:spacing w:after="20"/>
      </w:pPr>
    </w:p>
    <w:p>
      <w:pPr>
        <w:pStyle w:val="Heading1"/>
      </w:pPr>
      <w:r>
        <w:t>Appendix B. Open Blockers and Fillable Fields</w:t>
      </w:r>
    </w:p>
    <w:p>
      <w:pPr>
        <w:pStyle w:val="Locator"/>
      </w:pPr>
      <w:r>
        <w:t>T3-EN-APP-B · blockers are retained as first-class negative knowledge</w:t>
      </w: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BLOCKER RULE. </w:t>
            </w:r>
            <w:r>
              <w:rPr>
                <w:rFonts w:ascii="DejaVu Serif" w:hAnsi="DejaVu Serif" w:eastAsia="DejaVu Serif" w:cs="DejaVu Serif"/>
                <w:sz w:val="17"/>
              </w:rPr>
              <w:t>A mandatory open blocker authorizes ABSTAIN. A blocker may be closed only by a new version carrying the proof, repair, data, or independent receipt that closes it.</w:t>
            </w:r>
          </w:p>
        </w:tc>
      </w:tr>
    </w:tbl>
    <w:p>
      <w:pPr>
        <w:spacing w:after="0"/>
      </w:pPr>
    </w:p>
    <w:p>
      <w:pPr>
        <w:pStyle w:val="Heading2"/>
      </w:pPr>
      <w:r>
        <w:t>B.1. Blocker ledger 1–24</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Code</w:t>
            </w:r>
          </w:p>
        </w:tc>
        <w:tc>
          <w:tcPr>
            <w:tcW w:type="dxa" w:w="334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Blocker</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Channel</w:t>
            </w:r>
          </w:p>
        </w:tc>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State / consequence</w:t>
            </w:r>
          </w:p>
        </w:tc>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BLK-001</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complete byte-level manifest of all legacy editions of Volume III</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source/provenance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Does not block the core; blocks historical completeness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BLK-002</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Editable DOCX of Volume I v197 RU is absent from the local set</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Imported from PDF; exact OOXML comparison is impossible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BLK-003</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Global carrier with topology change has not been constructed</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mathematical</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Local atlas accepted</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BLK-004</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Br:NAPG_adm⇀PhysGeom absent</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bridge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Physical export is blocked</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BLK-005</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global section theorem for the full T_str</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geometry</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Only LOCAL/COND is authorized</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BLK-006</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global Ξ dynamics or field equations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dynamics</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Kinematics does not become physics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BLK-007</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T_cs and CGI are not typed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causality</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Next checkpoint</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BLK-008</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 Obs with units/covariance/provenance</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empirical</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 testable cosmological claims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BLK-009</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EXT-RUN has not been executed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empirical</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F-1–F-14 remain PHY-HYP</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BLK-010</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 physical PredRep code path</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software</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NUM certificate is local</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BLK-011</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Global hyperbolicity of the reduced models has not been proved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causal geometry</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A well-posed causal universe cannot be claimed</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BLK-012</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Source coupling is not specified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physics</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No Einstein-type field equation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T3-BLK-061</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Charts, tangent spaces, traces and compactness for infinite-dimensional P_adm</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12/22</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T3-BLK-062</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Concrete repaired G₂ differential family with d²=0</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Chapters 10/12</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T3-BLK-063</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Proof that chosen G₂ flow preserves admissible ansatz</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12/13</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T3-BLK-064</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Clock observable and physical units for flow parameter</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14/19</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T3-BLK-065</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topology and global geometry of Σ</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13</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T3-BLK-066</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exact G_k action on all packet fields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13</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T3-BLK-067</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repaired differential carrier for G₂ branch</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channel</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T3-BLK-068</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explicit C^pack_{μν}</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T3-BLK-069</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matter/packet closure and units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T3-BLK-070</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generalized Bianchi/Noether identity</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T3-BLK-071</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perturbation variables and gauge fixing</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14/19</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T3-BLK-072</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observational data adapter and covariance</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19</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bl>
    <w:p>
      <w:pPr>
        <w:spacing w:after="20"/>
      </w:pPr>
    </w:p>
    <w:p>
      <w:pPr>
        <w:pStyle w:val="Heading2"/>
      </w:pPr>
      <w:r>
        <w:t>B.2. Blocker ledger 25–45</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Code</w:t>
            </w:r>
          </w:p>
        </w:tc>
        <w:tc>
          <w:tcPr>
            <w:tcW w:type="dxa" w:w="334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Blocker</w:t>
            </w:r>
          </w:p>
        </w:tc>
        <w:tc>
          <w:tcPr>
            <w:tcW w:type="dxa" w:w="15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Channel</w:t>
            </w:r>
          </w:p>
        </w:tc>
        <w:tc>
          <w:tcPr>
            <w:tcW w:type="dxa" w:w="255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State / consequence</w:t>
            </w:r>
          </w:p>
        </w:tc>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T3-BLK-073</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[FILLABLE FIELD] preregistered EXT-RUN</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20</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T3-BLK-159</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general physical bridge NAPG → V*P → observable is not closed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physical gate</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T3-BLK-160</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packet correction C_pack has not been derived from a unified action</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cosmology</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T3-BLK-161</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Observational dataset, covariance, and hashes are not frozen</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EMP-PLAN freeze</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T3-BLK-162</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EXT-RUN-000/F12 is neither frozen nor executed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F-12 / EMP</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T3-BLK-163</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Independent executor and apparatus are not designated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EXT-RUN</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T3-BLK-164</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Dependency locks KLT 4.14/5.1 are absent</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Reproducibility</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T3-BLK-165</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MANIFEST_v4_80 contains one mismatch out of 17 records</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release integrity</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 BLOCKER</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T3-BLK-166</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Signature and trusted timestamp are absent</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external trust</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T3-BLK-167</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The unified 24-chapter master had not yet been assembled</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book assembly</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CLOSED by v0.16</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T3-BLK-168</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Stable-locator source audit was incomplete</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citation QA</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CLOSED-SCOPE by v0.19</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T3-BLK-169</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RU/EN/ZH glossary was not frozen</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translations</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PARTIAL: EN terminology lock established; ZH future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T3-BLK-170</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Independent scientific and editorial review is absent</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publication review</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 NON-VETO</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T3-BLK-174</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Semantic deduplication after mechanical assembly</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editorial</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PARTIAL-CLOSED: the literal T_cs repetition was removed; full semantic pass continues</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v0.17</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T3-BLK-175</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Full normalization of DOI, pages, formulas, and bibliography styles</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bibliography</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PARTIAL-CLOSED: DOI/arXiv format and some years normalized; exact-page/version freeze completed in v0.19</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v0.17</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T3-BLK-176</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Independent rerun and physical EXT-RUN</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empirical</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OPEN</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v0.16</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T3-BLK-177</w:t>
            </w:r>
          </w:p>
        </w:tc>
        <w:tc>
          <w:tcPr>
            <w:tcW w:type="dxa" w:w="334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Full RU/EN/ZH terminology lock</w:t>
            </w:r>
          </w:p>
        </w:tc>
        <w:tc>
          <w:tcPr>
            <w:tcW w:type="dxa" w:w="153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translations</w:t>
            </w:r>
          </w:p>
        </w:tc>
        <w:tc>
          <w:tcPr>
            <w:tcW w:type="dxa" w:w="255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PARTIAL: RU and EN controlled; ZH remains future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v0.16</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T3-BLK-178</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 reproducible locator: revision 7fc6805 plus frozen file paths and normalized snapshots</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Source/data</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CLOSED-LOCATOR</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v0.19</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T3-BLK-179</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 page/formula completeness for claims that import a formula or protocol</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locator</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CLOSED-SCOPE</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v0.19</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T3-BLK-180</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immutable snapshots of live official specifications and observational documentation</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CLOSED-SNAPSHOT</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v0.19</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T3-BLK-181</w:t>
            </w:r>
          </w:p>
        </w:tc>
        <w:tc>
          <w:tcPr>
            <w:tcW w:type="dxa" w:w="334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external audit of bibliography/source-card ledger</w:t>
            </w:r>
          </w:p>
        </w:tc>
        <w:tc>
          <w:tcPr>
            <w:tcW w:type="dxa" w:w="15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audit</w:t>
            </w:r>
          </w:p>
        </w:tc>
        <w:tc>
          <w:tcPr>
            <w:tcW w:type="dxa" w:w="255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NON-VETO</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external receipt</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CURRENT VETO. </w:t>
            </w:r>
            <w:r>
              <w:rPr>
                <w:rFonts w:ascii="DejaVu Serif" w:hAnsi="DejaVu Serif" w:eastAsia="DejaVu Serif" w:cs="DejaVu Serif"/>
                <w:sz w:val="17"/>
              </w:rPr>
              <w:t>Independent EXT-RUN and EMP-OBS remain absent. This blocks a general physical validation claim but does not prevent publication of the mathematical, model, numerical, and preregistration layers under their exact labels.</w:t>
            </w:r>
          </w:p>
        </w:tc>
      </w:tr>
    </w:tbl>
    <w:p>
      <w:pPr>
        <w:spacing w:after="0"/>
      </w:pPr>
    </w:p>
    <w:p>
      <w:pPr>
        <w:pStyle w:val="Heading1"/>
      </w:pPr>
      <w:r>
        <w:t>Appendix C. Unified Bibliography and Source-Card Ledger</w:t>
      </w:r>
    </w:p>
    <w:p>
      <w:pPr>
        <w:pStyle w:val="Locator"/>
      </w:pPr>
      <w:r>
        <w:t>T3-EN-APP-C · 81 cards · original-language publication titles may be retained as bibliographic metadata</w:t>
      </w: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faf4e3"/>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A47A20"/>
                <w:sz w:val="17"/>
              </w:rPr>
              <w:t xml:space="preserve">SOURCE BOUNDARY. </w:t>
            </w:r>
            <w:r>
              <w:rPr>
                <w:rFonts w:ascii="DejaVu Serif" w:hAnsi="DejaVu Serif" w:eastAsia="DejaVu Serif" w:cs="DejaVu Serif"/>
                <w:sz w:val="17"/>
              </w:rPr>
              <w:t>A correct DOI, catalogue entry, page, or file path establishes provenance and supports an import. It does not prove the imported theorem, physical mechanism, or empirical claim.</w:t>
            </w:r>
          </w:p>
        </w:tc>
      </w:tr>
    </w:tbl>
    <w:p>
      <w:pPr>
        <w:spacing w:after="0"/>
      </w:pPr>
    </w:p>
    <w:p>
      <w:pPr>
        <w:pStyle w:val="Heading2"/>
      </w:pPr>
      <w:r>
        <w:t>C.1. Source-card ledger 1–30</w:t>
      </w:r>
    </w:p>
    <w:tbl>
      <w:tblPr>
        <w:tblStyle w:val="TableGrid"/>
        <w:tblW w:type="auto" w:w="0"/>
        <w:jc w:val="center"/>
        <w:tblLayout w:type="autofit"/>
        <w:tblLook w:firstColumn="1" w:firstRow="1" w:lastColumn="0" w:lastRow="0" w:noHBand="0" w:noVBand="1" w:val="04A0"/>
      </w:tblPr>
      <w:tblGrid>
        <w:gridCol w:w="1678"/>
        <w:gridCol w:w="1678"/>
        <w:gridCol w:w="1678"/>
        <w:gridCol w:w="1678"/>
        <w:gridCol w:w="1678"/>
        <w:gridCol w:w="1678"/>
      </w:tblGrid>
      <w:tr>
        <w:trPr>
          <w:cantSplit/>
          <w:tblHeader w:val="true"/>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 / source</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Title / section</w:t>
            </w:r>
          </w:p>
        </w:tc>
        <w:tc>
          <w:tcPr>
            <w:tcW w:type="dxa" w:w="73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Year</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Identifier</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Einstein, Die Grundlage der allgemeinen Relativitätstheorie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1916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Annalen der Physik; doi:10.1002/andp.19163540702</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S.W. Hawking, G.F.R. Ellis, The Large Scale Structure of Space-Time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1973</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 Goresky, R. MacPherson, Stratified Morse Theory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1988</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Ergebnisse 14</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W.V.D. Hodge, The Theory and Applications of Harmonic Integrals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1941</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G2-01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R.L. Bryant, Metrics with exceptional holonomy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1987</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Annals of Mathematics 126; doi:10.2307/1971360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G2-02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 Joyce, Compact Manifolds with Special Holonomy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Oxford University Press</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NONASSOC-01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J.C. Baez, The Octonions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Bull. AMS 39; doi:10.1090/S0273-0979-01-00934-X</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 Noether, Invariante Variationsprobleme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1918</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Nachr. Ges. Wiss. Göttingen, Math.-Phys. Kl. 1918, 235-257; EuDML 59024; DOI absent from the primary catalogue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COSMO-01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Friedmann, Über die Krümmung des Raumes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1922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 Phys. 10; doi:10.1007/BF01332580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PERT-01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 Mukhanov, H. Feldman, R. Brandenberger, Theory of cosmological perturbations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1992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Physics Reports 215; doi:10.1016/0370-1573(92)90044-Z</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QFTC-01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N.D. Birrell, P.C.W. Davies, Quantum Fields in Curved Space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1982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MART-01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 Stroock, S.R.S. Varadhan, Multidimensional Diffusion Processes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 Freidlin, A.D. Wentzell, Random Perturbations of Dynamical Systems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3rd ed.; doi:10.1007/978-3-642-25847-3</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CAUSINF-01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 Pearl, Causality, 2nd ed.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 Wilkinson et al., The FAIR Guiding Principles...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 Data 3, 160018; doi:10.1038/sdata.2016.18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OBS-PLANCK</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Collaboration VI, Cosmological Parameters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A&amp;A 641 A6; arXiv:1807.06209; doi:10.1051/0004-6361/201833910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OBS-DESI</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Collaboration, Data Release 1</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arXiv:2503.14745; official DESI DR1 data release, 19 March 2025</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OBS-EUCLID</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ESA/Euclid Consortium, Euclid Q1 Data Release, 19.03.2025</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ESA/Euclid Consortium, Q1 Explanatory Supplement, documentation release 1, 19.03.2025</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Nigel Hitchin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Stable forms and special metrics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2001</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arXiv:math/0107101; doi:10.1090/conm/288/04818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Spiro Karigiannis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Flows of G₂-structures, I</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arXiv:math/0702077; doi:10.1093/qmath/han020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Robert Bryant; Feng Xu</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Laplacian Flow for Closed G₂-Structures: Short Time Behavior</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2011</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arXiv:1101.2004</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Hartmut Weiss; Frederik Witt</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Energy functionals and soliton equations for G₂-forms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arXiv:1201.1208; doi:10.1007/s10455-012-9328-y</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Jason D. Lotay; Yong Wei</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Laplacian flow for closed G₂ structures: Shi-type estimates, uniqueness and compactness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2017</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arXiv:1504.07367; doi:10.1007/s00039-017-0395-x</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 P. LaSalle</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Some Extensions of Liapunov’s Second Method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1960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doi:10.1109/TCT.1960.1086720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Ivan Borisovich Kurpishev</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 v197 RU</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canonical release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Ivan Borisovich Kurpishev</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 T2-FREEZE-v1.0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canonical release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Hogg, D. W.</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Distance measures in cosmology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1999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arXiv:astro-ph/9905116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formulas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Sections on D_C, D_M, D_A, D_L, μ</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Collaboration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2018 results. VI. Cosmological parameters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doi:10.1051/0004-6361/201833910; arXiv:1807.06209</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 empirical data</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CMB likelihood and parameter framework</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Brout et al.</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Pantheon+ Analysis: Cosmological Constraints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doi:10.3847/1538-4357/ac8e04; arXiv:2202.04077</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 / comparison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covariance and cosmological likelihood</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PantheonPlusSH0ES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DataRelease repository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2022; frozen revision selected 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GitHub PantheonPlusSH0ES/DataRelease; frozen adapter revision 7fc6805; paths 4_DISTANCES_AND_COVAR/Pantheon+SH0ES.dat and STAT+SYS.cov</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VERIFIED-LOCATOR / SNAPSHOT</w:t>
            </w:r>
          </w:p>
        </w:tc>
      </w:tr>
    </w:tbl>
    <w:p>
      <w:pPr>
        <w:spacing w:after="20"/>
      </w:pPr>
    </w:p>
    <w:p>
      <w:pPr>
        <w:pStyle w:val="Heading2"/>
      </w:pPr>
      <w:r>
        <w:t>C.2. Source-card ledger 31–60</w:t>
      </w:r>
    </w:p>
    <w:tbl>
      <w:tblPr>
        <w:tblStyle w:val="TableGrid"/>
        <w:tblW w:type="auto" w:w="0"/>
        <w:jc w:val="center"/>
        <w:tblLayout w:type="autofit"/>
        <w:tblLook w:firstColumn="1" w:firstRow="1" w:lastColumn="0" w:lastRow="0" w:noHBand="0" w:noVBand="1" w:val="04A0"/>
      </w:tblPr>
      <w:tblGrid>
        <w:gridCol w:w="1678"/>
        <w:gridCol w:w="1678"/>
        <w:gridCol w:w="1678"/>
        <w:gridCol w:w="1678"/>
        <w:gridCol w:w="1678"/>
        <w:gridCol w:w="1678"/>
      </w:tblGrid>
      <w:tr>
        <w:trPr>
          <w:cantSplit/>
          <w:tblHeader w:val="true"/>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 / source</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Title / section</w:t>
            </w:r>
          </w:p>
        </w:tc>
        <w:tc>
          <w:tcPr>
            <w:tcW w:type="dxa" w:w="73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Year</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Identifier</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Collaboration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DR2 Results II: BAO and cosmological constraints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arXiv:2503.14738; Phys. Rev. D 112, 083515; doi:10.1103/tr6y-kpc6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summaries / comparison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D_M/r_d, D_H/r_d and covariance products</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 &amp; Euclid Consortium</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Euclid Q1 Explanatory Supplement / Overview</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Q1 docs; A&amp;A; doi:10.1051/0004-6361/202554610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 data adapter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Catalog, masks, photometry/spectroscopy; not cosmology validation</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Uncertainty Principle PN.2. Canonical Edition v1.0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canonical source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Verification Protocol for PN.2 Physical Hypotheses v1.0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protocol</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 Cam, L.</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Asymptotic Methods in Statistical Decision Theory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1986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doi:10.1007/978-1-4612-4946-7</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Neyman, J.; Pearson, E. 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 the Problem of the Most Efficient Tests of Statistical Hypotheses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1933</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Phil. Trans. Roy. Soc. A 231</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Holm, 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Simple Sequentially Rejective Multiple Test Procedure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Scand. J. Stat. 6:65–70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Dwork et al.</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Reusable Holdout</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Science 349; doi:10.1126/science.aaa9375</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Basic KLT-RBD Project. Volume I. v197 RU</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ABSTAIN, predictive corridors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 Strict NAPG 3.0. T2-FREEZE-v1.0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end-to-end operator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 Tikhonov</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Solution of Incorrectly Formulated Problems and the Regularization Method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1963</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Soviet Math. Dokl. 5, 1035–1038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regularization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J.-P. Aubin, H. Frankowska</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Set-Valued Analysis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2009</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Birkhäuser; doi:10.1007/978-0-8176-4848-0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multifunction continuity/selections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R.T. Rockafellar, R.J.-B. Wets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Analysis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1998</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doi:10.1007/978-3-642-02431-3</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set/variational convergence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H.W. Engl, M. Hanke, A. Neubauer</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Regularization of Inverse Problems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1996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Kluwer/Springer; doi:10.1007/978-94-009-1740-8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ill-posed inverse problems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 Bellman, K.J. Åström</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 Structural Identifiability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Mathematical Biosciences 7, 329–339; doi:10.1016/0025-5564(70)90132-X</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structural identifiability</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 Kalman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 the General Theory of Control Systems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1960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IFAC Proceedings 1, 491–502; doi:10.1016/S1474-6670(17)70094-8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observability</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 v197 RU</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ABSTAIN, status firewall</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 NAPG 3.0. T2-FREEZE-v1.0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blocker-safe operator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 Stroock; S.R.S. Varadhan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Multidimensional Diffusion Processes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1979/2006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doi:10.1007/3-540-28999-2; pp.136–207</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martingale formulation and uniqueness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Ethier; T.G. Kurtz</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Markov Processes: Characterization and Convergence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1986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doi:10.1002/9780470316658; Ch.4, pp.155–274</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generators and martingale problems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 Kallenberg</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Foundations of Modern Probability, 3rd ed.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2021</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doi:10.1007/978-3-030-61871-1; kernels pp.55–77; Markov pp.233–253</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kernels, disintegration, Markov structures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G.W. Brier</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Verification of Forecasts Expressed in Terms of Probability</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1950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doi:10.1175/1520-0493(1950)078&lt;0001:VOFEIT&gt;2.0.CO;2; pp.1–3</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quadratic probability score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 Dawid</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Well-Calibrated Bayesian</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1982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doi:10.1080/01621459.1982.10477856; pp.605–610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calibration concept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 Gneiting; A.E. Raftery</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Strictly Proper Scoring Rules, Prediction, and Estimation</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2007</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doi:10.1198/016214506000001437; pp.359–378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proper scoring rules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 v197 RU</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PredRep, status firewall</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 T2-FREEZE-v1.0, Ch. 23</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 ladder, Cert_LD, finite-sample firewall</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T3-STOCH-v0.11</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checkpoint</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family of path laws, martingale/filter gates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import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S.R.S. Varadhan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Asymptotic Probabilities and Differential Equations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1966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doi:10.1002/cpa.3160190303</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asymptotics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M.D. Donsker; S.R.S. Varadhan</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Asymptotic Evaluation of Certain Markov Process Expectations I</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1975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doi:10.1002/cpa.3160280102</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Markov large deviations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 Freidlin; A.D. Wentzell</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Random Perturbations of Dynamical Systems, 3rd ed.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2012</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doi:10.1007/978-3-642-25847-3; Ch.2-6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action, quasipotential, exit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bl>
    <w:p>
      <w:pPr>
        <w:spacing w:after="20"/>
      </w:pPr>
    </w:p>
    <w:p>
      <w:pPr>
        <w:pStyle w:val="Heading2"/>
      </w:pPr>
      <w:r>
        <w:t>C.3. Source-card ledger 61–81</w:t>
      </w:r>
    </w:p>
    <w:tbl>
      <w:tblPr>
        <w:tblStyle w:val="TableGrid"/>
        <w:tblW w:type="auto" w:w="0"/>
        <w:jc w:val="center"/>
        <w:tblLayout w:type="autofit"/>
        <w:tblLook w:firstColumn="1" w:firstRow="1" w:lastColumn="0" w:lastRow="0" w:noHBand="0" w:noVBand="1" w:val="04A0"/>
      </w:tblPr>
      <w:tblGrid>
        <w:gridCol w:w="1678"/>
        <w:gridCol w:w="1678"/>
        <w:gridCol w:w="1678"/>
        <w:gridCol w:w="1678"/>
        <w:gridCol w:w="1678"/>
        <w:gridCol w:w="1678"/>
      </w:tblGrid>
      <w:tr>
        <w:trPr>
          <w:cantSplit/>
          <w:tblHeader w:val="true"/>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 / source</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Title / section</w:t>
            </w:r>
          </w:p>
        </w:tc>
        <w:tc>
          <w:tcPr>
            <w:tcW w:type="dxa" w:w="73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Year</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Identifier</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Dembo; O. Zeitouni</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Large Deviations Techniques and Applications, 2nd ed.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doi:10.1007/978-3-642-03311-7</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 contraction, path LDP</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 Kramers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Brownian Motion in a Field of Force...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1940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doi:10.1016/S0031-8914(40)90098-2</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barrier crossing</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 Eyring</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The Activated Complex in Chemical Reactions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1935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doi:10.1063/1.1749604</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transition-state rate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 Dupuis; H. Wang</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Subsolutions of an Isaacs Equation and Efficient Schemes for Importance Sampling</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2007</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doi:10.1287/moor.1070.0266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efficient dynamic importance sampling</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W3C PROV-O</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2013</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W3C Recommendation</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Entity/Activity/Agent provenance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mapping</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Kunze et al., BagIt v1.0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2018</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8493; doi:10.17487/RFC8493</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payload, manifests, fixity</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packaging 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RO-Crate Metadata Specification 1.3</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RO-Crate Metadata Specification 1.3.0; doi:10.5281/zenodo.20720080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research object metadata and workflows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 export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DataCite Metadata Schema 4.7</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DataCite Metadata Schema 4.7; doi:10.14454/qdd3-ps68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citation metadata; RAiD/SWHID relations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publication adapter</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Wilkinson et al., FAIR Principles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doi:10.1038/sdata.2016.18</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 stewardship goals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design support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Rundgren et al., JCS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2020</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8785; doi:10.17487/RFC8785</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JSON for hashing/signing</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not yet full compliance</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NIST Secure Hash Standard</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2015</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FIPS 180-4; doi:10.6028/NIST.FIPS.180-4</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SHA-256 definition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integrity 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SQLite Database File Format</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SQLite official documentation; exact snapshot hash [FILLABLE FIELD]</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single-file relational carrier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storage prior art</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Adams et al., Time-Stamp Protocol</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2001</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3161</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trusted proof-of-existence time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signing gate</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Builds</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Definitions: “When is a build reproducible?”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Builds, official definition; snapshot date 27.07.2026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definition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 v1.2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 and Build Provenance</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 specification v1.2, Approved; snapshot date 27.07.2026</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 mapping</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in-toto</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Supply-chain integrity framework</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in-toto specification / CNCF project; snapshot hash [FILLABLE FIELD]</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attestation container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Specification 3.0.1</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2024-current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 Specification 3.0.1</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SBOM adapter</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CycloneDX</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Specification 1.7, Formulation and Dependencies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CycloneDX Specification 1.7 / ECMA-424</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SBOM and build formulation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Sigstore</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Overview: signing, identity, transparency log</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Sigstore official documentation; snapshot hash [FILLABLE FIELD]</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signature plan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PyPA</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pylock.toml Specification, lock-version 1.0</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2025/2026</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PyPA pylock.toml Specification; lock-version 1.0</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Python dependency lock</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Dart</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Glossary: application packages should commit lockfiles</w:t>
            </w:r>
          </w:p>
        </w:tc>
        <w:tc>
          <w:tcPr>
            <w:tcW w:type="dxa" w:w="73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Dart official package/lockfile guidance; snapshot hash [FILLABLE FIELD]</w:t>
            </w:r>
          </w:p>
        </w:tc>
        <w:tc>
          <w:tcPr>
            <w:tcW w:type="dxa" w:w="13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Flutter lock requirement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r>
    </w:tbl>
    <w:p>
      <w:pPr>
        <w:spacing w:after="20"/>
      </w:pPr>
    </w:p>
    <w:p>
      <w:pPr>
        <w:pStyle w:val="Heading1"/>
      </w:pPr>
      <w:r>
        <w:t>Appendix D. Publication Manifest, Hashes, and Page Map</w:t>
      </w:r>
    </w:p>
    <w:p>
      <w:pPr>
        <w:pStyle w:val="Locator"/>
      </w:pPr>
      <w:r>
        <w:t>T3-EN-APP-D · detached self-hashes are issued outside the self-referential DOCX/PDF artifacts</w:t>
      </w:r>
    </w:p>
    <w:p>
      <w:pPr>
        <w:pStyle w:val="Heading2"/>
      </w:pPr>
      <w:r>
        <w:t>D.1. Predecessor release manifest</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Release</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DOCX</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SHA-256 DOCX</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PDF</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SHA-256 PDF</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3f5a4dea4747ef2aba403cfa9873dd132da2e48def1cf74a0762b6807eb5a4c2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48d50653a070c792a5c529eae164b4f292c88f71b9c30f4db15d540f93d16bc2</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b4fb598ec2b8f0a2ecf518b44b1dd12e33e1933b16ba40c199d953fc0e40907f</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tom3_v0_2.pdf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f77496265192e3fbe777938135e81e0d99c40834004e26504bb9496f0094d665</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a97196a88ed3863283beb7ea049553dd63f57048712b26ad38706bb6f455856f</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tom3_v0_3.pdf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990daeabded76c49069960dbc0b2df554cee171cf919d98900c36463c6e59fd7</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08b255e57e9913e4cc042872984fbedcdc07cfac55df2560293571e9ae4d0ac3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tom3_v0_4.pdf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b227b9bad012cc0e592769e7d2bc68c6ecab13a7a6b349af0b2fc21df83effe9</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v0_5</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a71fd15ba476557bb3fdbab5e7d66157dad61683c2160cbbf58abe0543d734dc</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tom3_v0_5.pdf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69312c9029803398b85191beb5cfc094bc7d186303c00d86025d2d6dd6c61173</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98539a9cd9bcedf27f5a54514e5815540ab39ebee570974c228c3dacb00c6ed1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tom3_v0_6.pdf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bb6c4aac72750e0042b5d53e917906a0bd5eed04426d7ecffbd8dc9d46e1a060</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v0_7</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978e188c3c1149a5a5620caa5a5c01acf54505abdfe13792bdb1bdc4b2817e9e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tom3_v0_7.pdf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934649f1429fe84efe7409fac0aa2fddb0feede16e6ff43afd36af3e198bdb31</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f353d88803b555e976d403e184f089980e717a77ac774092f6228f88aabff9ed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tom3_v0_8.pdf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4d158363f772885be50908e7056646155aae10e80741c8baeb675c7681b6fd12</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5f506637be656d1fa19fca7db07c3af4fb25c7abf489e2cf5c95e1a9407d97aa</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tom3_v0_9.pdf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99f4315a0e3f625941edc6354205b7ae86e0f0a9b0f6847789f82720d0430fc3</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v0_10</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222cdac0dfb3d9221172b7f6c5cb7dde23abd50b03b9debea7bed19eb5cbce8c</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tom3_v0_10.pdf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83a35957b9da6061c20fec85c58fc70e209059f99752efe058d68e3510875743</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bff7b603c3d2a27a1522aa3fb2b8e412666d8f0405d9cc6d51d60d0ea3a12ed8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51b4ddfa48142627bcf86018ff1e79b16aeee211262079b632a87fdb4e305197</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v0_11(1)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tom3_v0_11(1).docx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bff7b603c3d2a27a1522aa3fb2b8e412666d8f0405d9cc6d51d60d0ea3a12ed8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tom3_v0_11(1).pdf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51b4ddfa48142627bcf86018ff1e79b16aeee211262079b632a87fdb4e305197</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7f52c932100940e1c477fe4f81b46643746f5c25c9014892ee95d1a5f0a1a76f</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tom3_v0_12.pdf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12af9f6c52920c20fe39e6249c9e9b6d90dcf2fc78ebe4f0077ffa645d156019</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26e9232dbfcc0ce1eed0fdca9a88129b408bf622c0a11d07f23c6e428a03b0b4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tom3_v0_13.pdf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2b4a8c9752916cc17e6e459e037a3b15368269620385f361f7e4a2a1255ad04e</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44fbdc2e08b3357de2414161e8e2b0abf5fafad62c1b7edd1c8829866e054b43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tom3_v0_14.pdf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5b17641ed3402fb3343346e83b55a3d7c2c64310ad39011c1715f6bc36650e12</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v0_15</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2279ffaee2098fb4f16cf9c519177d872029086303bd5164aff6215ce29c449b</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tom3_v0_15.pdf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3279b77f469a27ad8c0ce76f19eca63a1b7a371133096963676330229091da14</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935ee9c40095a6932c0d95a0410b83d00aa34cedc9aa596932fc7c456ec489cb</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tom3_v0_16.pdf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ea3b5be43e8b7fee70b1a21fafd9e7475ccc641a880716329079303dd1a3bbd8</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v0_17</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84f3226476d15e6ef4e3c8c4045b86e62a79552017f45d0964425af1d3fe2569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tom3_v0_17.pdf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daacbbd1e1202677f49cb8a0d3663fd5493920fdbcdc9cab03bb6e186b6d4131</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tom3_v0_18.docx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2b7bcfc8f1ea53d89dddd30785d12a60c37e906f75933ebbb3711692a86bfc3e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tom3_v0_18.pdf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10fa49d663c8ba591cc7aa9c956c293a51ea9ba8805f9a9370277e5c5b0f71e5</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v0_19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e6b6884b74266c7ea0a8fae698e883eaa267ab8efcb8193d90cf7c656b3329d2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tom3_v0_19.pdf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123f2a114f3e6c5937d16aab8914032d23ea19567d880f83034112079f4b067d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v1_0</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tom3_v1_0.docx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8c3c7024f24d68b27a4ce863217e4abbf6dda20e27eebba3cbc39e9d429775d5</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tom3_v1_0.pdf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dd94ff3511a7e0d506906668477717cb793bb9bff83713b6f8b330f9ed837156</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en_v0_1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tom3_en_v0_1.docx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878d93d7e8bb841208398e2b43108a768e5cf0afb2a2f70266609ed8b6dd4307</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tom3_en_v0_1.pdf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393c01c4ba520d4f8b844535e40ca513356d8f546e99c68eb883a38196261ece</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en_v0_2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tom3_en_v0_2.docx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c292f3ef255a018f6ad19a9187b84e3991bb8aa4bbb45a084eb6ad07fd80039c</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tom3_en_v0_2.pdf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7583604265ebdfc33a751edd1bd4c6e877f181a492f82bdf15ed089eca01448d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en_v0_3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tom3_en_v0_3.docx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accdd1e97603828f23e7a009f31fb0487e79723c8e13d2c0cdcc3d97f83c47ae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tom3_en_v0_3.pdf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287640a38ff30995aca90d6c65ab61f87fd9863f9ab7d4ad9dc61895dbe8aba0</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en_v0_4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tom3_en_v0_4.docx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09cd99d0c9e07a3b293ab5a59d324758029bee32403e50a3743779b66d2ccce8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tom3_en_v0_4.pdf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c257168c75ee2a6bffd065ad3231e8e8b6cea6e07faf1b64b2a107fa6960cbc9</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en_v0_5</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tom3_en_v0_5.docx</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ebf51e48832ec8bbd0f596a199bce62e1a40c67b3db9e21e7241d7ba3e751869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tom3_en_v0_5.pdf</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a136d604d5188adbe9162ce39aea801464a7ee870dee2bf6d91d9986864f496b</w:t>
            </w:r>
          </w:p>
        </w:tc>
      </w:tr>
    </w:tbl>
    <w:p>
      <w:pPr>
        <w:spacing w:after="20"/>
      </w:pPr>
    </w:p>
    <w:p>
      <w:pPr>
        <w:pStyle w:val="Heading2"/>
      </w:pPr>
      <w:r>
        <w:t>D.2. Frozen object inventory</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Class</w:t>
            </w:r>
          </w:p>
        </w:tc>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Range</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Count</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T3-CH-01–T3-CH-24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Explanatory blocks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T3-EXPL-01–T3-EXPL-24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Formulas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T3-EQ-0001–T3-EQ-0166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166</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Figures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T3-FIG-001–T3-FIG-054</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54</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 tables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T3-TBL-001–T3-TBL-092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92</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locators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T3-LOC-001–T3-LOC-126</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126</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Evidence obligations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T3-PO-001–T3-PO-208</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208</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cards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SRC-001–SRC-081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81</w:t>
            </w:r>
          </w:p>
        </w:tc>
      </w:tr>
      <w:tr>
        <w:trPr>
          <w:cantSplit/>
          <w:cantSplit/>
          <w:cantSplit/>
        </w:trPr>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snapshots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SNAP-001–SNAP-009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w:t>
            </w:r>
          </w:p>
        </w:tc>
      </w:tr>
    </w:tbl>
    <w:p>
      <w:pPr>
        <w:spacing w:after="20"/>
      </w:pPr>
    </w:p>
    <w:p>
      <w:pPr>
        <w:pStyle w:val="Heading2"/>
      </w:pPr>
      <w:r>
        <w:t>D.3. Page map</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Item</w:t>
            </w:r>
          </w:p>
        </w:tc>
        <w:tc>
          <w:tcPr>
            <w:tcW w:type="dxa" w:w="368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Stable ID</w:t>
            </w:r>
          </w:p>
        </w:tc>
        <w:tc>
          <w:tcPr>
            <w:tcW w:type="dxa" w:w="13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Page</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T3-CH-01</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5</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T3-CH-02</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8</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3</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T3-CH-03</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14</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4</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T3-CH-04</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16</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5</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T3-CH-05</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18</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6</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T3-CH-06</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21</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7</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T3-CH-07</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23</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8</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T3-CH-08</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25</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9</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T3-CH-09</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30</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10</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T3-CH-10</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33</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11</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T3-CH-11</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36</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12</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T3-CH-12</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38</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13</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T3-CH-13</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43</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14</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T3-CH-14</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47</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15</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T3-CH-15</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50</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16</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T3-CH-16</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53</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17</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T3-CH-17</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57</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18</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T3-CH-18</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61</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19</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T3-CH-19</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66</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20</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T3-CH-20</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71</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21</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T3-CH-21</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75</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22</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T3-CH-22</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80</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23</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T3-CH-23</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86</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24</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T3-CH-24</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88</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A</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T3-EN-APP-A</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94</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B</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T3-EN-APP-B</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104</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C</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T3-EN-APP-C</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108</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D</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T3-EN-APP-D</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114</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E</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T3-EN-APP-E</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117</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F</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T3-EN-APP-F</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119</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G</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T3-EN-APP-G</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127</w:t>
            </w:r>
          </w:p>
        </w:tc>
      </w:tr>
      <w:tr>
        <w:trPr>
          <w:cantSplit/>
          <w:cantSplit/>
          <w:cantSplit/>
        </w:trPr>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H</w:t>
            </w:r>
          </w:p>
        </w:tc>
        <w:tc>
          <w:tcPr>
            <w:tcW w:type="dxa" w:w="368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T3-EN-APP-H</w:t>
            </w:r>
          </w:p>
        </w:tc>
        <w:tc>
          <w:tcPr>
            <w:tcW w:type="dxa" w:w="1361"/>
            <w:vAlign w:val="center"/>
            <w:tcMar>
              <w:top w:w="90" w:type="dxa"/>
              <w:start w:w="110" w:type="dxa"/>
              <w:bottom w:w="90" w:type="dxa"/>
              <w:end w:w="110" w:type="dxa"/>
            </w:tcMar>
          </w:tcPr>
          <w:p>
            <w:pPr>
              <w:spacing w:before="0" w:after="0"/>
            </w:pPr>
            <w:r>
              <w:rPr>
                <w:rFonts w:ascii="DejaVu Serif" w:hAnsi="DejaVu Serif" w:eastAsia="DejaVu Serif" w:cs="DejaVu Serif"/>
              </w:rPr>
              <w:t>130</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Appendix I</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T3-EN-APP-I</w:t>
            </w:r>
          </w:p>
        </w:tc>
        <w:tc>
          <w:tcPr>
            <w:tcW w:type="dxa" w:w="3357"/>
            <w:tcMar>
              <w:top w:w="90" w:type="dxa"/>
              <w:start w:w="110" w:type="dxa"/>
              <w:bottom w:w="90" w:type="dxa"/>
              <w:end w:w="110" w:type="dxa"/>
            </w:tcMar>
            <w:vAlign w:val="center"/>
          </w:tcPr>
          <w:p>
            <w:pPr>
              <w:spacing w:before="0" w:after="0"/>
            </w:pPr>
            <w:r>
              <w:rPr>
                <w:rFonts w:ascii="DejaVu Serif" w:hAnsi="DejaVu Serif" w:eastAsia="DejaVu Serif" w:cs="DejaVu Serif"/>
              </w:rPr>
              <w:t>133</w:t>
            </w:r>
          </w:p>
        </w:tc>
      </w:tr>
      <w:tr>
        <w:trPr>
          <w:cantSplit/>
        </w:trPr>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Appendix J</w:t>
            </w:r>
          </w:p>
        </w:tc>
        <w:tc>
          <w:tcPr>
            <w:tcW w:type="dxa" w:w="3357"/>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T3-EN-APP-J</w:t>
            </w:r>
          </w:p>
        </w:tc>
        <w:tc>
          <w:tcPr>
            <w:tcW w:type="dxa" w:w="3357"/>
            <w:tcMar>
              <w:top w:w="90" w:type="dxa"/>
              <w:start w:w="110" w:type="dxa"/>
              <w:bottom w:w="90" w:type="dxa"/>
              <w:end w:w="110" w:type="dxa"/>
            </w:tcMar>
            <w:vAlign w:val="center"/>
          </w:tcPr>
          <w:p>
            <w:pPr>
              <w:spacing w:before="0" w:after="0"/>
            </w:pPr>
            <w:r>
              <w:rPr>
                <w:rFonts w:ascii="DejaVu Serif" w:hAnsi="DejaVu Serif" w:eastAsia="DejaVu Serif" w:cs="DejaVu Serif"/>
              </w:rPr>
              <w:t>137</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SELF-HASH RULE. </w:t>
            </w:r>
            <w:r>
              <w:rPr>
                <w:rFonts w:ascii="DejaVu Serif" w:hAnsi="DejaVu Serif" w:eastAsia="DejaVu Serif" w:cs="DejaVu Serif"/>
                <w:sz w:val="17"/>
              </w:rPr>
              <w:t>The SHA-256 of tom3_en_v0_7.docx and tom3_en_v0_7.pdf is computed after the final render and published as a detached receipt. It is not inserted into the artifact whose hash it defines.</w:t>
            </w:r>
          </w:p>
        </w:tc>
      </w:tr>
    </w:tbl>
    <w:p>
      <w:pPr>
        <w:spacing w:after="0"/>
      </w:pPr>
    </w:p>
    <w:p>
      <w:pPr>
        <w:pStyle w:val="Heading1"/>
      </w:pPr>
      <w:r>
        <w:t>Appendix E. Explanatory-Block Register and Editorial Audit</w:t>
      </w:r>
    </w:p>
    <w:p>
      <w:pPr>
        <w:pStyle w:val="Locator"/>
      </w:pPr>
      <w:r>
        <w:t>T3-EN-APP-E · every chapter contains an accessible introduction and an evidence boundary</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trPr>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Chapter</w:t>
            </w:r>
          </w:p>
        </w:tc>
        <w:tc>
          <w:tcPr>
            <w:tcW w:type="dxa" w:w="578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Function</w:t>
            </w:r>
          </w:p>
        </w:tc>
        <w:tc>
          <w:tcPr>
            <w:tcW w:type="dxa" w:w="130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T3-EXPL-01</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Interface with Volumes I–II and Evidence Boundaries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T3-EXPL-02</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Physico-Mathematical Notation Registry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Ontology of V*P: Time as a Primary Packet Structure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T3-EXPL-04</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Standard Mathematical Model of Stratified Time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T3-EXPL-05</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Space as an Admissible Section of Temporal Connectivity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T3-EXPL-06</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Time Packet and the Operators of Change, Action, and Reversal: Ξ, Δ, Υ</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T3-EXPL-07</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Dynamic Reper and Preservation of D/Dom</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T3-EXPL-08</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Causal Tensor T_cs and the Causal Gap Index CGI</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T3-EXPL-09</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Strict Bridge from NAPG to Physical Geometry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T3-EXPL-10</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 G₂, and Associator Model Realizations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T3-EXPL-11</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Separation of Associator, Curvature, Torsion, and Holonomy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T3-EXPL-12</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Principle and Kurpishev's Arrow of Time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Reduced Isotropic Packet Cosmology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T3-EXPL-14</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Dynamical Equations, Constraints, and Observables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T3-EXPL-15</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in the Physical and Cosmological Interface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T3-EXPL-16</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Deterministic Reper Reconstruction</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T3-EXPL-17</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17</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Stochastic PredRep and Path Spaces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T3-EXPL-18</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Rare Transitions, Action Barriers, and Metastability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T3-EXPL-19</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Observational Adapters and External Physical Data</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T3-EXPL-20</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Verification Protocols for F-1–F-14 and Independent EXT-RUN</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T3-EXPL-21</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21</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KLT-RBD/RPD as Computational Memory of Physics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T3-EXPL-22</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Computational Certificates, Code, and Reproducibility</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T3-EXPL-23</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23</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Ontology, Epistemology, and Phenomenology of Physical Knowledge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T3-EXPL-24</w:t>
            </w:r>
          </w:p>
        </w:tc>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w:t>
            </w:r>
          </w:p>
        </w:tc>
        <w:tc>
          <w:tcPr>
            <w:tcW w:type="dxa" w:w="578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End-to-End Physical Operator, Conclusion Boundaries, and Publication Gate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bl>
    <w:p>
      <w:pPr>
        <w:spacing w:after="20"/>
      </w:pPr>
    </w:p>
    <w:p>
      <w:pPr>
        <w:pStyle w:val="Heading2"/>
      </w:pPr>
      <w:r>
        <w:t>E.1. Editorial audit</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56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c>
          <w:tcPr>
            <w:tcW w:type="dxa" w:w="130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explanations</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24/24 chapters contain specific explanatory blocks</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firewall</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philosophical or accessible explanation raises a truth layer</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Duplicate cluster</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Repeated T_cs definitions replaced by stable aliases in the Russian master and preserved in English</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Identifier continuity</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CH/EXPL/EQ/FIG/TBL/LOC ranges complete</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Negative results</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REFUTED and ABSTAIN statements retained</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Terminology</w:t>
            </w:r>
          </w:p>
        </w:tc>
        <w:tc>
          <w:tcPr>
            <w:tcW w:type="dxa" w:w="56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Reper, D/Dom, sufficient foundation, event@state, and Time@Space locked</w:t>
            </w:r>
          </w:p>
        </w:tc>
        <w:tc>
          <w:tcPr>
            <w:tcW w:type="dxa" w:w="130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pPr>
        <w:pStyle w:val="Heading1"/>
      </w:pPr>
      <w:r>
        <w:t>Appendix F. Primary-Source Audit and Source-to-Claim Matrix</w:t>
      </w:r>
    </w:p>
    <w:p>
      <w:pPr>
        <w:pStyle w:val="Locator"/>
      </w:pPr>
      <w:r>
        <w:t>T3-EN-APP-F · source verification is distinct from mathematical proof and physical validation</w:t>
      </w:r>
    </w:p>
    <w:p>
      <w:pPr>
        <w:pStyle w:val="Heading2"/>
      </w:pPr>
      <w:r>
        <w:t>F.1. Source verdict policy</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c>
          <w:tcPr>
            <w:tcW w:type="dxa" w:w="402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Criterion</w:t>
            </w:r>
          </w:p>
        </w:tc>
        <w:tc>
          <w:tcPr>
            <w:tcW w:type="dxa" w:w="36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Authorized conclusion</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Primary text or official publisher record checked</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May be cited as verified prior art in the declared role</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programme, standard, or repository documentation checked</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May support the stated current-version metadata</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internal KLT-RBD master or certificate</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May support canonical project definitions and statuses</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Bibliographic metadata retained but exact locator not independently rechecked in this checkpoint</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Use as bibliography; no exact-formula claim</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PARTIAL-LOCATOR</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known but exact section/page/version incomplete</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Cannot support a critical imported formula</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BLOCKED</w:t>
            </w:r>
          </w:p>
        </w:tc>
        <w:tc>
          <w:tcPr>
            <w:tcW w:type="dxa" w:w="402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Missing or inconsistent source record</w:t>
            </w:r>
          </w:p>
        </w:tc>
        <w:tc>
          <w:tcPr>
            <w:tcW w:type="dxa" w:w="36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downstream authorization</w:t>
            </w:r>
          </w:p>
        </w:tc>
      </w:tr>
    </w:tbl>
    <w:p>
      <w:pPr>
        <w:spacing w:after="20"/>
      </w:pPr>
    </w:p>
    <w:p>
      <w:pPr>
        <w:pStyle w:val="Heading2"/>
      </w:pPr>
      <w:r>
        <w:t>F.2. Audited source-card ledger</w:t>
      </w:r>
    </w:p>
    <w:p>
      <w:pPr>
        <w:pStyle w:val="Heading3"/>
      </w:pPr>
      <w:r>
        <w:t>F.2.1. Audit cards 1–27</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Normalized record</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Exact locator / identifier</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GR-01. A. Einstein, Die Grundlage der allgemeinen Relativitätstheorie (1916)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Annalen der Physik; doi:10.1002/andp.19163540702</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CAUS-01. S.W. Hawking, G.F.R. Ellis, The Large Scale Structure of Space-Time (1973)</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STRAT-01. M. Goresky, R. MacPherson, Stratified Morse Theory (1988)</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Ergebnisse 14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HODGE-01. W.V.D. Hodge, The Theory and Applications of Harmonic Integrals (1941)</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G2-01. R.L. Bryant, Metrics with exceptional holonomy (1987)</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Annals of Mathematics 126; doi:10.2307/1971360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G2-02. D.D. Joyce, Compact Manifolds with Special Holonomy (2000)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Oxford University Press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NONASSOC-01. J.C. Baez, The Octonions (2002)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Bull. AMS 39; doi:10.1090/S0273-0979-01-00934-X</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VAR-01. E. Noether, Invariante Variationsprobleme (1918)</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Nachr. Ges. Wiss. Göttingen, Math.-Phys. Kl. 1918, 235-257; EuDML 59024; DOI absent from the primary catalogue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COSMO-01. A. Friedmann, Über die Krümmung des Raumes (1922)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 Phys. 10; doi:10.1007/BF01332580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PERT-01. V. Mukhanov, H. Feldman, R. Brandenberger, Theory of cosmological perturbations (1992)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Physics Reports 215; doi:10.1016/0370-1573(92)90044-Z</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QFTC-01. N.D. Birrell, P.C.W. Davies, Quantum Fields in Curved Space (1982)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MART-01. D.W. Stroock, S.R.S. Varadhan, Multidimensional Diffusion Processes (1979)</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LDP-01. M.I. Freidlin, A.D. Wentzell, Random Perturbations of Dynamical Systems (2012)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3rd ed.; doi:10.1007/978-3-642-25847-3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CAUSINF-01. J. Pearl, Causality, 2nd ed. (2009)</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Cambridge University Press</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REPRO-01. M. Wilkinson et al., The FAIR Guiding Principles... (2016)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 Data 3, 160018; doi:10.1038/sdata.2016.18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OBS-PLANCK. Planck Collaboration VI, Cosmological Parameters (2020)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A&amp;A 641 A6; arXiv:1807.06209; doi:10.1051/0004-6361/201833910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OBS-DESI. DESI Collaboration, Data Release 1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arXiv:2503.14745; official DESI DR1 data release, 19 March 2025</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OBS-EUCLID. ESA/Euclid Consortium, Euclid Q1 Data Release, 19.03.2025 (2025)</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ESA/Euclid Consortium, Q1 Explanatory Supplement, documentation release 1, 19.03.2025</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SRC-019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Nigel Hitchin. Stable forms and special metrics (2001)</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arXiv:math/0107101; doi:10.1090/conm/288/04818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Spiro Karigiannis. Flows of G₂-structures, I (2009)</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arXiv:math/0702077; doi:10.1093/qmath/han020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Robert Bryant; Feng Xu. Laplacian Flow for Closed G₂-Structures: Short Time Behavior (2011)</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arXiv:1101.2004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Hartmut Weiss; Frederik Witt. Energy functionals and soliton equations for G₂-forms (2012)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arXiv:1201.1208; doi:10.1007/s10455-012-9328-y</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Jason D. Lotay; Yong Wei. Laplacian flow for closed G₂ structures: Shi-type estimates, uniqueness and compactness (2017)</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arXiv:1504.07367; doi:10.1007/s00039-017-0395-x</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 P. LaSalle. Some Extensions of Liapunov’s Second Method (1960)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doi:10.1109/TCT.1960.1086720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Ivan Borisovich Kurpishev. Volume I v197 RU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canonical release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Ivan Borisovich Kurpishev. Volume II T2-FREEZE-v1.0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project canonical release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Hogg, D. W.. Distance measures in cosmology (1999)</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arXiv:astro-ph/9905116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formulas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bl>
    <w:p>
      <w:pPr>
        <w:spacing w:after="20"/>
      </w:pPr>
    </w:p>
    <w:p>
      <w:pPr>
        <w:pStyle w:val="Heading3"/>
      </w:pPr>
      <w:r>
        <w:t>F.2.2. Audit cards 28–54</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Normalized record</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Exact locator / identifier</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Planck Collaboration. Planck 2018 results. VI. Cosmological parameters (2020)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doi:10.1051/0004-6361/201833910; arXiv:1807.06209</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comparison / empirical 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SRC-029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Brout et al.. The Pantheon+ Analysis: Cosmological Constraints (2022)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doi:10.3847/1538-4357/ac8e04; arXiv:2202.04077</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 / comparison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PantheonPlusSH0ES. DataRelease repository (2022-current)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commit SHA [FILLABLE FIELD]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data</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Collaboration. DESI DR2 Results II: BAO and cosmological constraints (2025)</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arXiv:2503.14738; Phys. Rev. D 112, 083515; doi:10.1103/tr6y-kpc6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summaries / comparison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 &amp; Euclid Consortium. Euclid Q1 Explanatory Supplement / Overview (2025/2026)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Q1 docs; A&amp;A; doi:10.1051/0004-6361/202554610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support / data adapter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Kurpishev Uncertainty Principle PN.2. Canonical Edition v1.0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canonical source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Independent Verification Protocol for PN.2 Physical Hypotheses v1.0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protocol</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Le Cam, L.. Asymptotic Methods in Statistical Decision Theory (1986)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doi:10.1007/978-1-4612-4946-7</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Neyman, J.; Pearson, E. S.. On the Problem of the Most Efficient Tests of Statistical Hypotheses (1933)</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Phil. Trans. Roy. Soc. A 231</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PARTIAL-LOCATOR</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Holm, S.. A Simple Sequentially Rejective Multiple Test Procedure (1979)</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Scand. J. Stat. 6:65–70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PARTIAL-LOCATOR</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Dwork et al.. The Reusable Holdout (2015)</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Science 349; doi:10.1126/science.aaa9375</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SRC-039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Basic KLT-RBD Project. Volume I. v197 RU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ABSTAIN, predictive corridors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Volume II. Strict NAPG 3.0. T2-FREEZE-v1.0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 end-to-end operator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 Tikhonov. Solution of Incorrectly Formulated Problems and the Regularization Method (1963)</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Soviet Math. Dokl. 5, 1035–1038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regularization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J.-P. Aubin, H. Frankowska. Set-Valued Analysis (2009)</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Birkhäuser; doi:10.1007/978-0-8176-4848-0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multifunction continuity/selections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R.T. Rockafellar, R.J.-B. Wets. Variational Analysis (1998)</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doi:10.1007/978-3-642-02431-3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set/variational convergence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H.W. Engl, M. Hanke, A. Neubauer. Regularization of Inverse Problems (1996)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Kluwer/Springer; doi:10.1007/978-94-009-1740-8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ill-posed inverse problems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 Bellman, K.J. Åström. On Structural Identifiability (1970)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Mathematical Biosciences 7, 329–339; doi:10.1016/0025-5564(70)90132-X</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structural identifiability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 Kalman. On the General Theory of Control Systems (1960)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IFAC Proceedings 1, 491–502; doi:10.1016/S1474-6670(17)70094-8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observability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Volume I v197 RU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PredRep, ABSTAIN, status firewall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Volume II. NAPG 3.0. T2-FREEZE-v1.0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blocker-safe operator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SRC-049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D.W. Stroock; S.R.S. Varadhan. Multidimensional Diffusion Processes (1979/2006)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doi:10.1007/3-540-28999-2; pp.136–207</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martingale formulation and uniqueness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 Ethier; T.G. Kurtz. Markov Processes: Characterization and Convergence (1986)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doi:10.1002/9780470316658; Ch.4, pp.155–274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generators and martingale problems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 Kallenberg. Foundations of Modern Probability, 3rd ed. (2021)</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doi:10.1007/978-3-030-61871-1; kernels pp.55–77; Markov pp.233–253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kernels, disintegration, Markov structures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G.W. Brier. Verification of Forecasts Expressed in Terms of Probability (1950)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doi:10.1175/1520-0493(1950)078&lt;0001:VOFEIT&gt;2.0.CO;2; pp.1–3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quadratic probability score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 Dawid. The Well-Calibrated Bayesian (1982)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doi:10.1080/01621459.1982.10477856; pp.605–610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calibration concept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 Gneiting; A.E. Raftery. Strictly Proper Scoring Rules, Prediction, and Estimation (2007)</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doi:10.1198/016214506000001437; pp.359–378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proper scoring rules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bl>
    <w:p>
      <w:pPr>
        <w:spacing w:after="20"/>
      </w:pPr>
    </w:p>
    <w:p>
      <w:pPr>
        <w:pStyle w:val="Heading3"/>
      </w:pPr>
      <w:r>
        <w:t>F.2.3. Audit cards 55–81</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Normalized record</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Exact locator / identifier</w:t>
            </w:r>
          </w:p>
        </w:tc>
        <w:tc>
          <w:tcPr>
            <w:tcW w:type="dxa" w:w="181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Role</w:t>
            </w:r>
          </w:p>
        </w:tc>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Volume I v197 RU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D/Dom, PredRep, status firewall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Volume II T2-FREEZE-v1.0, Ch. 23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freeze</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 ladder, Cert_LD, finite-sample firewall</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Kurpishev I. B.. T3-STOCH-v0.11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 checkpoint</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family of path laws, martingale/filter gates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S.R.S. Varadhan. Asymptotic Probabilities and Differential Equations (1966)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doi:10.1002/cpa.3160190303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asymptotics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SRC-059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M.D. Donsker; S.R.S. Varadhan. Asymptotic Evaluation of Certain Markov Process Expectations I (1975)</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doi:10.1002/cpa.3160280102</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Markov large deviations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 Freidlin; A.D. Wentzell. Random Perturbations of Dynamical Systems, 3rd ed. (2012)</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doi:10.1007/978-3-642-25847-3; Ch.2-6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action, quasipotential, exit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 Dembo; O. Zeitouni. Large Deviations Techniques and Applications, 2nd ed. (2010)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doi:10.1007/978-3-642-03311-7</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LDP, contraction, path LDP</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METADATA-CARRIED</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 Kramers. Brownian Motion in a Field of Force... (1940)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doi:10.1016/S0031-8914(40)90098-2</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barrier crossing</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 Eyring. The Activated Complex in Chemical Reactions (1935)</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doi:10.1063/1.1749604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transition-state rate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 Dupuis; H. Wang. Subsolutions of an Isaacs Equation and Efficient Schemes for Importance Sampling (2007)</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doi:10.1287/moor.1070.0266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efficient dynamic importance sampling</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E1. W3C PROV-O (2013)</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W3C Recommendation</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Entity/Activity/Agent provenance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E2. Kunze et al., BagIt v1.0 (2018)</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8493; doi:10.17487/RFC8493</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payload, manifests, fixity</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E3. RO-Crate Metadata Specification 1.3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RO-Crate Metadata Specification 1.3.0; doi:10.5281/zenodo.20720080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research object metadata and workflows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E4. DataCite Metadata Schema 4.7 (2026)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DataCite Metadata Schema 4.7; doi:10.14454/qdd3-ps68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citation metadata; RAiD/SWHID relations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SRC-069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E5. Wilkinson et al., FAIR Principles (2016)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doi:10.1038/sdata.2016.18</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data stewardship goals</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E6. Rundgren et al., JCS (2020)</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8785; doi:10.17487/RFC8785</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JSON for hashing/signing</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E7. NIST Secure Hash Standard (2015)</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FIPS 180-4; doi:10.6028/NIST.FIPS.180-4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SHA-256 definition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SRC-072</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E8. SQLite Database File Format (current)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SQLite official documentation; exact snapshot hash [FILLABLE FIELD]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single-file relational carrier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SRC-073</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E9. Adams et al., Time-Stamp Protocol (2001)</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RFC 3161</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trusted proof-of-existence time</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SRC-074</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Builds. Definitions: “When is a build reproducible?” (current)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Builds, official definition; snapshot date 27.07.2026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prior art / definition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SRC-075</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 v1.2. Provenance and Build Provenance (current)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 specification v1.2, Approved; snapshot date 27.07.2026</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provenance mapping</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SRC-076</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in-toto. Supply-chain integrity framework (current)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in-toto specification / CNCF project; snapshot hash [FILLABLE FIELD]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attestation container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SRC-077</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 Specification 3.0.1 (2024-current)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 Specification 3.0.1</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SBOM adapter</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CycloneDX. Specification 1.7, Formulation and Dependencies (2025-current)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CycloneDX Specification 1.7 / ECMA-424</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SBOM and build formulation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SRC-079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Sigstore. Overview: signing, identity, transparency log (current)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Sigstore official documentation; snapshot hash [FILLABLE FIELD]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signature plan</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SRC-080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PyPA. pylock.toml Specification, lock-version 1.0 (2025/2026)</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PyPA pylock.toml Specification; lock-version 1.0</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Python dependency lock</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r>
        <w:trPr>
          <w:cantSplit/>
          <w:cantSplit/>
          <w:cantSplit/>
        </w:trPr>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SRC-081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Dart. Glossary: application packages should commit lockfiles (current)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Dart official package/lockfile guidance; snapshot hash [FILLABLE FIELD]</w:t>
            </w:r>
          </w:p>
        </w:tc>
        <w:tc>
          <w:tcPr>
            <w:tcW w:type="dxa" w:w="181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Flutter lock requirement</w:t>
            </w:r>
          </w:p>
        </w:tc>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VERIFIED-OFFICIAL</w:t>
            </w:r>
          </w:p>
        </w:tc>
      </w:tr>
    </w:tbl>
    <w:p>
      <w:pPr>
        <w:spacing w:after="20"/>
      </w:pPr>
    </w:p>
    <w:p>
      <w:pPr>
        <w:pStyle w:val="Heading2"/>
      </w:pPr>
      <w:r>
        <w:t>F.3. Source-to-claim matrix</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trPr>
        <w:tc>
          <w:tcPr>
            <w:tcW w:type="dxa" w:w="90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Chapter</w:t>
            </w:r>
          </w:p>
        </w:tc>
        <w:tc>
          <w:tcPr>
            <w:tcW w:type="dxa" w:w="351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Primary sources</w:t>
            </w:r>
          </w:p>
        </w:tc>
        <w:tc>
          <w:tcPr>
            <w:tcW w:type="dxa" w:w="396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Supported node</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 v197 RU; Volume II T2-FREEZE-v1.0</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I-II; Appendix F v0.18</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Goresky-MacPherson; Volume I; Hawking-Ellis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MIXED</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Goresky-MacPherson; standard stratified-space literature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PARTIAL-LOCATOR</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Hawking-Ellis; ADM/lorentzian prior art; v0.3</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MIXED</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Noether 1918; v0.3; project operator corpus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MIXED</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7</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I-II; v0.4</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Hawking-Ellis; differential geometry prior art; v0.4</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T_cs, torsion/curvature and CGI</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MIXED</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Bryant; Baez; Joyce; v0.5</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NAPG -&gt; G2/PhysGeom bridge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CONDITIONAL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10</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Bryant; Baez; Hitchin; Karigiannis</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Bryant; Joyce; differential-geometric prior art</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MIXED</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Noether; LaSalle; Hitchin; Lotay-Wei</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13</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Friedmann; Hogg; Planck</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14</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Hogg; Planck; DESI; Pantheon+; Euclid</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CURRENT-OFFICIAL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canonical source; Le Cam; Neyman-Pearson; Holm; Dwork</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MIXED</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Tikhonov; Aubin-Frankowska; Rockafellar-Wets; Bellman-Astrom; Kalman</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Deterministic PredRep</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17</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Stroock-Varadhan; Ethier-Kurtz; Kallenberg; Brier; Dawid; Gneiting-Raftery</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Stochastic PredRep</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Varadhan; Donsker-Varadhan; Freidlin-Wentzell; Dembo-Zeitouni; Kramers; Eyring; Dupuis-Wang</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VERIFIED-PRIMARY</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DR1/DR2; Pantheon+; Planck; Euclid Q1</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Observational adapters</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CURRENT-OFFICIAL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PN.2 protocol; Le Cam; Neyman-Pearson; Holm; Dwork</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F-1-F-14 and EXT-RUN</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EMP-PLAN</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21</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PROV-O; BagIt; RO-Crate; DataCite; FAIR; RFC 8785; SQLite</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KLT-RBD/RPD and provenance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CURRENT-OFFICIAL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22</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Builds; SLSA; in-toto; SPDX; CycloneDX; Sigstore; PyPA; Dart</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CURRENT-OFFICIAL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23</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I-II; epistemic status framework v0.1-v0.17</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Canonical chapter node preserved</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r>
        <w:trPr>
          <w:cantSplit/>
          <w:cantSplit/>
          <w:cantSplit/>
        </w:trPr>
        <w:tc>
          <w:tcPr>
            <w:tcW w:type="dxa" w:w="90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w:t>
            </w:r>
          </w:p>
        </w:tc>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Volume I-II; T3 checkpoints v0.1-v0.18</w:t>
            </w:r>
          </w:p>
        </w:tc>
        <w:tc>
          <w:tcPr>
            <w:tcW w:type="dxa" w:w="396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End-to-end operator and publication gate</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INTERNAL-CANONICAL</w:t>
            </w:r>
          </w:p>
        </w:tc>
      </w:tr>
    </w:tbl>
    <w:p>
      <w:pPr>
        <w:spacing w:after="20"/>
      </w:pPr>
    </w:p>
    <w:p>
      <w:pPr>
        <w:pStyle w:val="Heading2"/>
      </w:pPr>
      <w:r>
        <w:t>F.4. Source blockers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Code</w:t>
            </w:r>
          </w:p>
        </w:tc>
        <w:tc>
          <w:tcPr>
            <w:tcW w:type="dxa" w:w="294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Open field</w:t>
            </w:r>
          </w:p>
        </w:tc>
        <w:tc>
          <w:tcPr>
            <w:tcW w:type="dxa" w:w="289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Consequence</w:t>
            </w:r>
          </w:p>
        </w:tc>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Required action</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T3-BLK-178</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 locator</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 revision 7fc6805 and file-level paths fixed</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Preserve in the release receipt</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T3-BLK-179</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Exact locators</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 within the formula/protocol scope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General prior-art references remain bibliographic</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T3-BLK-180</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Live web specifications</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 by normalized snapshots and SHA-256</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Raw web re-fetch remains an additional check</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T3-BLK-181</w:t>
            </w:r>
          </w:p>
        </w:tc>
        <w:tc>
          <w:tcPr>
            <w:tcW w:type="dxa" w:w="294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source audit</w:t>
            </w:r>
          </w:p>
        </w:tc>
        <w:tc>
          <w:tcPr>
            <w:tcW w:type="dxa" w:w="289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but does not block the authorial freeze candidate</w:t>
            </w:r>
          </w:p>
        </w:tc>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Obtain an independent signed receipt before an external certification claim</w:t>
            </w:r>
          </w:p>
        </w:tc>
      </w:tr>
    </w:tbl>
    <w:p>
      <w:pPr>
        <w:spacing w:after="20"/>
      </w:pPr>
    </w:p>
    <w:p>
      <w:pPr>
        <w:pStyle w:val="Heading1"/>
      </w:pPr>
      <w:r>
        <w:t>Appendix G. Freeze-Candidate Audit, Snapshots, and Release Decision</w:t>
      </w:r>
    </w:p>
    <w:p>
      <w:pPr>
        <w:pStyle w:val="Locator"/>
      </w:pPr>
      <w:r>
        <w:t>T3-EN-APP-G · normalized snapshots record verified metadata, not a byte-for-byte copy of remote services</w:t>
      </w:r>
    </w:p>
    <w:p>
      <w:pPr>
        <w:pStyle w:val="Heading2"/>
      </w:pPr>
      <w:r>
        <w:t>G.1. Snapshot manifest</w:t>
      </w:r>
    </w:p>
    <w:tbl>
      <w:tblPr>
        <w:tblStyle w:val="TableGrid"/>
        <w:tblW w:type="auto" w:w="0"/>
        <w:jc w:val="center"/>
        <w:tblLayout w:type="autofit"/>
        <w:tblLook w:firstColumn="1" w:firstRow="1" w:lastColumn="0" w:lastRow="0" w:noHBand="0" w:noVBand="1" w:val="04A0"/>
      </w:tblPr>
      <w:tblGrid>
        <w:gridCol w:w="1678"/>
        <w:gridCol w:w="1678"/>
        <w:gridCol w:w="1678"/>
        <w:gridCol w:w="1678"/>
        <w:gridCol w:w="1678"/>
        <w:gridCol w:w="1678"/>
      </w:tblGrid>
      <w:tr>
        <w:trPr>
          <w:cantSplit/>
          <w:tblHeader w:val="true"/>
          <w:cantSplit/>
          <w:cantSplit/>
        </w:trPr>
        <w:tc>
          <w:tcPr>
            <w:tcW w:type="dxa" w:w="102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Snapshot file</w:t>
            </w:r>
          </w:p>
        </w:tc>
        <w:tc>
          <w:tcPr>
            <w:tcW w:type="dxa" w:w="124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Date</w:t>
            </w:r>
          </w:p>
        </w:tc>
        <w:tc>
          <w:tcPr>
            <w:tcW w:type="dxa" w:w="850"/>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Bytes</w:t>
            </w:r>
          </w:p>
        </w:tc>
        <w:tc>
          <w:tcPr>
            <w:tcW w:type="dxa" w:w="323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SHA-256</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Type</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SNAP-001</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pantheon_repo_revision.txt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610</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571733186d1652a2fb86aea79eae94436852c361d68a28e6849caa31aeaf76e1</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locator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SNAP-002</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pantheon_data_locator.txt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593</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d3bdb3c52536faaaf2a8ba3ec08247d6a3a6670bb23814e681ba380833dd7003</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file locator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SNAP-003</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pantheon_readme_rules.txt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635</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9d2aba77e6ec4d22c14a75d64b1509cb310ec1b5c67c921f5b036c1d6ee450ba</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documentation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SNAP-004</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desi_dr1_official.txt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581</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d01aaaffcf6afcf54d68f8d6593d3fde0ae219524f61d1d7babc04668ca0d23f</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official-program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SNAP-005</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euclid_q1_official.txt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552</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04af1ca6c0eb4779017a82a4e89c8727a404f62fa0e17ab23ecc9a36b9cbb942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official-program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SNAP-006</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slsa_v1_2.txt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369</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1d9afe1637325c43a340e7dd026b2f0c3937e56123d3a9fbb41d417a2d865f7e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standards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SNAP-007</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spdx_3_0_1.txt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433</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bc813ef00177faaa08b34360fd9ce95115141c83758f5c9e261b210df992b7f9</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standards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SNAP-008</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cyclonedx_1_7.txt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464</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9b221b5e6a4c6d029ce088fd0d0d9f1a6d349017e29107cbb1ea964963d93dad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standards snapshot</w:t>
            </w:r>
          </w:p>
        </w:tc>
      </w:tr>
      <w:tr>
        <w:trPr>
          <w:cantSplit/>
          <w:cantSplit/>
          <w:cantSplit/>
        </w:trPr>
        <w:tc>
          <w:tcPr>
            <w:tcW w:type="dxa" w:w="102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SNAP-009</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reproducible_builds_definition.txt</w:t>
            </w:r>
          </w:p>
        </w:tc>
        <w:tc>
          <w:tcPr>
            <w:tcW w:type="dxa" w:w="124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2026-07-27</w:t>
            </w:r>
          </w:p>
        </w:tc>
        <w:tc>
          <w:tcPr>
            <w:tcW w:type="dxa" w:w="850"/>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482</w:t>
            </w:r>
          </w:p>
        </w:tc>
        <w:tc>
          <w:tcPr>
            <w:tcW w:type="dxa" w:w="323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6c97e33eb8cb94d06c7d0ba0a76d3333c37e2888ba28640b64d34aa063991a32</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normalized standards snapshot</w:t>
            </w:r>
          </w:p>
        </w:tc>
      </w:tr>
    </w:tbl>
    <w:p>
      <w:pPr>
        <w:spacing w:after="20"/>
      </w:pPr>
    </w:p>
    <w:p>
      <w:pPr>
        <w:pStyle w:val="Heading2"/>
      </w:pPr>
      <w:r>
        <w:t>G.2. Critical exact-locator audit</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87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Import</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w:t>
            </w:r>
          </w:p>
        </w:tc>
        <w:tc>
          <w:tcPr>
            <w:tcW w:type="dxa" w:w="306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Exact locator</w:t>
            </w:r>
          </w:p>
        </w:tc>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Use</w:t>
            </w:r>
          </w:p>
        </w:tc>
        <w:tc>
          <w:tcPr>
            <w:tcW w:type="dxa" w:w="113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Variational identity</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Noether, Invariante Variationsprobleme</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Nachr. Ges. Wiss. Göttingen 1918, pp. 235-257; EuDML 59024</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12</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Cosmological distances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 Hogg, Distance measures in cosmology</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arXiv:astro-ph/9905116, sections 4-7, equations for D_C, D_M, D_A, D_L</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14, 19</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 data/covariance rule</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PantheonPlusSH0ES/DataRelease</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4_DISTANCES_AND_COVAR/README; data and STAT+SYS covariance file paths; revision 7fc6805</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14, 19</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DR1 observational input</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DESI official DR1 docs</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DR1 Overview, Summary statistics, LSS catalogs, Known issues</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19</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Euclid Q1 catalog adapter</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ESA/Euclid official Q1 supplement</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Executive summary; release notes; masks/catalog/spectroscopy sections</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19</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Tikhonov regularization</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A.N. Tikhonov, 1963</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Soviet Math. Dokl. 4, 1035-1038; regularized inverse-problem construction</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16</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Proper score</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Brier, 1950</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Monthly Weather Review 78(1), pp. 1-3</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17</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Proper scoring rules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Gneiting-Raftery, 2007</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JASA 102, pp. 359-378, sections 2-3</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17</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Large deviations</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Varadhan, 1966</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Comm. Pure Appl. Math. 19, pp. 261-286</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18</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Small-noise action/quasipotential</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Freidlin-Wentzell, 3rd ed.</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Springer 2012, Ch. 4, DOI 10.1007/978-3-642-25847-3</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18</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 definition</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Reproducible Builds project</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Definitions / When is a build reproducible?</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22</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Supply-chain provenance</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SLSA v1.2</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Approved specification; Build/Source tracks and provenance sections</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22</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r>
        <w:trPr>
          <w:cantSplit/>
          <w:cantSplit/>
          <w:cantSplit/>
        </w:trPr>
        <w:tc>
          <w:tcPr>
            <w:tcW w:type="dxa" w:w="187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SBOM data model</w:t>
            </w:r>
          </w:p>
        </w:tc>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SPDX 3.0.1; CycloneDX 1.7</w:t>
            </w:r>
          </w:p>
        </w:tc>
        <w:tc>
          <w:tcPr>
            <w:tcW w:type="dxa" w:w="306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Official model/serialization and specification overview sections</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 21-22</w:t>
            </w:r>
          </w:p>
        </w:tc>
        <w:tc>
          <w:tcPr>
            <w:tcW w:type="dxa" w:w="113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w:t>
            </w:r>
          </w:p>
        </w:tc>
      </w:tr>
    </w:tbl>
    <w:p>
      <w:pPr>
        <w:spacing w:after="20"/>
      </w:pPr>
    </w:p>
    <w:p>
      <w:pPr>
        <w:pStyle w:val="Heading2"/>
      </w:pPr>
      <w:r>
        <w:t>G.3. Global numbering and cross-reference audit</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trPr>
        <w:tc>
          <w:tcPr>
            <w:tcW w:type="dxa" w:w="232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Class</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Expected range</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Unique IDs</w:t>
            </w:r>
          </w:p>
        </w:tc>
        <w:tc>
          <w:tcPr>
            <w:tcW w:type="dxa" w:w="147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1–24</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Formulas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1–166</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166</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Figures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1–54</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54</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Tables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1–92</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92</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Locators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1–126</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126</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Explanatory blocks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1–24</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Evidence obligations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1–208</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208</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cards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1–81</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81</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32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Snapshots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1–9</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w:t>
            </w:r>
          </w:p>
        </w:tc>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p>
      <w:pPr>
        <w:pStyle w:val="Heading2"/>
      </w:pPr>
      <w:r>
        <w:t>G.4. Typography and searchable-output audit</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Check</w:t>
            </w:r>
          </w:p>
        </w:tc>
        <w:tc>
          <w:tcPr>
            <w:tcW w:type="dxa" w:w="538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Criterion</w:t>
            </w:r>
          </w:p>
        </w:tc>
        <w:tc>
          <w:tcPr>
            <w:tcW w:type="dxa" w:w="170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Verdict</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DOCX container</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OOXML opens and renders without corruption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A4 layout</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Single A4 portrait section retained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Searchable PDF</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Text layer present; not an image-only scan</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Tables</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Repeated headers, wrapped cells, no fixed truncating heights</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Figures</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54 English figures retained and legible</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Page map</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TOC and Appendix D updated from the rendered output</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 after final pass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Status vocabulary</w:t>
            </w:r>
          </w:p>
        </w:tc>
        <w:tc>
          <w:tcPr>
            <w:tcW w:type="dxa" w:w="538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hidden promotion or replacement of ABSTAIN/REFUTED</w:t>
            </w:r>
          </w:p>
        </w:tc>
        <w:tc>
          <w:tcPr>
            <w:tcW w:type="dxa" w:w="170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PASS</w:t>
            </w:r>
          </w:p>
        </w:tc>
      </w:tr>
    </w:tbl>
    <w:p>
      <w:pPr>
        <w:spacing w:after="20"/>
      </w:pP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eaf6ef"/>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7"/>
              </w:rPr>
              <w:t>FROZEN DECISION. The audited English corpus is released as T3-EN-FREEZE-v1.0, an immutable authorial English edition. The label records internal derivative parity and authorial release status; it is not an external certification or empirical validation.</w:t>
            </w:r>
          </w:p>
        </w:tc>
      </w:tr>
    </w:tbl>
    <w:p>
      <w:pPr>
        <w:spacing w:after="0"/>
      </w:pPr>
    </w:p>
    <w:p>
      <w:pPr>
        <w:pStyle w:val="Heading1"/>
      </w:pPr>
      <w:r>
        <w:t>Appendix H. English Derivative Freeze-Candidate Declaration</w:t>
      </w:r>
    </w:p>
    <w:p>
      <w:pPr>
        <w:pStyle w:val="Locator"/>
      </w:pPr>
      <w:r>
        <w:t>T3-EN-APP-H · authority flows from the Russian frozen master; the English derivative cannot revise it</w:t>
      </w:r>
    </w:p>
    <w:p>
      <w:pPr>
        <w:pStyle w:val="Heading2"/>
      </w:pPr>
      <w:r>
        <w:t>H.1. Derivative authority</w:t>
      </w: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AUTHORITY RULE. </w:t>
            </w:r>
            <w:r>
              <w:rPr>
                <w:rFonts w:ascii="DejaVu Serif" w:hAnsi="DejaVu Serif" w:eastAsia="DejaVu Serif" w:cs="DejaVu Serif"/>
                <w:sz w:val="17"/>
              </w:rPr>
              <w:t>T3-FREEZE-v1.0 RU is the canonical scientific master. The English derivative may translate, clarify, and format. It may not change formulas, Dom/Cod, T3-PO statuses, or the evidence boundary without a Russian change-set.</w:t>
            </w:r>
          </w:p>
        </w:tc>
      </w:tr>
    </w:tbl>
    <w:p>
      <w:pPr>
        <w:spacing w:after="0"/>
      </w:pPr>
    </w:p>
    <w:p>
      <w:pPr>
        <w:pStyle w:val="Locator"/>
      </w:pPr>
      <w:r>
        <w:t>T3-EN-EQ-0006 · formula parity: exact symbol string preserved from T3-FREEZE-v1.0</w:t>
      </w:r>
    </w:p>
    <w:p>
      <w:pPr>
        <w:pStyle w:val="Formula"/>
        <w:keepLines/>
      </w:pPr>
      <w:r>
        <w:t>Status_EN(x) ≤ Status_RU(x).</w:t>
      </w:r>
    </w:p>
    <w:p>
      <w:pPr>
        <w:pStyle w:val="Heading2"/>
      </w:pPr>
      <w:r>
        <w:t>H.2. Canonical release map</w:t>
      </w:r>
    </w:p>
    <w:tbl>
      <w:tblPr>
        <w:tblStyle w:val="TableGrid"/>
        <w:tblW w:type="auto" w:w="0"/>
        <w:jc w:val="center"/>
        <w:tblLayout w:type="autofit"/>
        <w:tblLook w:firstColumn="1" w:firstRow="1" w:lastColumn="0" w:lastRow="0" w:noHBand="0" w:noVBand="1" w:val="04A0"/>
      </w:tblPr>
      <w:tblGrid>
        <w:gridCol w:w="2014"/>
        <w:gridCol w:w="2014"/>
        <w:gridCol w:w="2014"/>
        <w:gridCol w:w="2014"/>
        <w:gridCol w:w="2014"/>
      </w:tblGrid>
      <w:tr>
        <w:trPr>
          <w:cantSplit/>
          <w:tblHeader w:val="true"/>
          <w:cantSplit/>
          <w:cantSplit/>
        </w:trPr>
        <w:tc>
          <w:tcPr>
            <w:tcW w:type="dxa" w:w="141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Line</w:t>
            </w:r>
          </w:p>
        </w:tc>
        <w:tc>
          <w:tcPr>
            <w:tcW w:type="dxa" w:w="2041"/>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Source master</w:t>
            </w:r>
          </w:p>
        </w:tc>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Permitted operations</w:t>
            </w:r>
          </w:p>
        </w:tc>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Forbidden operations</w:t>
            </w:r>
          </w:p>
        </w:tc>
        <w:tc>
          <w:tcPr>
            <w:tcW w:type="dxa" w:w="158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Current release</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 master</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T3-FREEZE-v1.0</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new change-set and new version only</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overwrite v1.0; silent status promotion</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tom3_v1_0</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EN scientific</w:t>
            </w:r>
          </w:p>
        </w:tc>
        <w:tc>
          <w:tcPr>
            <w:tcW w:type="dxa" w:w="204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T3-FREEZE-v1.0 RU via accepted EN candidate v0.7</w:t>
            </w:r>
          </w:p>
        </w:tc>
        <w:tc>
          <w:tcPr>
            <w:tcW w:type="dxa" w:w="283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new documented EN change-set and new version only</w:t>
            </w:r>
          </w:p>
        </w:tc>
        <w:tc>
          <w:tcPr>
            <w:tcW w:type="dxa" w:w="283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overwrite v1.0; silent formula/status change</w:t>
            </w:r>
          </w:p>
        </w:tc>
        <w:tc>
          <w:tcPr>
            <w:tcW w:type="dxa" w:w="1587"/>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tom3_en_v1_0</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ZH scientific</w:t>
            </w:r>
          </w:p>
        </w:tc>
        <w:tc>
          <w:tcPr>
            <w:tcW w:type="dxa" w:w="2041"/>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RU v1.0 with EN v1.0 terminology/source lock</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controlled translation and review</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derivation from an unstable or status-promoted layer</w:t>
            </w:r>
          </w:p>
        </w:tc>
        <w:tc>
          <w:tcPr>
            <w:tcW w:type="dxa" w:w="1587"/>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T3-ZH-START-v0.1 (next)</w:t>
            </w:r>
          </w:p>
        </w:tc>
      </w:tr>
      <w:tr>
        <w:trPr>
          <w:cantSplit/>
          <w:cantSplit/>
          <w:cantSplit/>
        </w:trPr>
        <w:tc>
          <w:tcPr>
            <w:tcW w:type="dxa" w:w="141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Journal/site</w:t>
            </w:r>
          </w:p>
        </w:tc>
        <w:tc>
          <w:tcPr>
            <w:tcW w:type="dxa" w:w="2041"/>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frozen language master</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layout, excerpts, navigation</w:t>
            </w:r>
          </w:p>
        </w:tc>
        <w:tc>
          <w:tcPr>
            <w:tcW w:type="dxa" w:w="283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 rewriting without change-set</w:t>
            </w:r>
          </w:p>
        </w:tc>
        <w:tc>
          <w:tcPr>
            <w:tcW w:type="dxa" w:w="158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future derivatives</w:t>
            </w:r>
          </w:p>
        </w:tc>
      </w:tr>
    </w:tbl>
    <w:p>
      <w:pPr>
        <w:spacing w:after="20"/>
      </w:pPr>
    </w:p>
    <w:p>
      <w:pPr>
        <w:pStyle w:val="Heading2"/>
      </w:pPr>
      <w:r>
        <w:t>H.3. Freeze-candidate inventory</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trPr>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Object</w:t>
            </w:r>
          </w:p>
        </w:tc>
        <w:tc>
          <w:tcPr>
            <w:tcW w:type="dxa" w:w="6066"/>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State</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Chapters 1–24</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complete controlled English derivative</w:t>
            </w:r>
          </w:p>
        </w:tc>
      </w:tr>
      <w:tr>
        <w:trPr>
          <w:cantSplit/>
          <w:cantSplit/>
          <w:cantSplit/>
        </w:trPr>
        <w:tc>
          <w:tcPr>
            <w:tcW w:type="dxa" w:w="3402"/>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Appendices A–J</w:t>
            </w:r>
          </w:p>
        </w:tc>
        <w:tc>
          <w:tcPr>
            <w:tcW w:type="dxa" w:w="606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assembled and frozen</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T3-PO-001–208</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complete ID/status register</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Blocker ledger</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complete; independent EXT-RUN remains open</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SRC-001–081</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complete bibliography/source-card ledger</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SNAP-001–009</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normalized snapshot register</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TOC and page map</w:t>
            </w:r>
          </w:p>
        </w:tc>
        <w:tc>
          <w:tcPr>
            <w:tcW w:type="dxa" w:w="6066"/>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two-pass rendered map</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Detached hash receipt</w:t>
            </w:r>
          </w:p>
        </w:tc>
        <w:tc>
          <w:tcPr>
            <w:tcW w:type="dxa" w:w="606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generated after final DOCX/PDF bytes</w:t>
            </w:r>
          </w:p>
        </w:tc>
      </w:tr>
      <w:tr>
        <w:trPr>
          <w:cantSplit/>
          <w:cantSplit/>
          <w:cantSplit/>
        </w:trPr>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Independent bilingual audit</w:t>
            </w:r>
          </w:p>
        </w:tc>
        <w:tc>
          <w:tcPr>
            <w:tcW w:type="dxa" w:w="6066"/>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OPEN NON-VETO for authorial release; required only for external certification claim</w:t>
            </w:r>
          </w:p>
        </w:tc>
      </w:tr>
    </w:tbl>
    <w:p>
      <w:pPr>
        <w:spacing w:after="20"/>
      </w:pPr>
    </w:p>
    <w:p>
      <w:pPr>
        <w:pStyle w:val="Heading2"/>
      </w:pPr>
      <w:r>
        <w:t>H.4. Final evidence boundary</w:t>
      </w:r>
    </w:p>
    <w:tbl>
      <w:tblPr>
        <w:tblStyle w:val="TableGrid"/>
        <w:tblW w:type="auto" w:w="0"/>
        <w:jc w:val="center"/>
        <w:tblLayout w:type="autofit"/>
        <w:tblLook w:firstColumn="1" w:firstRow="1" w:lastColumn="0" w:lastRow="0" w:noHBand="0" w:noVBand="1" w:val="04A0"/>
      </w:tblPr>
      <w:tblGrid>
        <w:gridCol w:w="5035"/>
        <w:gridCol w:w="5035"/>
      </w:tblGrid>
      <w:tr>
        <w:trPr>
          <w:cantSplit/>
          <w:tblHeader w:val="true"/>
          <w:cantSplit/>
          <w:cantSplit/>
        </w:trPr>
        <w:tc>
          <w:tcPr>
            <w:tcW w:type="dxa" w:w="351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Layer</w:t>
            </w:r>
          </w:p>
        </w:tc>
        <w:tc>
          <w:tcPr>
            <w:tcW w:type="dxa" w:w="595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color w:val="FFFFFF"/>
                <w:sz w:val="17"/>
              </w:rPr>
              <w:t>Current verdict</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Editorial assembly</w:t>
            </w:r>
          </w:p>
        </w:tc>
        <w:tc>
          <w:tcPr>
            <w:tcW w:type="dxa" w:w="5953"/>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7"/>
              </w:rPr>
              <w:t>FROZEN FOR AUTHORIAL RELEASE</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Mathematical content</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CONDITIONAL-PUBLICATION-READY within declared Dom and hypotheses</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Model/physical bridges</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MODEL / COND / PHY-HYP</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Computational certificates</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NUM / LOCAL unless an external receipt exists</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Independent execution</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OPEN</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Empirical observations</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ABSENT</w:t>
            </w:r>
          </w:p>
        </w:tc>
      </w:tr>
      <w:tr>
        <w:trPr>
          <w:cantSplit/>
          <w:cantSplit/>
          <w:cantSplit/>
        </w:trPr>
        <w:tc>
          <w:tcPr>
            <w:tcW w:type="dxa" w:w="351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Overall physical validation</w:t>
            </w:r>
          </w:p>
        </w:tc>
        <w:tc>
          <w:tcPr>
            <w:tcW w:type="dxa" w:w="595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7"/>
              </w:rPr>
            </w:r>
            <w:r>
              <w:rPr>
                <w:rFonts w:ascii="DejaVu Serif" w:hAnsi="DejaVu Serif" w:eastAsia="DejaVu Serif" w:cs="DejaVu Serif"/>
                <w:b w:val="0"/>
                <w:sz w:val="17"/>
              </w:rPr>
              <w:t>ABSTAIN</w:t>
            </w:r>
          </w:p>
        </w:tc>
      </w:tr>
    </w:tbl>
    <w:p>
      <w:pPr>
        <w:spacing w:after="20"/>
      </w:pPr>
    </w:p>
    <w:p>
      <w:pPr>
        <w:pStyle w:val="Locator"/>
      </w:pPr>
      <w:r>
        <w:t>T3-EN-EQ-0007 · formula parity: exact symbol string preserved from T3-FREEZE-v1.0</w:t>
      </w:r>
    </w:p>
    <w:p>
      <w:pPr>
        <w:pStyle w:val="Formula"/>
        <w:keepLines/>
      </w:pPr>
      <w:r>
        <w:t>NUM ≠ EXT-RUN ≠ EMP-OBS,     truth_layer_promotion=0.</w:t>
      </w:r>
    </w:p>
    <w:p>
      <w:pPr>
        <w:pStyle w:val="Heading1"/>
      </w:pPr>
      <w:r>
        <w:t>Global English Assembly QA</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Control</w:t>
            </w:r>
          </w:p>
        </w:tc>
        <w:tc>
          <w:tcPr>
            <w:tcW w:type="dxa" w:w="498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Scope</w:t>
            </w:r>
          </w:p>
        </w:tc>
        <w:tc>
          <w:tcPr>
            <w:tcW w:type="dxa" w:w="215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Result</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Chapter coverage</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T3-CH-01–T3-CH-24</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24/24</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Appendix coverage</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T3-EN-APP-A–H</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8/8</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Formula parity</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T3-EQ-0001–T3-EQ-0166</w:t>
            </w:r>
          </w:p>
        </w:tc>
        <w:tc>
          <w:tcPr>
            <w:tcW w:type="dxa" w:w="2154"/>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166/166 after 53 controlled line synchronizations</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Figure parity</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T3-FIG-001–T3-FIG-054</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54/54</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Scientific-table parity</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T3-TBL-001–T3-TBL-092</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92/92</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Locator parity</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T3-LOC-001–T3-LOC-126</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126/126</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Evidence obligations</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T3-PO-001–T3-PO-208</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208/208</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Source cards</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SRC-001–SRC-081</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81/81</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Empirical firewall</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EXT-RUN / EMP-OBS</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promotion</w:t>
            </w:r>
          </w:p>
        </w:tc>
      </w:tr>
      <w:tr>
        <w:trPr>
          <w:cantSplit/>
          <w:cantSplit/>
          <w:cantSplit/>
        </w:trPr>
        <w:tc>
          <w:tcPr>
            <w:tcW w:type="dxa" w:w="226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Russian master</w:t>
            </w:r>
          </w:p>
        </w:tc>
        <w:tc>
          <w:tcPr>
            <w:tcW w:type="dxa" w:w="498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tom3_v1_0.docx/pdf</w:t>
            </w:r>
          </w:p>
        </w:tc>
        <w:tc>
          <w:tcPr>
            <w:tcW w:type="dxa" w:w="215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unchanged</w:t>
            </w:r>
          </w:p>
        </w:tc>
      </w:tr>
    </w:tbl>
    <w:p>
      <w:pPr>
        <w:spacing w:after="20"/>
      </w:pPr>
    </w:p>
    <w:p>
      <w:pPr>
        <w:pStyle w:val="Heading1"/>
      </w:pPr>
      <w:r>
        <w:t>Open English-Release Blockers</w:t>
      </w:r>
    </w:p>
    <w:tbl>
      <w:tblPr>
        <w:tblStyle w:val="TableGrid"/>
        <w:tblW w:type="auto" w:w="0"/>
        <w:jc w:val="center"/>
        <w:tblLayout w:type="autofit"/>
        <w:tblLook w:firstColumn="1" w:firstRow="1" w:lastColumn="0" w:lastRow="0" w:noHBand="0" w:noVBand="1" w:val="04A0"/>
      </w:tblPr>
      <w:tblGrid>
        <w:gridCol w:w="2517"/>
        <w:gridCol w:w="2517"/>
        <w:gridCol w:w="2517"/>
        <w:gridCol w:w="2517"/>
      </w:tblGrid>
      <w:tr>
        <w:trPr>
          <w:cantSplit/>
          <w:tblHeader w:val="true"/>
          <w:cantSplit/>
          <w:cantSplit/>
        </w:trPr>
        <w:tc>
          <w:tcPr>
            <w:tcW w:type="dxa" w:w="147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425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Blocker</w:t>
            </w:r>
          </w:p>
        </w:tc>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Effect</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T3-EN-BLK-026</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bilingual mathematical copyedit has not been performed.</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Candidate status is author-side; external certification unavailable.</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NON-VETO</w:t>
            </w:r>
          </w:p>
        </w:tc>
      </w:tr>
      <w:tr>
        <w:trPr>
          <w:cantSplit/>
          <w:cantSplit/>
          <w:cantSplit/>
        </w:trPr>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T3-EN-BLK-027</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audit of the bibliography/source-card ledger remains absent.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No external source-audit receipt.</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NON-VETO</w:t>
            </w:r>
          </w:p>
        </w:tc>
      </w:tr>
      <w:tr>
        <w:trPr>
          <w:cantSplit/>
          <w:cantSplit/>
          <w:cantSplit/>
        </w:trPr>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T3-EN-BLK-028</w:t>
            </w:r>
          </w:p>
        </w:tc>
        <w:tc>
          <w:tcPr>
            <w:tcW w:type="dxa" w:w="425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EXT-RUN and EMP-OBS remain absent.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Overall physical verdict remains ABSTAIN.</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 VETO FOR EMP</w:t>
            </w:r>
          </w:p>
        </w:tc>
      </w:tr>
      <w:tr>
        <w:trPr>
          <w:cantSplit/>
          <w:cantSplit/>
          <w:cantSplit/>
        </w:trPr>
        <w:tc>
          <w:tcPr>
            <w:tcW w:type="dxa" w:w="147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T3-EN-BLK-029</w:t>
            </w:r>
          </w:p>
        </w:tc>
        <w:tc>
          <w:tcPr>
            <w:tcW w:type="dxa" w:w="4252"/>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Final English freeze requires a detached receipt generated from the v0.7 candidate.</w:t>
            </w:r>
          </w:p>
        </w:tc>
        <w:tc>
          <w:tcPr>
            <w:tcW w:type="dxa" w:w="2665"/>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Closed by creation and hashing of the immutable v1.0 artifacts.</w:t>
            </w:r>
          </w:p>
        </w:tc>
        <w:tc>
          <w:tcPr>
            <w:tcW w:type="dxa" w:w="1757"/>
            <w:vAlign w:val="center"/>
            <w:tcMar>
              <w:top w:w="90" w:type="dxa"/>
              <w:start w:w="110" w:type="dxa"/>
              <w:bottom w:w="90" w:type="dxa"/>
              <w:end w:w="110" w:type="dxa"/>
            </w:tcMar>
          </w:tcPr>
          <w:p>
            <w:pPr>
              <w:spacing w:before="0" w:after="0" w:line="252" w:lineRule="auto"/>
            </w:pPr>
            <w:r>
              <w:rPr>
                <w:rFonts w:ascii="DejaVu Serif" w:hAnsi="DejaVu Serif" w:eastAsia="DejaVu Serif" w:cs="DejaVu Serif"/>
                <w:sz w:val="16"/>
              </w:rPr>
              <w:t>CLOSED-RELEASE</w:t>
            </w:r>
          </w:p>
        </w:tc>
      </w:tr>
    </w:tbl>
    <w:p>
      <w:pPr>
        <w:spacing w:after="20"/>
      </w:pPr>
    </w:p>
    <w:p>
      <w:pPr>
        <w:pStyle w:val="Heading1"/>
      </w:pPr>
      <w:r>
        <w:t>New English Editorial Obligations</w:t>
      </w:r>
    </w:p>
    <w:tbl>
      <w:tblPr>
        <w:tblStyle w:val="TableGrid"/>
        <w:tblW w:type="auto" w:w="0"/>
        <w:jc w:val="center"/>
        <w:tblLayout w:type="autofit"/>
        <w:tblLook w:firstColumn="1" w:firstRow="1" w:lastColumn="0" w:lastRow="0" w:noHBand="0" w:noVBand="1" w:val="04A0"/>
      </w:tblPr>
      <w:tblGrid>
        <w:gridCol w:w="3357"/>
        <w:gridCol w:w="3357"/>
        <w:gridCol w:w="3357"/>
      </w:tblGrid>
      <w:tr>
        <w:trPr>
          <w:cantSplit/>
          <w:tblHeader w:val="true"/>
          <w:cantSplit/>
          <w:cantSplit/>
        </w:trPr>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ID</w:t>
            </w:r>
          </w:p>
        </w:tc>
        <w:tc>
          <w:tcPr>
            <w:tcW w:type="dxa" w:w="6123"/>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Obligation</w:t>
            </w:r>
          </w:p>
        </w:tc>
        <w:tc>
          <w:tcPr>
            <w:tcW w:type="dxa" w:w="1757"/>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color w:val="FFFFFF"/>
                <w:sz w:val="16"/>
              </w:rPr>
              <w:t>Status</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T3-EN-PO-030</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Assemble controlled English Appendices A–H.</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CLOSED-DOC</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T3-EN-PO-031</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Preserve T3-PO-001–208 and the complete blocker ledger.</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CLOSED-PARITY</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T3-EN-PO-032</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Assemble the complete bibliography/source-card and source-audit ledgers.</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CLOSED-SOURCE</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T3-EN-PO-033</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Create unified TOC, page map, and global object inventory.</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CLOSED-QA</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T3-EN-PO-034</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Issue detached release receipt for v0.6.</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CLOSED-MANIFEST after final build</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T3-EN-PO-035</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Independent bilingual mathematical/source audit.</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OPEN</w:t>
            </w:r>
          </w:p>
        </w:tc>
      </w:tr>
      <w:tr>
        <w:trPr>
          <w:cantSplit/>
          <w:cantSplit/>
          <w:cantSplit/>
        </w:trPr>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T3-EN-PO-036</w:t>
            </w:r>
          </w:p>
        </w:tc>
        <w:tc>
          <w:tcPr>
            <w:tcW w:type="dxa" w:w="6123"/>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Final English freeze decision.</w:t>
            </w:r>
          </w:p>
        </w:tc>
        <w:tc>
          <w:tcPr>
            <w:tcW w:type="dxa" w:w="1757"/>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sz w:val="16"/>
              </w:rPr>
            </w:r>
            <w:r>
              <w:rPr>
                <w:rFonts w:ascii="DejaVu Serif" w:hAnsi="DejaVu Serif" w:eastAsia="DejaVu Serif" w:cs="DejaVu Serif"/>
                <w:b w:val="0"/>
                <w:sz w:val="16"/>
              </w:rPr>
              <w:t>NEXT</w:t>
            </w:r>
          </w:p>
        </w:tc>
      </w:tr>
    </w:tbl>
    <w:p>
      <w:pPr>
        <w:spacing w:after="20"/>
      </w:pPr>
    </w:p>
    <w:p>
      <w:pPr>
        <w:pStyle w:val="Heading1"/>
      </w:pPr>
      <w:r>
        <w:t>Release Decision</w:t>
      </w: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eaf6ef"/>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7"/>
              </w:rPr>
              <w:t>EDITORIAL VERDICT. T3-EN-FREEZE-v1.0 = FROZEN FOR AUTHORIAL RELEASE. The v0.7 candidate audit remains the recorded predecessor; no mathematical, model, numerical, empirical, or physical status has been promoted.</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eaf1f8"/>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315F8C"/>
                <w:sz w:val="17"/>
              </w:rPr>
              <w:t xml:space="preserve">MATHEMATICAL VERDICT. </w:t>
            </w:r>
            <w:r>
              <w:rPr>
                <w:rFonts w:ascii="DejaVu Serif" w:hAnsi="DejaVu Serif" w:eastAsia="DejaVu Serif" w:cs="DejaVu Serif"/>
                <w:sz w:val="17"/>
              </w:rPr>
              <w:t>The English derivative preserves the formulas, identifiers, negative results, set-valued outputs, blockers, and conditional boundaries of the Russian master.</w:t>
            </w:r>
          </w:p>
        </w:tc>
      </w:tr>
    </w:tbl>
    <w:p>
      <w:pPr>
        <w:spacing w:after="0"/>
      </w:pPr>
    </w:p>
    <w:tbl>
      <w:tblPr>
        <w:tblStyle w:val="TableGrid"/>
        <w:tblW w:type="auto" w:w="0"/>
        <w:jc w:val="center"/>
        <w:tblLook w:firstColumn="1" w:firstRow="1" w:lastColumn="0" w:lastRow="0" w:noHBand="0" w:noVBand="1" w:val="04A0"/>
      </w:tblPr>
      <w:tblGrid>
        <w:gridCol w:w="10070"/>
      </w:tblGrid>
      <w:tr>
        <w:trPr>
          <w:cantSplit/>
          <w:cantSplit/>
        </w:trPr>
        <w:tc>
          <w:tcPr>
            <w:tcW w:type="dxa" w:w="10070"/>
            <w:shd w:fill="faecea"/>
            <w:tcMar>
              <w:top w:w="90" w:type="dxa"/>
              <w:start w:w="110" w:type="dxa"/>
              <w:bottom w:w="90" w:type="dxa"/>
              <w:end w:w="110" w:type="dxa"/>
            </w:tcMar>
            <w:vAlign w:val="center"/>
          </w:tcPr>
          <w:p>
            <w:pPr>
              <w:spacing w:after="0" w:line="252" w:lineRule="auto" w:before="0"/>
            </w:pPr>
            <w:r>
              <w:rPr>
                <w:rFonts w:ascii="DejaVu Serif" w:hAnsi="DejaVu Serif" w:eastAsia="DejaVu Serif" w:cs="DejaVu Serif"/>
                <w:sz w:val="17"/>
              </w:rPr>
            </w:r>
            <w:r>
              <w:rPr>
                <w:rFonts w:ascii="DejaVu Serif" w:hAnsi="DejaVu Serif" w:eastAsia="DejaVu Serif" w:cs="DejaVu Serif"/>
                <w:b/>
                <w:color w:val="B12B2B"/>
                <w:sz w:val="17"/>
              </w:rPr>
              <w:t xml:space="preserve">PHYSICAL VERDICT. </w:t>
            </w:r>
            <w:r>
              <w:rPr>
                <w:rFonts w:ascii="DejaVu Serif" w:hAnsi="DejaVu Serif" w:eastAsia="DejaVu Serif" w:cs="DejaVu Serif"/>
                <w:sz w:val="17"/>
              </w:rPr>
              <w:t>ABSTAIN. Translation, assembly, local NUM certificates, public-data references, and preregistration cards do not create EXT-RUN or EMP-OBS.</w:t>
            </w:r>
          </w:p>
        </w:tc>
      </w:tr>
    </w:tbl>
    <w:p>
      <w:pPr>
        <w:spacing w:after="0"/>
      </w:pPr>
    </w:p>
    <w:p>
      <w:r/>
    </w:p>
    <w:p>
      <w:pPr>
        <w:pStyle w:val="Heading1"/>
        <w:pageBreakBefore/>
      </w:pPr>
      <w:r>
        <w:t>Appendix I. Bilingual Audit, Controlled Diff, and Freeze-Candidate Receipt</w:t>
      </w:r>
    </w:p>
    <w:p>
      <w:pPr>
        <w:pStyle w:val="Locator"/>
      </w:pPr>
      <w:r>
        <w:rPr>
          <w:rFonts w:ascii="DejaVu Sans" w:hAnsi="DejaVu Sans" w:eastAsia="DejaVu Sans"/>
          <w:b w:val="0"/>
          <w:color w:val="406B93"/>
          <w:sz w:val="16"/>
        </w:rPr>
        <w:t>T3-EN-APP-I · a separate verification route checks the English derivative against the frozen Russian authority</w:t>
      </w:r>
    </w:p>
    <w:tbl>
      <w:tblPr>
        <w:tblW w:type="auto" w:w="0"/>
        <w:jc w:val="center"/>
        <w:tblLook w:firstColumn="1" w:firstRow="1" w:lastColumn="0" w:lastRow="0" w:noHBand="0" w:noVBand="1" w:val="04A0"/>
      </w:tblPr>
      <w:tblGrid>
        <w:gridCol w:w="10070"/>
      </w:tblGrid>
      <w:tr>
        <w:trPr>
          <w:cantSplit/>
        </w:trPr>
        <w:tc>
          <w:tcPr>
            <w:tcW w:type="dxa" w:w="10070"/>
            <w:shd w:fill="EAF1F8"/>
            <w:tcMar>
              <w:top w:w="90" w:type="dxa"/>
              <w:start w:w="110" w:type="dxa"/>
              <w:bottom w:w="90" w:type="dxa"/>
              <w:end w:w="110" w:type="dxa"/>
            </w:tcMar>
            <w:tcBorders>
              <w:top w:val="single" w:sz="8" w:color="2F5B86"/>
              <w:left w:val="single" w:sz="8" w:color="2F5B86"/>
              <w:bottom w:val="single" w:sz="8" w:color="2F5B86"/>
              <w:right w:val="single" w:sz="8" w:color="2F5B86"/>
            </w:tcBorders>
            <w:vAlign w:val="center"/>
          </w:tcPr>
          <w:p>
            <w:pPr>
              <w:spacing w:after="0" w:line="252" w:lineRule="auto" w:before="0"/>
            </w:pPr>
            <w:r>
              <w:rPr>
                <w:rFonts w:ascii="DejaVu Serif" w:hAnsi="DejaVu Serif" w:eastAsia="DejaVu Serif" w:cs="DejaVu Serif"/>
                <w:b/>
                <w:color w:val="2F5B86"/>
                <w:sz w:val="17"/>
              </w:rPr>
              <w:t xml:space="preserve">AUDIT BOUNDARY. </w:t>
            </w:r>
            <w:r>
              <w:rPr>
                <w:rFonts w:ascii="DejaVu Serif" w:hAnsi="DejaVu Serif" w:eastAsia="DejaVu Serif" w:cs="DejaVu Serif"/>
                <w:b w:val="0"/>
                <w:sz w:val="17"/>
              </w:rPr>
              <w:t>The verifier is independent of the document-generation path, but it is not an independent external human review. Accordingly, the audit may close internal parity obligations while the external bilingual-copyedit blocker remains OPEN NON-VETO.</w:t>
            </w:r>
          </w:p>
        </w:tc>
      </w:tr>
    </w:tbl>
    <w:p>
      <w:pPr>
        <w:pStyle w:val="Heading2"/>
      </w:pPr>
      <w:r>
        <w:t>I.1. Audit Object and Authority</w:t>
      </w:r>
    </w:p>
    <w:p>
      <w:pPr>
        <w:spacing w:after="100" w:line="269" w:lineRule="auto"/>
      </w:pPr>
      <w:r>
        <w:rPr>
          <w:rFonts w:ascii="DejaVu Serif" w:hAnsi="DejaVu Serif" w:eastAsia="DejaVu Serif"/>
          <w:i w:val="0"/>
          <w:sz w:val="20"/>
        </w:rPr>
        <w:t>The authority relation is unchanged: T3-FREEZE-v1.0 RU is the canonical scientific master, while the English text is a controlled derivative. The audit compares identifiers, formula content, terminology, source cards, status labels, blocker propagation, and release structure. It does not re-prove mathematical theorems or validate physical hypotheses.</w:t>
      </w:r>
    </w:p>
    <w:p>
      <w:pPr>
        <w:pStyle w:val="Locator"/>
      </w:pPr>
      <w:r>
        <w:rPr>
          <w:rFonts w:ascii="DejaVu Sans" w:hAnsi="DejaVu Sans" w:eastAsia="DejaVu Sans"/>
          <w:b w:val="0"/>
          <w:color w:val="406B93"/>
          <w:sz w:val="16"/>
        </w:rPr>
        <w:t>T3-EN-EQ-0008 · derivative-order and status firewall</w:t>
      </w:r>
    </w:p>
    <w:p>
      <w:pPr>
        <w:pStyle w:val="Formula"/>
        <w:jc w:val="center"/>
      </w:pPr>
      <w:r>
        <w:rPr>
          <w:rFonts w:ascii="DejaVu Serif" w:hAnsi="DejaVu Serif" w:eastAsia="DejaVu Serif"/>
          <w:sz w:val="20"/>
        </w:rPr>
        <w:t>Authority(RU) &gt; Authority(EN),    Status_EN(x) ≤ Status_RU(x),    truth_layer_promotion=0.</w:t>
      </w:r>
    </w:p>
    <w:p>
      <w:pPr>
        <w:pStyle w:val="Heading2"/>
      </w:pPr>
      <w:r>
        <w:t>I.2. Structural Parity Audit</w:t>
      </w:r>
    </w:p>
    <w:tbl>
      <w:tblPr>
        <w:tblStyle w:val="TableGrid"/>
        <w:tblW w:type="auto" w:w="0"/>
        <w:jc w:val="center"/>
        <w:tblLook w:firstColumn="1" w:firstRow="1" w:lastColumn="0" w:lastRow="0" w:noHBand="0" w:noVBand="1" w:val="04A0"/>
      </w:tblPr>
      <w:tblGrid>
        <w:gridCol w:w="2014"/>
        <w:gridCol w:w="2014"/>
        <w:gridCol w:w="2014"/>
        <w:gridCol w:w="2014"/>
        <w:gridCol w:w="2014"/>
      </w:tblGrid>
      <w:tr>
        <w:trPr>
          <w:cantSplit/>
          <w:tblHeader w:val="true"/>
          <w:cantSplit/>
        </w:trPr>
        <w:tc>
          <w:tcPr>
            <w:tcW w:type="dxa" w:w="1814"/>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Object class</w:t>
            </w:r>
          </w:p>
        </w:tc>
        <w:tc>
          <w:tcPr>
            <w:tcW w:type="dxa" w:w="1757"/>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Canonical range</w:t>
            </w:r>
          </w:p>
        </w:tc>
        <w:tc>
          <w:tcPr>
            <w:tcW w:type="dxa" w:w="1134"/>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RU master</w:t>
            </w:r>
          </w:p>
        </w:tc>
        <w:tc>
          <w:tcPr>
            <w:tcW w:type="dxa" w:w="1247"/>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EN candidate</w:t>
            </w:r>
          </w:p>
        </w:tc>
        <w:tc>
          <w:tcPr>
            <w:tcW w:type="dxa" w:w="1134"/>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Verdict</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Chapters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T3-CH-01–24</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24</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24</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Equations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T3-EQ-0001–0166</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166</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166</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Figures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T3-FIG-001–054</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54</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54</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Tables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T3-TBL-001–092</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92</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92</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Source locators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T3-LOC-001–126</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126</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126</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Evidence obligations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T3-PO-001–208</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208</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208</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Source cards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SRC-001–081</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81</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81</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Source snapshots</w:t>
            </w:r>
          </w:p>
        </w:tc>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SNAP-001–009</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9</w:t>
            </w:r>
          </w:p>
        </w:tc>
        <w:tc>
          <w:tcPr>
            <w:tcW w:type="dxa" w:w="124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9</w:t>
            </w:r>
          </w:p>
        </w:tc>
        <w:tc>
          <w:tcPr>
            <w:tcW w:type="dxa" w:w="113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bl>
    <w:p>
      <w:pPr>
        <w:pStyle w:val="Heading2"/>
      </w:pPr>
      <w:r>
        <w:t>I.3. Formula-Parity Repair</w:t>
      </w:r>
    </w:p>
    <w:p>
      <w:pPr>
        <w:spacing w:after="100" w:line="269" w:lineRule="auto"/>
      </w:pPr>
      <w:r>
        <w:rPr>
          <w:rFonts w:ascii="DejaVu Serif" w:hAnsi="DejaVu Serif" w:eastAsia="DejaVu Serif"/>
          <w:i w:val="0"/>
          <w:sz w:val="20"/>
        </w:rPr>
        <w:t>The v0.6 candidate contained 53 formula lines whose visible text did not match the canonical mathematical content of the Russian master. The v0.7 change-set synchronizes all 166 first canonical formula occurrences. Twelve lines required semantic or formula-ID alignment repair; twenty-two required restoration of canonical mathematical symbols; nineteen involved language-only or typographic normalization.</w:t>
      </w:r>
    </w:p>
    <w:tbl>
      <w:tblPr>
        <w:tblStyle w:val="TableGrid"/>
        <w:tblW w:type="auto" w:w="0"/>
        <w:jc w:val="center"/>
        <w:tblLook w:firstColumn="1" w:firstRow="1" w:lastColumn="0" w:lastRow="0" w:noHBand="0" w:noVBand="1" w:val="04A0"/>
      </w:tblPr>
      <w:tblGrid>
        <w:gridCol w:w="2517"/>
        <w:gridCol w:w="2517"/>
        <w:gridCol w:w="2517"/>
        <w:gridCol w:w="2517"/>
      </w:tblGrid>
      <w:tr>
        <w:trPr>
          <w:cantSplit/>
          <w:tblHeader w:val="true"/>
          <w:cantSplit/>
        </w:trPr>
        <w:tc>
          <w:tcPr>
            <w:tcW w:type="dxa" w:w="1757"/>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Class</w:t>
            </w:r>
          </w:p>
        </w:tc>
        <w:tc>
          <w:tcPr>
            <w:tcW w:type="dxa" w:w="794"/>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Count</w:t>
            </w:r>
          </w:p>
        </w:tc>
        <w:tc>
          <w:tcPr>
            <w:tcW w:type="dxa" w:w="2381"/>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Representative IDs</w:t>
            </w:r>
          </w:p>
        </w:tc>
        <w:tc>
          <w:tcPr>
            <w:tcW w:type="dxa" w:w="2835"/>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Effect</w:t>
            </w:r>
          </w:p>
        </w:tc>
      </w:tr>
      <w:tr>
        <w:trPr>
          <w:cantSplit/>
          <w:cantSplit/>
        </w:trPr>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Semantic / ID alignment</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12</w:t>
            </w:r>
          </w:p>
        </w:tc>
        <w:tc>
          <w:tcPr>
            <w:tcW w:type="dxa" w:w="238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0017; 0091–0093; 0104; 0111; 0119–0121; 0129; 0133–0134</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Removed substituted, shifted, added, or omitted mathematical content</w:t>
            </w:r>
          </w:p>
        </w:tc>
      </w:tr>
      <w:tr>
        <w:trPr>
          <w:cantSplit/>
          <w:cantSplit/>
        </w:trPr>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Symbol restoration</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22</w:t>
            </w:r>
          </w:p>
        </w:tc>
        <w:tc>
          <w:tcPr>
            <w:tcW w:type="dxa" w:w="238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0048; 0054–0061; 0085–0086; 0106–0107; 0112; 0125; 0136; 0153–0160</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Restored canonical calligraphic symbols and operator notation</w:t>
            </w:r>
          </w:p>
        </w:tc>
      </w:tr>
      <w:tr>
        <w:trPr>
          <w:cantSplit/>
          <w:cantSplit/>
        </w:trPr>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Language / typography</w:t>
            </w:r>
          </w:p>
        </w:tc>
        <w:tc>
          <w:tcPr>
            <w:tcW w:type="dxa" w:w="794"/>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19</w:t>
            </w:r>
          </w:p>
        </w:tc>
        <w:tc>
          <w:tcPr>
            <w:tcW w:type="dxa" w:w="238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0002; 0013; 0018; 0028; 0090; 0097; 0105; 0108; 0113–0115; 0122–0123; 0127–0128; 0163–0166</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Translated connective words or normalized spacing without changing content</w:t>
            </w:r>
          </w:p>
        </w:tc>
      </w:tr>
      <w:tr>
        <w:trPr>
          <w:cantSplit/>
          <w:cantSplit/>
        </w:trPr>
        <w:tc>
          <w:tcPr>
            <w:tcW w:type="dxa" w:w="175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Total</w:t>
            </w:r>
          </w:p>
        </w:tc>
        <w:tc>
          <w:tcPr>
            <w:tcW w:type="dxa" w:w="794"/>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53</w:t>
            </w:r>
          </w:p>
        </w:tc>
        <w:tc>
          <w:tcPr>
            <w:tcW w:type="dxa" w:w="238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T3-EQ-0001–0166 audited</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All canonical formula blocks synchronized</w:t>
            </w:r>
          </w:p>
        </w:tc>
      </w:tr>
    </w:tbl>
    <w:tbl>
      <w:tblPr>
        <w:tblW w:type="auto" w:w="0"/>
        <w:jc w:val="center"/>
        <w:tblLook w:firstColumn="1" w:firstRow="1" w:lastColumn="0" w:lastRow="0" w:noHBand="0" w:noVBand="1" w:val="04A0"/>
      </w:tblPr>
      <w:tblGrid>
        <w:gridCol w:w="10070"/>
      </w:tblGrid>
      <w:tr>
        <w:trPr>
          <w:cantSplit/>
        </w:trPr>
        <w:tc>
          <w:tcPr>
            <w:tcW w:type="dxa" w:w="10070"/>
            <w:shd w:fill="FBE9E7"/>
            <w:tcMar>
              <w:top w:w="90" w:type="dxa"/>
              <w:start w:w="110" w:type="dxa"/>
              <w:bottom w:w="90" w:type="dxa"/>
              <w:end w:w="110" w:type="dxa"/>
            </w:tcMar>
            <w:tcBorders>
              <w:top w:val="single" w:sz="8" w:color="A22B22"/>
              <w:left w:val="single" w:sz="8" w:color="A22B22"/>
              <w:bottom w:val="single" w:sz="8" w:color="A22B22"/>
              <w:right w:val="single" w:sz="8" w:color="A22B22"/>
            </w:tcBorders>
            <w:vAlign w:val="center"/>
          </w:tcPr>
          <w:p>
            <w:pPr>
              <w:spacing w:after="0" w:line="252" w:lineRule="auto" w:before="0"/>
            </w:pPr>
            <w:r>
              <w:rPr>
                <w:rFonts w:ascii="DejaVu Serif" w:hAnsi="DejaVu Serif" w:eastAsia="DejaVu Serif" w:cs="DejaVu Serif"/>
                <w:b/>
                <w:color w:val="A22B22"/>
                <w:sz w:val="17"/>
              </w:rPr>
              <w:t xml:space="preserve">CRITICAL CORRECTION. </w:t>
            </w:r>
            <w:r>
              <w:rPr>
                <w:rFonts w:ascii="DejaVu Serif" w:hAnsi="DejaVu Serif" w:eastAsia="DejaVu Serif" w:cs="DejaVu Serif"/>
                <w:b w:val="0"/>
                <w:sz w:val="17"/>
              </w:rPr>
              <w:t>T3-EQ-0091–0093 now again encode the certified state, the admissible state sector, and the partial forward map, exactly as in the frozen Russian master. T3-EQ-0120 again states the contraction principle rather than a substituted definition of a good rate function.</w:t>
            </w:r>
          </w:p>
        </w:tc>
      </w:tr>
    </w:tbl>
    <w:p>
      <w:pPr>
        <w:pStyle w:val="Heading2"/>
      </w:pPr>
      <w:r>
        <w:t>I.4. Terminology and Source-Card Audit</w:t>
      </w:r>
    </w:p>
    <w:tbl>
      <w:tblPr>
        <w:tblStyle w:val="TableGrid"/>
        <w:tblW w:type="auto" w:w="0"/>
        <w:jc w:val="center"/>
        <w:tblLook w:firstColumn="1" w:firstRow="1" w:lastColumn="0" w:lastRow="0" w:noHBand="0" w:noVBand="1" w:val="04A0"/>
      </w:tblPr>
      <w:tblGrid>
        <w:gridCol w:w="2517"/>
        <w:gridCol w:w="2517"/>
        <w:gridCol w:w="2517"/>
        <w:gridCol w:w="2517"/>
      </w:tblGrid>
      <w:tr>
        <w:trPr>
          <w:cantSplit/>
          <w:tblHeader w:val="true"/>
          <w:cantSplit/>
        </w:trPr>
        <w:tc>
          <w:tcPr>
            <w:tcW w:type="dxa" w:w="1701"/>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Controlled concept</w:t>
            </w:r>
          </w:p>
        </w:tc>
        <w:tc>
          <w:tcPr>
            <w:tcW w:type="dxa" w:w="1814"/>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Locked English form</w:t>
            </w:r>
          </w:p>
        </w:tc>
        <w:tc>
          <w:tcPr>
            <w:tcW w:type="dxa" w:w="2835"/>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Forbidden substitution in the technical sense</w:t>
            </w:r>
          </w:p>
        </w:tc>
        <w:tc>
          <w:tcPr>
            <w:tcW w:type="dxa" w:w="794"/>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Verdict</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репер / Reper</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Reper</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reference frame; benchmark; reference point</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достаточное основание</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sufficient foundation</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sufficient basis; context alone</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область допустимости</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admissible domain</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scope without Dom semantics</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разворот Υ</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reversal operator Υ</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turn operator; inversion without domain</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воздержание</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ABSTAIN</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unknown treated as zero or false</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событие@состояние</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event@state</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event and state as unrelated objects</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Время@Пространство</w:t>
            </w:r>
          </w:p>
        </w:tc>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Time@Space</w:t>
            </w:r>
          </w:p>
        </w:tc>
        <w:tc>
          <w:tcPr>
            <w:tcW w:type="dxa" w:w="2835"/>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ordinary spacetime synonym</w:t>
            </w:r>
          </w:p>
        </w:tc>
        <w:tc>
          <w:tcPr>
            <w:tcW w:type="dxa" w:w="79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bl>
    <w:p>
      <w:pPr>
        <w:spacing w:after="100" w:line="269" w:lineRule="auto"/>
      </w:pPr>
      <w:r>
        <w:rPr>
          <w:rFonts w:ascii="DejaVu Serif" w:hAnsi="DejaVu Serif" w:eastAsia="DejaVu Serif"/>
          <w:i w:val="0"/>
          <w:sz w:val="20"/>
        </w:rPr>
        <w:t>All 81 source-card IDs, exact locators, and verdicts are preserved. Three internal author/title strings were normalized from mixed Russian-English display text to English display text. No source identity, year, DOI, repository revision, locator, or evidence verdict was changed.</w:t>
      </w:r>
    </w:p>
    <w:p>
      <w:pPr>
        <w:pStyle w:val="Heading2"/>
      </w:pPr>
      <w:r>
        <w:t>I.5. Controlled Diff from v0.6</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cantSplit/>
        </w:trPr>
        <w:tc>
          <w:tcPr>
            <w:tcW w:type="dxa" w:w="1984"/>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Changed layer</w:t>
            </w:r>
          </w:p>
        </w:tc>
        <w:tc>
          <w:tcPr>
            <w:tcW w:type="dxa" w:w="3402"/>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Permitted change</w:t>
            </w:r>
          </w:p>
        </w:tc>
        <w:tc>
          <w:tcPr>
            <w:tcW w:type="dxa" w:w="2268"/>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Scientific-status effect</w:t>
            </w:r>
          </w:p>
        </w:tc>
      </w:tr>
      <w:tr>
        <w:trPr>
          <w:cantSplit/>
          <w:cantSplit/>
        </w:trPr>
        <w:tc>
          <w:tcPr>
            <w:tcW w:type="dxa" w:w="198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Cover, header, release passport</w:t>
            </w:r>
          </w:p>
        </w:tc>
        <w:tc>
          <w:tcPr>
            <w:tcW w:type="dxa" w:w="340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v0.7 checkpoint and freeze-candidate wording</w:t>
            </w:r>
          </w:p>
        </w:tc>
        <w:tc>
          <w:tcPr>
            <w:tcW w:type="dxa" w:w="2268"/>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None</w:t>
            </w:r>
          </w:p>
        </w:tc>
      </w:tr>
      <w:tr>
        <w:trPr>
          <w:cantSplit/>
          <w:cantSplit/>
        </w:trPr>
        <w:tc>
          <w:tcPr>
            <w:tcW w:type="dxa" w:w="198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Formula display lines</w:t>
            </w:r>
          </w:p>
        </w:tc>
        <w:tc>
          <w:tcPr>
            <w:tcW w:type="dxa" w:w="340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Synchronization to frozen RU mathematical content</w:t>
            </w:r>
          </w:p>
        </w:tc>
        <w:tc>
          <w:tcPr>
            <w:tcW w:type="dxa" w:w="2268"/>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Repairs derivative parity; no RU change</w:t>
            </w:r>
          </w:p>
        </w:tc>
      </w:tr>
      <w:tr>
        <w:trPr>
          <w:cantSplit/>
          <w:cantSplit/>
        </w:trPr>
        <w:tc>
          <w:tcPr>
            <w:tcW w:type="dxa" w:w="198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Formula locator wording</w:t>
            </w:r>
          </w:p>
        </w:tc>
        <w:tc>
          <w:tcPr>
            <w:tcW w:type="dxa" w:w="340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“mathematical-content parity synchronized”</w:t>
            </w:r>
          </w:p>
        </w:tc>
        <w:tc>
          <w:tcPr>
            <w:tcW w:type="dxa" w:w="2268"/>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None</w:t>
            </w:r>
          </w:p>
        </w:tc>
      </w:tr>
      <w:tr>
        <w:trPr>
          <w:cantSplit/>
          <w:cantSplit/>
        </w:trPr>
        <w:tc>
          <w:tcPr>
            <w:tcW w:type="dxa" w:w="198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Three source-card display strings</w:t>
            </w:r>
          </w:p>
        </w:tc>
        <w:tc>
          <w:tcPr>
            <w:tcW w:type="dxa" w:w="340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English normalization only</w:t>
            </w:r>
          </w:p>
        </w:tc>
        <w:tc>
          <w:tcPr>
            <w:tcW w:type="dxa" w:w="2268"/>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None</w:t>
            </w:r>
          </w:p>
        </w:tc>
      </w:tr>
      <w:tr>
        <w:trPr>
          <w:cantSplit/>
          <w:cantSplit/>
        </w:trPr>
        <w:tc>
          <w:tcPr>
            <w:tcW w:type="dxa" w:w="198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Appendix I and ledgers</w:t>
            </w:r>
          </w:p>
        </w:tc>
        <w:tc>
          <w:tcPr>
            <w:tcW w:type="dxa" w:w="340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Audit report, obligations, blockers, receipt protocol</w:t>
            </w:r>
          </w:p>
        </w:tc>
        <w:tc>
          <w:tcPr>
            <w:tcW w:type="dxa" w:w="2268"/>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DOC / NUM-AUDIT only</w:t>
            </w:r>
          </w:p>
        </w:tc>
      </w:tr>
      <w:tr>
        <w:trPr>
          <w:cantSplit/>
          <w:cantSplit/>
        </w:trPr>
        <w:tc>
          <w:tcPr>
            <w:tcW w:type="dxa" w:w="198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Chapters, theorems, hypotheses, blockers</w:t>
            </w:r>
          </w:p>
        </w:tc>
        <w:tc>
          <w:tcPr>
            <w:tcW w:type="dxa" w:w="340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No status promotion; negative results retained</w:t>
            </w:r>
          </w:p>
        </w:tc>
        <w:tc>
          <w:tcPr>
            <w:tcW w:type="dxa" w:w="2268"/>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truth_layer_promotion=0</w:t>
            </w:r>
          </w:p>
        </w:tc>
      </w:tr>
    </w:tbl>
    <w:p>
      <w:pPr>
        <w:pStyle w:val="Locator"/>
      </w:pPr>
      <w:r>
        <w:rPr>
          <w:rFonts w:ascii="DejaVu Sans" w:hAnsi="DejaVu Sans" w:eastAsia="DejaVu Sans"/>
          <w:b w:val="0"/>
          <w:color w:val="406B93"/>
          <w:sz w:val="16"/>
        </w:rPr>
        <w:t>T3-EN-EQ-0009 · no-status-change condition</w:t>
      </w:r>
    </w:p>
    <w:p>
      <w:pPr>
        <w:pStyle w:val="Formula"/>
        <w:jc w:val="center"/>
      </w:pPr>
      <w:r>
        <w:rPr>
          <w:rFonts w:ascii="DejaVu Serif" w:hAnsi="DejaVu Serif" w:eastAsia="DejaVu Serif"/>
          <w:sz w:val="20"/>
        </w:rPr>
        <w:t>Δ_status(v0.6→v0.7)=0,    Δ_EMP-OBS=0,    Δ_EXT-RUN=0.</w:t>
      </w:r>
    </w:p>
    <w:p>
      <w:pPr>
        <w:pStyle w:val="Heading2"/>
      </w:pPr>
      <w:r>
        <w:t>I.6. Verification Results</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cantSplit/>
        </w:trPr>
        <w:tc>
          <w:tcPr>
            <w:tcW w:type="dxa" w:w="1814"/>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Audit family</w:t>
            </w:r>
          </w:p>
        </w:tc>
        <w:tc>
          <w:tcPr>
            <w:tcW w:type="dxa" w:w="4082"/>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Criterion</w:t>
            </w:r>
          </w:p>
        </w:tc>
        <w:tc>
          <w:tcPr>
            <w:tcW w:type="dxa" w:w="1531"/>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Result</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Identifier continuity</w:t>
            </w:r>
          </w:p>
        </w:tc>
        <w:tc>
          <w:tcPr>
            <w:tcW w:type="dxa" w:w="408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No missing or out-of-range canonical IDs</w:t>
            </w:r>
          </w:p>
        </w:tc>
        <w:tc>
          <w:tcPr>
            <w:tcW w:type="dxa" w:w="153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Formula content</w:t>
            </w:r>
          </w:p>
        </w:tc>
        <w:tc>
          <w:tcPr>
            <w:tcW w:type="dxa" w:w="408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166 canonical formula blocks equal the RU-derived expected map after controlled language translation</w:t>
            </w:r>
          </w:p>
        </w:tc>
        <w:tc>
          <w:tcPr>
            <w:tcW w:type="dxa" w:w="153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Terminology</w:t>
            </w:r>
          </w:p>
        </w:tc>
        <w:tc>
          <w:tcPr>
            <w:tcW w:type="dxa" w:w="408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Required forms present; forbidden technical substitutions absent</w:t>
            </w:r>
          </w:p>
        </w:tc>
        <w:tc>
          <w:tcPr>
            <w:tcW w:type="dxa" w:w="153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Source cards</w:t>
            </w:r>
          </w:p>
        </w:tc>
        <w:tc>
          <w:tcPr>
            <w:tcW w:type="dxa" w:w="408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SRC-001–081 and verdicts preserved</w:t>
            </w:r>
          </w:p>
        </w:tc>
        <w:tc>
          <w:tcPr>
            <w:tcW w:type="dxa" w:w="153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Status firewall</w:t>
            </w:r>
          </w:p>
        </w:tc>
        <w:tc>
          <w:tcPr>
            <w:tcW w:type="dxa" w:w="408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ABSTAIN, PHY-HYP, EMP-PLAN, OPEN, REFUTED, and NUM boundaries preserved</w:t>
            </w:r>
          </w:p>
        </w:tc>
        <w:tc>
          <w:tcPr>
            <w:tcW w:type="dxa" w:w="153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DOCX container</w:t>
            </w:r>
          </w:p>
        </w:tc>
        <w:tc>
          <w:tcPr>
            <w:tcW w:type="dxa" w:w="4082"/>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OOXML opens and renders</w:t>
            </w:r>
          </w:p>
        </w:tc>
        <w:tc>
          <w:tcPr>
            <w:tcW w:type="dxa" w:w="1531"/>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PASS</w:t>
            </w:r>
          </w:p>
        </w:tc>
      </w:tr>
      <w:tr>
        <w:trPr>
          <w:cantSplit/>
          <w:cantSplit/>
        </w:trPr>
        <w:tc>
          <w:tcPr>
            <w:tcW w:type="dxa" w:w="181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PDF output</w:t>
            </w:r>
          </w:p>
        </w:tc>
        <w:tc>
          <w:tcPr>
            <w:tcW w:type="dxa" w:w="408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Searchable, A4, not encrypted, not scan-only</w:t>
            </w:r>
          </w:p>
        </w:tc>
        <w:tc>
          <w:tcPr>
            <w:tcW w:type="dxa" w:w="1531"/>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PASS after final render/preflight</w:t>
            </w:r>
          </w:p>
        </w:tc>
      </w:tr>
    </w:tbl>
    <w:p>
      <w:pPr>
        <w:pStyle w:val="Heading2"/>
      </w:pPr>
      <w:r>
        <w:t>I.7. New English Obligations</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cantSplit/>
        </w:trPr>
        <w:tc>
          <w:tcPr>
            <w:tcW w:type="dxa" w:w="1474"/>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ID</w:t>
            </w:r>
          </w:p>
        </w:tc>
        <w:tc>
          <w:tcPr>
            <w:tcW w:type="dxa" w:w="4592"/>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Obligation</w:t>
            </w:r>
          </w:p>
        </w:tc>
        <w:tc>
          <w:tcPr>
            <w:tcW w:type="dxa" w:w="1701"/>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Status</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T3-EN-PO-037</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Run a verifier separate from the v0.7 generation route.</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CLOSED-NUM-AUDIT</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T3-EN-PO-038</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Audit the controlled terminology ledger and forbidden variants.</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CLOSED-LING-QA</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T3-EN-PO-039</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Synchronize T3-EQ-0001–0166 with the frozen RU mathematical content.</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CLOSED-PARITY</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T3-EN-PO-040</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Repair semantic formula-ID mismatches without changing the RU master.</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CLOSED-CORRECTION</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T3-EN-PO-041</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Preserve SRC-001–081, source locators, and source verdicts.</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CLOSED-SOURCE</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T3-EN-PO-042</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Verify global object inventories and status firewalls.</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CLOSED-QA</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T3-EN-PO-043</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Generate final v0.7 detached candidate receipt.</w:t>
            </w:r>
          </w:p>
        </w:tc>
        <w:tc>
          <w:tcPr>
            <w:tcW w:type="dxa" w:w="170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CLOSED-MANIFEST after final hashing</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T3-EN-PO-044</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Decide authorial English freeze-candidate status.</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ACCEPTED-CANDIDATE</w:t>
            </w:r>
          </w:p>
        </w:tc>
      </w:tr>
      <w:tr>
        <w:trPr>
          <w:cantSplit/>
          <w:cantSplit/>
        </w:trPr>
        <w:tc>
          <w:tcPr>
            <w:tcW w:type="dxa" w:w="1474"/>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T3-EN-PO-045</w:t>
            </w:r>
          </w:p>
        </w:tc>
        <w:tc>
          <w:tcPr>
            <w:tcW w:type="dxa" w:w="4592"/>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Obtain an external signed bilingual audit before claiming external certification.</w:t>
            </w:r>
          </w:p>
        </w:tc>
        <w:tc>
          <w:tcPr>
            <w:tcW w:type="dxa" w:w="170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OPEN NON-VETO</w:t>
            </w:r>
          </w:p>
        </w:tc>
      </w:tr>
    </w:tbl>
    <w:p>
      <w:pPr>
        <w:pStyle w:val="Heading2"/>
      </w:pPr>
      <w:r>
        <w:t>I.8. Open Blockers</w:t>
      </w:r>
    </w:p>
    <w:tbl>
      <w:tblPr>
        <w:tblStyle w:val="TableGrid"/>
        <w:tblW w:type="auto" w:w="0"/>
        <w:jc w:val="center"/>
        <w:tblLook w:firstColumn="1" w:firstRow="1" w:lastColumn="0" w:lastRow="0" w:noHBand="0" w:noVBand="1" w:val="04A0"/>
      </w:tblPr>
      <w:tblGrid>
        <w:gridCol w:w="2517"/>
        <w:gridCol w:w="2517"/>
        <w:gridCol w:w="2517"/>
        <w:gridCol w:w="2517"/>
      </w:tblGrid>
      <w:tr>
        <w:trPr>
          <w:cantSplit/>
          <w:tblHeader w:val="true"/>
          <w:cantSplit/>
        </w:trPr>
        <w:tc>
          <w:tcPr>
            <w:tcW w:type="dxa" w:w="1417"/>
            <w:tcMar>
              <w:top w:w="90" w:type="dxa"/>
              <w:start w:w="110" w:type="dxa"/>
              <w:bottom w:w="90" w:type="dxa"/>
              <w:end w:w="110" w:type="dxa"/>
            </w:tcMar>
            <w:vAlign w:val="center"/>
            <w:shd w:fill="2F5B86"/>
          </w:tcPr>
          <w:p>
            <w:pPr>
              <w:spacing w:before="0" w:after="0" w:line="252" w:lineRule="auto"/>
              <w:jc w:val="center"/>
            </w:pPr>
            <w:r>
              <w:rPr>
                <w:rFonts w:ascii="DejaVu Serif" w:hAnsi="DejaVu Serif" w:eastAsia="DejaVu Serif" w:cs="DejaVu Serif"/>
                <w:b/>
                <w:color w:val="FFFFFF"/>
                <w:sz w:val="16"/>
              </w:rPr>
              <w:t>ID</w:t>
            </w:r>
          </w:p>
        </w:tc>
        <w:tc>
          <w:tcPr>
            <w:tcW w:type="dxa" w:w="2948"/>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Blocker</w:t>
            </w:r>
          </w:p>
        </w:tc>
        <w:tc>
          <w:tcPr>
            <w:tcW w:type="dxa" w:w="2721"/>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Effect</w:t>
            </w:r>
          </w:p>
        </w:tc>
        <w:tc>
          <w:tcPr>
            <w:tcW w:type="dxa" w:w="1361"/>
            <w:tcMar>
              <w:top w:w="90" w:type="dxa"/>
              <w:start w:w="110" w:type="dxa"/>
              <w:bottom w:w="90" w:type="dxa"/>
              <w:end w:w="110" w:type="dxa"/>
            </w:tcMar>
            <w:vAlign w:val="center"/>
            <w:shd w:fill="2F5B86"/>
          </w:tcPr>
          <w:p>
            <w:pPr>
              <w:spacing w:before="0" w:after="0" w:line="252" w:lineRule="auto"/>
              <w:jc w:val="left"/>
            </w:pPr>
            <w:r>
              <w:rPr>
                <w:rFonts w:ascii="DejaVu Serif" w:hAnsi="DejaVu Serif" w:eastAsia="DejaVu Serif" w:cs="DejaVu Serif"/>
                <w:b/>
                <w:color w:val="FFFFFF"/>
                <w:sz w:val="16"/>
              </w:rPr>
              <w:t>Status</w:t>
            </w:r>
          </w:p>
        </w:tc>
      </w:tr>
      <w:tr>
        <w:trPr>
          <w:cantSplit/>
          <w:cantSplit/>
        </w:trPr>
        <w:tc>
          <w:tcPr>
            <w:tcW w:type="dxa" w:w="141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T3-EN-BLK-030</w:t>
            </w:r>
          </w:p>
        </w:tc>
        <w:tc>
          <w:tcPr>
            <w:tcW w:type="dxa" w:w="2948"/>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No external bilingual mathematical copyedit or signed review receipt.</w:t>
            </w:r>
          </w:p>
        </w:tc>
        <w:tc>
          <w:tcPr>
            <w:tcW w:type="dxa" w:w="272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Blocks an external certification claim; does not block authorial freeze.</w:t>
            </w:r>
          </w:p>
        </w:tc>
        <w:tc>
          <w:tcPr>
            <w:tcW w:type="dxa" w:w="136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OPEN NON-VETO</w:t>
            </w:r>
          </w:p>
        </w:tc>
      </w:tr>
      <w:tr>
        <w:trPr>
          <w:cantSplit/>
          <w:cantSplit/>
        </w:trPr>
        <w:tc>
          <w:tcPr>
            <w:tcW w:type="dxa" w:w="141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T3-EN-BLK-031</w:t>
            </w:r>
          </w:p>
        </w:tc>
        <w:tc>
          <w:tcPr>
            <w:tcW w:type="dxa" w:w="2948"/>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No external audit receipt for the complete bibliography/source-card ledger.</w:t>
            </w:r>
          </w:p>
        </w:tc>
        <w:tc>
          <w:tcPr>
            <w:tcW w:type="dxa" w:w="272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Blocks externally certified source completeness.</w:t>
            </w:r>
          </w:p>
        </w:tc>
        <w:tc>
          <w:tcPr>
            <w:tcW w:type="dxa" w:w="136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OPEN NON-VETO</w:t>
            </w:r>
          </w:p>
        </w:tc>
      </w:tr>
      <w:tr>
        <w:trPr>
          <w:cantSplit/>
          <w:cantSplit/>
        </w:trPr>
        <w:tc>
          <w:tcPr>
            <w:tcW w:type="dxa" w:w="141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T3-EN-BLK-032</w:t>
            </w:r>
          </w:p>
        </w:tc>
        <w:tc>
          <w:tcPr>
            <w:tcW w:type="dxa" w:w="2948"/>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No independent EXT-RUN and no EMP-OBS for F-1–F-14.</w:t>
            </w:r>
          </w:p>
        </w:tc>
        <w:tc>
          <w:tcPr>
            <w:tcW w:type="dxa" w:w="2721"/>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Keeps the overall physical verdict at ABSTAIN.</w:t>
            </w:r>
          </w:p>
        </w:tc>
        <w:tc>
          <w:tcPr>
            <w:tcW w:type="dxa" w:w="1361"/>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OPEN VETO FOR EMP</w:t>
            </w:r>
          </w:p>
        </w:tc>
      </w:tr>
      <w:tr>
        <w:trPr>
          <w:cantSplit/>
          <w:cantSplit/>
        </w:trPr>
        <w:tc>
          <w:tcPr>
            <w:tcW w:type="dxa" w:w="1417"/>
            <w:tcMar>
              <w:top w:w="90" w:type="dxa"/>
              <w:start w:w="110" w:type="dxa"/>
              <w:bottom w:w="90" w:type="dxa"/>
              <w:end w:w="110" w:type="dxa"/>
            </w:tcMar>
            <w:vAlign w:val="center"/>
          </w:tcPr>
          <w:p>
            <w:pPr>
              <w:spacing w:before="0" w:after="0" w:line="252" w:lineRule="auto"/>
              <w:jc w:val="center"/>
            </w:pPr>
            <w:r>
              <w:rPr>
                <w:rFonts w:ascii="DejaVu Serif" w:hAnsi="DejaVu Serif" w:eastAsia="DejaVu Serif" w:cs="DejaVu Serif"/>
                <w:b w:val="0"/>
                <w:sz w:val="16"/>
              </w:rPr>
              <w:t>T3-EN-BLK-033</w:t>
            </w:r>
          </w:p>
        </w:tc>
        <w:tc>
          <w:tcPr>
            <w:tcW w:type="dxa" w:w="2948"/>
            <w:tcMar>
              <w:top w:w="90" w:type="dxa"/>
              <w:start w:w="110" w:type="dxa"/>
              <w:bottom w:w="90" w:type="dxa"/>
              <w:end w:w="110" w:type="dxa"/>
            </w:tcMar>
            <w:vAlign w:val="center"/>
          </w:tcPr>
          <w:p>
            <w:pPr>
              <w:spacing w:before="0" w:after="0" w:line="252" w:lineRule="auto"/>
              <w:jc w:val="left"/>
            </w:pPr>
            <w:r>
              <w:rPr>
                <w:rFonts w:ascii="DejaVu Serif" w:hAnsi="DejaVu Serif" w:eastAsia="DejaVu Serif" w:cs="DejaVu Serif"/>
                <w:b w:val="0"/>
                <w:sz w:val="16"/>
              </w:rPr>
              <w:t>Final immutable English hashes must be generated only after v1.0 files exist.</w:t>
            </w:r>
          </w:p>
        </w:tc>
        <w:tc>
          <w:tcPr>
            <w:tcW w:type="dxa" w:w="2721"/>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Closed by creation and hashing of the immutable v1.0 artifacts.</w:t>
            </w:r>
          </w:p>
        </w:tc>
        <w:tc>
          <w:tcPr>
            <w:tcW w:type="dxa" w:w="1361"/>
            <w:tcMar>
              <w:top w:w="90" w:type="dxa"/>
              <w:start w:w="110" w:type="dxa"/>
              <w:bottom w:w="90" w:type="dxa"/>
              <w:end w:w="110" w:type="dxa"/>
            </w:tcMar>
            <w:vAlign w:val="center"/>
          </w:tcPr>
          <w:p>
            <w:pPr>
              <w:spacing w:before="0" w:after="0" w:line="252" w:lineRule="auto"/>
            </w:pPr>
            <w:r>
              <w:rPr>
                <w:rFonts w:ascii="DejaVu Serif" w:hAnsi="DejaVu Serif" w:eastAsia="DejaVu Serif" w:cs="DejaVu Serif"/>
                <w:sz w:val="16"/>
              </w:rPr>
              <w:t>CLOSED-RELEASE</w:t>
            </w:r>
          </w:p>
        </w:tc>
      </w:tr>
    </w:tbl>
    <w:p>
      <w:pPr>
        <w:pStyle w:val="Heading2"/>
      </w:pPr>
      <w:r>
        <w:t>I.9. Freeze-Candidate Decision</w:t>
      </w:r>
    </w:p>
    <w:tbl>
      <w:tblPr>
        <w:tblW w:type="auto" w:w="0"/>
        <w:jc w:val="center"/>
        <w:tblLook w:firstColumn="1" w:firstRow="1" w:lastColumn="0" w:lastRow="0" w:noHBand="0" w:noVBand="1" w:val="04A0"/>
      </w:tblPr>
      <w:tblGrid>
        <w:gridCol w:w="10070"/>
      </w:tblGrid>
      <w:tr>
        <w:trPr>
          <w:cantSplit/>
        </w:trPr>
        <w:tc>
          <w:tcPr>
            <w:tcW w:type="dxa" w:w="10070"/>
            <w:shd w:fill="EAF3E8"/>
            <w:tcMar>
              <w:top w:w="90" w:type="dxa"/>
              <w:start w:w="110" w:type="dxa"/>
              <w:bottom w:w="90" w:type="dxa"/>
              <w:end w:w="110" w:type="dxa"/>
            </w:tcMar>
            <w:tcBorders>
              <w:top w:val="single" w:sz="8" w:color="2E6B3C"/>
              <w:left w:val="single" w:sz="8" w:color="2E6B3C"/>
              <w:bottom w:val="single" w:sz="8" w:color="2E6B3C"/>
              <w:right w:val="single" w:sz="8" w:color="2E6B3C"/>
            </w:tcBorders>
            <w:vAlign w:val="center"/>
          </w:tcPr>
          <w:p>
            <w:pPr>
              <w:spacing w:before="0" w:after="0" w:line="252" w:lineRule="auto"/>
            </w:pPr>
            <w:r>
              <w:rPr>
                <w:rFonts w:ascii="DejaVu Serif" w:hAnsi="DejaVu Serif" w:eastAsia="DejaVu Serif" w:cs="DejaVu Serif"/>
                <w:sz w:val="17"/>
              </w:rPr>
              <w:t>EDITORIAL VERDICT. T3-EN-FREEZE-v1.0 = FROZEN FOR AUTHORIAL RELEASE. The v0.7 candidate audit remains the recorded predecessor; no mathematical, model, numerical, empirical, or physical status has been promoted.</w:t>
            </w:r>
          </w:p>
        </w:tc>
      </w:tr>
    </w:tbl>
    <w:tbl>
      <w:tblPr>
        <w:tblW w:type="auto" w:w="0"/>
        <w:jc w:val="center"/>
        <w:tblLook w:firstColumn="1" w:firstRow="1" w:lastColumn="0" w:lastRow="0" w:noHBand="0" w:noVBand="1" w:val="04A0"/>
      </w:tblPr>
      <w:tblGrid>
        <w:gridCol w:w="10070"/>
      </w:tblGrid>
      <w:tr>
        <w:trPr>
          <w:cantSplit/>
        </w:trPr>
        <w:tc>
          <w:tcPr>
            <w:tcW w:type="dxa" w:w="10070"/>
            <w:shd w:fill="EAF1F8"/>
            <w:tcMar>
              <w:top w:w="90" w:type="dxa"/>
              <w:start w:w="110" w:type="dxa"/>
              <w:bottom w:w="90" w:type="dxa"/>
              <w:end w:w="110" w:type="dxa"/>
            </w:tcMar>
            <w:tcBorders>
              <w:top w:val="single" w:sz="8" w:color="2F5B86"/>
              <w:left w:val="single" w:sz="8" w:color="2F5B86"/>
              <w:bottom w:val="single" w:sz="8" w:color="2F5B86"/>
              <w:right w:val="single" w:sz="8" w:color="2F5B86"/>
            </w:tcBorders>
            <w:vAlign w:val="center"/>
          </w:tcPr>
          <w:p>
            <w:pPr>
              <w:spacing w:after="0" w:line="252" w:lineRule="auto" w:before="0"/>
            </w:pPr>
            <w:r>
              <w:rPr>
                <w:rFonts w:ascii="DejaVu Serif" w:hAnsi="DejaVu Serif" w:eastAsia="DejaVu Serif" w:cs="DejaVu Serif"/>
                <w:b/>
                <w:color w:val="2F5B86"/>
                <w:sz w:val="17"/>
              </w:rPr>
              <w:t xml:space="preserve">MATHEMATICAL VERDICT. </w:t>
            </w:r>
            <w:r>
              <w:rPr>
                <w:rFonts w:ascii="DejaVu Serif" w:hAnsi="DejaVu Serif" w:eastAsia="DejaVu Serif" w:cs="DejaVu Serif"/>
                <w:b w:val="0"/>
                <w:sz w:val="17"/>
              </w:rPr>
              <w:t>CONDITIONAL-PUBLICATION-READY within all declared Dom, D, THM/PROP/COND/MODEL/NUM restrictions. The audit repairs derivative parity but adds no theorem and changes no proof status.</w:t>
            </w:r>
          </w:p>
        </w:tc>
      </w:tr>
    </w:tbl>
    <w:tbl>
      <w:tblPr>
        <w:tblW w:type="auto" w:w="0"/>
        <w:jc w:val="center"/>
        <w:tblLook w:firstColumn="1" w:firstRow="1" w:lastColumn="0" w:lastRow="0" w:noHBand="0" w:noVBand="1" w:val="04A0"/>
      </w:tblPr>
      <w:tblGrid>
        <w:gridCol w:w="10070"/>
      </w:tblGrid>
      <w:tr>
        <w:trPr>
          <w:cantSplit/>
        </w:trPr>
        <w:tc>
          <w:tcPr>
            <w:tcW w:type="dxa" w:w="10070"/>
            <w:shd w:fill="FBE9E7"/>
            <w:tcMar>
              <w:top w:w="90" w:type="dxa"/>
              <w:start w:w="110" w:type="dxa"/>
              <w:bottom w:w="90" w:type="dxa"/>
              <w:end w:w="110" w:type="dxa"/>
            </w:tcMar>
            <w:tcBorders>
              <w:top w:val="single" w:sz="8" w:color="A22B22"/>
              <w:left w:val="single" w:sz="8" w:color="A22B22"/>
              <w:bottom w:val="single" w:sz="8" w:color="A22B22"/>
              <w:right w:val="single" w:sz="8" w:color="A22B22"/>
            </w:tcBorders>
            <w:vAlign w:val="center"/>
          </w:tcPr>
          <w:p>
            <w:pPr>
              <w:spacing w:after="0" w:line="252" w:lineRule="auto" w:before="0"/>
            </w:pPr>
            <w:r>
              <w:rPr>
                <w:rFonts w:ascii="DejaVu Serif" w:hAnsi="DejaVu Serif" w:eastAsia="DejaVu Serif" w:cs="DejaVu Serif"/>
                <w:b/>
                <w:color w:val="A22B22"/>
                <w:sz w:val="17"/>
              </w:rPr>
              <w:t xml:space="preserve">PHYSICAL VERDICT. </w:t>
            </w:r>
            <w:r>
              <w:rPr>
                <w:rFonts w:ascii="DejaVu Serif" w:hAnsi="DejaVu Serif" w:eastAsia="DejaVu Serif" w:cs="DejaVu Serif"/>
                <w:b w:val="0"/>
                <w:sz w:val="17"/>
              </w:rPr>
              <w:t>ABSTAIN. Translation, formula synchronization, source-card audit, hashes, and reproducible rendering do not constitute EXT-RUN or EMP-OBS.</w:t>
            </w:r>
          </w:p>
        </w:tc>
      </w:tr>
    </w:tbl>
    <w:p>
      <w:pPr>
        <w:pStyle w:val="Locator"/>
        <w:spacing w:after="100" w:line="269" w:lineRule="auto"/>
      </w:pPr>
      <w:r>
        <w:rPr>
          <w:rFonts w:ascii="DejaVu Serif" w:hAnsi="DejaVu Serif" w:eastAsia="DejaVu Serif" w:cs="DejaVu Serif"/>
          <w:b w:val="0"/>
          <w:sz w:val="16"/>
        </w:rPr>
        <w:t>Historical transition completed: Appendix J records creation of T3-EN-FREEZE-v1.0 from this accepted candidate. The next controlled derivative checkpoint is T3-ZH-START-v0.1.</w:t>
      </w:r>
    </w:p>
    <w:p>
      <w:r>
        <w:br w:type="page"/>
      </w:r>
    </w:p>
    <w:p>
      <w:pPr>
        <w:pStyle w:val="Heading1"/>
        <w:pageBreakBefore/>
      </w:pPr>
      <w:r>
        <w:t>Appendix J. Immutable Authorial English Release and Archive Map</w:t>
      </w:r>
    </w:p>
    <w:p>
      <w:pPr>
        <w:pStyle w:val="Locator"/>
      </w:pPr>
      <w:r>
        <w:rPr>
          <w:rFonts w:ascii="DejaVu Sans" w:hAnsi="DejaVu Sans" w:eastAsia="DejaVu Sans" w:cs="DejaVu Sans"/>
          <w:b w:val="0"/>
          <w:color w:val="406B93"/>
          <w:sz w:val="16"/>
        </w:rPr>
        <w:t>T3-EN-APP-J · final English freeze declaration; future changes require a new versioned change-set</w:t>
      </w:r>
    </w:p>
    <w:tbl>
      <w:tblPr>
        <w:tblW w:type="auto" w:w="0"/>
        <w:jc w:val="center"/>
        <w:tblLook w:firstColumn="1" w:firstRow="1" w:lastColumn="0" w:lastRow="0" w:noHBand="0" w:noVBand="1" w:val="04A0"/>
      </w:tblPr>
      <w:tblGrid>
        <w:gridCol w:w="10070"/>
      </w:tblGrid>
      <w:tr>
        <w:trPr>
          <w:cantSplit/>
        </w:trPr>
        <w:tc>
          <w:tcPr>
            <w:tcW w:type="dxa" w:w="10070"/>
            <w:shd w:fill="EAF3E8"/>
            <w:tcMar>
              <w:top w:w="90" w:type="dxa"/>
              <w:start w:w="110" w:type="dxa"/>
              <w:bottom w:w="90" w:type="dxa"/>
              <w:end w:w="110" w:type="dxa"/>
            </w:tcMar>
            <w:tcBorders>
              <w:top w:val="single" w:sz="8" w:color="2E6B3C"/>
              <w:left w:val="single" w:sz="8" w:color="2E6B3C"/>
              <w:bottom w:val="single" w:sz="8" w:color="2E6B3C"/>
              <w:right w:val="single" w:sz="8" w:color="2E6B3C"/>
            </w:tcBorders>
            <w:vAlign w:val="center"/>
          </w:tcPr>
          <w:p>
            <w:pPr>
              <w:spacing w:after="0" w:line="252" w:lineRule="auto" w:before="0"/>
            </w:pPr>
            <w:r>
              <w:rPr>
                <w:rFonts w:ascii="DejaVu Serif" w:hAnsi="DejaVu Serif" w:eastAsia="DejaVu Serif" w:cs="DejaVu Serif"/>
                <w:b/>
                <w:color w:val="2E6B3C"/>
                <w:sz w:val="17"/>
              </w:rPr>
              <w:t xml:space="preserve">FREEZE DECLARATION. </w:t>
            </w:r>
            <w:r>
              <w:rPr>
                <w:rFonts w:ascii="DejaVu Serif" w:hAnsi="DejaVu Serif" w:eastAsia="DejaVu Serif" w:cs="DejaVu Serif"/>
                <w:sz w:val="17"/>
              </w:rPr>
              <w:t>T3-EN-FREEZE-v1.0 is the immutable authorial English release of Volume III. The release freezes its English text, formulas, identifiers, evidence statuses, page map, source-card ledger, blocker ledger, and publication boundaries. It does not freeze science against future criticism; it freezes the identity of this particular release.</w:t>
            </w:r>
          </w:p>
        </w:tc>
      </w:tr>
    </w:tbl>
    <w:p>
      <w:pPr>
        <w:pStyle w:val="Heading2"/>
      </w:pPr>
      <w:r>
        <w:t>J.1. Authority and Derivation Order</w:t>
      </w:r>
    </w:p>
    <w:p>
      <w:pPr>
        <w:spacing w:after="100" w:line="269" w:lineRule="auto"/>
      </w:pPr>
      <w:r>
        <w:rPr>
          <w:rFonts w:ascii="DejaVu Serif" w:hAnsi="DejaVu Serif" w:eastAsia="DejaVu Serif" w:cs="DejaVu Serif"/>
          <w:i w:val="0"/>
          <w:sz w:val="20"/>
        </w:rPr>
        <w:t>The frozen Russian master T3-FREEZE-v1.0 remains the scientific authority. The English edition is a controlled language derivative. In any conflict not covered by an explicit later change-set, the Russian formula, domain, hypothesis, and evidence status prevail. The v0.7 audit is the immediate accepted predecessor of this release.</w:t>
      </w:r>
    </w:p>
    <w:p>
      <w:pPr>
        <w:pStyle w:val="Locator"/>
      </w:pPr>
      <w:r>
        <w:rPr>
          <w:rFonts w:ascii="DejaVu Sans" w:hAnsi="DejaVu Sans" w:eastAsia="DejaVu Sans" w:cs="DejaVu Sans"/>
          <w:b w:val="0"/>
          <w:color w:val="406B93"/>
          <w:sz w:val="16"/>
        </w:rPr>
        <w:t>T3-EN-EQ-0010 · frozen derivative order</w:t>
      </w:r>
    </w:p>
    <w:p>
      <w:pPr>
        <w:pStyle w:val="Formula"/>
        <w:jc w:val="center"/>
      </w:pPr>
      <w:r>
        <w:rPr>
          <w:rFonts w:ascii="DejaVu Serif" w:hAnsi="DejaVu Serif" w:eastAsia="DejaVu Serif" w:cs="DejaVu Serif"/>
          <w:sz w:val="20"/>
        </w:rPr>
        <w:t>Authority(T3-RU-v1.0) &gt; Authority(T3-EN-v1.0),    Status_EN(x) ≤ Status_RU(x).</w:t>
      </w:r>
    </w:p>
    <w:p>
      <w:pPr>
        <w:pStyle w:val="Heading2"/>
      </w:pPr>
      <w:r>
        <w:t>J.2. Immutable Release Policy</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trPr>
        <w:tc>
          <w:tcPr>
            <w:tcW w:type="dxa" w:w="1701"/>
            <w:vAlign w:val="center"/>
            <w:tcMar>
              <w:top w:w="90" w:type="dxa"/>
              <w:start w:w="110" w:type="dxa"/>
              <w:bottom w:w="90" w:type="dxa"/>
              <w:end w:w="110" w:type="dxa"/>
            </w:tcMar>
            <w:shd w:fill="2F5B86"/>
          </w:tcPr>
          <w:p>
            <w:pPr>
              <w:spacing w:before="0" w:after="0" w:line="252" w:lineRule="auto"/>
              <w:jc w:val="center"/>
            </w:pPr>
            <w:r>
              <w:rPr>
                <w:rFonts w:ascii="DejaVu Serif" w:hAnsi="DejaVu Serif" w:eastAsia="DejaVu Serif" w:cs="DejaVu Serif"/>
                <w:b/>
                <w:color w:val="FFFFFF"/>
                <w:sz w:val="16"/>
              </w:rPr>
              <w:t>Rule</w:t>
            </w:r>
          </w:p>
        </w:tc>
        <w:tc>
          <w:tcPr>
            <w:tcW w:type="dxa" w:w="374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Frozen requirement</w:t>
            </w:r>
          </w:p>
        </w:tc>
        <w:tc>
          <w:tcPr>
            <w:tcW w:type="dxa" w:w="249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Permitted future action</w:t>
            </w:r>
          </w:p>
        </w:tc>
      </w:tr>
      <w:tr>
        <w:trPr>
          <w:cantSplit/>
        </w:trPr>
        <w:tc>
          <w:tcPr>
            <w:tcW w:type="dxa" w:w="170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File identity</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tom3_en_v1_0.docx and tom3_en_v1_0.pdf are never overwritten</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Create v1.1 or a later version with a documented change-set</w:t>
            </w:r>
          </w:p>
        </w:tc>
      </w:tr>
      <w:tr>
        <w:trPr>
          <w:cantSplit/>
        </w:trPr>
        <w:tc>
          <w:tcPr>
            <w:tcW w:type="dxa" w:w="170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Scientific content</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No silent change to formulas, Dom/Cod, hypotheses, T3-PO, blockers, or verdicts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Reference an RU or EN change-set and record each affected stable ID</w:t>
            </w:r>
          </w:p>
        </w:tc>
      </w:tr>
      <w:tr>
        <w:trPr>
          <w:cantSplit/>
        </w:trPr>
        <w:tc>
          <w:tcPr>
            <w:tcW w:type="dxa" w:w="170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Evidence status</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No translation or editorial operation may promote THM/MODEL/NUM/EMP status</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Promotion requires the relevant proof, EXT-RUN, or EMP-OBS evidence</w:t>
            </w:r>
          </w:p>
        </w:tc>
      </w:tr>
      <w:tr>
        <w:trPr>
          <w:cantSplit/>
        </w:trPr>
        <w:tc>
          <w:tcPr>
            <w:tcW w:type="dxa" w:w="170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Source ledger</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SRC-001–081 and SNAP-001–009 remain part of this release identity</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New sources enter through a new ledger version</w:t>
            </w:r>
          </w:p>
        </w:tc>
      </w:tr>
      <w:tr>
        <w:trPr>
          <w:cantSplit/>
        </w:trPr>
        <w:tc>
          <w:tcPr>
            <w:tcW w:type="dxa" w:w="170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Derivatives</w:t>
            </w:r>
          </w:p>
        </w:tc>
        <w:tc>
          <w:tcPr>
            <w:tcW w:type="dxa" w:w="374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Journal/site/ZH products must cite their frozen language master</w:t>
            </w:r>
          </w:p>
        </w:tc>
        <w:tc>
          <w:tcPr>
            <w:tcW w:type="dxa" w:w="2494"/>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Create separate derivative versions; do not alter this release</w:t>
            </w:r>
          </w:p>
        </w:tc>
      </w:tr>
    </w:tbl>
    <w:p>
      <w:pPr>
        <w:pStyle w:val="Heading2"/>
      </w:pPr>
      <w:r>
        <w:t>J.3. Frozen Object Inventory</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trPr>
        <w:tc>
          <w:tcPr>
            <w:tcW w:type="dxa" w:w="2268"/>
            <w:vAlign w:val="center"/>
            <w:tcMar>
              <w:top w:w="90" w:type="dxa"/>
              <w:start w:w="110" w:type="dxa"/>
              <w:bottom w:w="90" w:type="dxa"/>
              <w:end w:w="110" w:type="dxa"/>
            </w:tcMar>
            <w:shd w:fill="2F5B86"/>
          </w:tcPr>
          <w:p>
            <w:pPr>
              <w:spacing w:before="0" w:after="0" w:line="252" w:lineRule="auto"/>
              <w:jc w:val="center"/>
            </w:pPr>
            <w:r>
              <w:rPr>
                <w:rFonts w:ascii="DejaVu Serif" w:hAnsi="DejaVu Serif" w:eastAsia="DejaVu Serif" w:cs="DejaVu Serif"/>
                <w:b/>
                <w:color w:val="FFFFFF"/>
                <w:sz w:val="16"/>
              </w:rPr>
              <w:t>Object class</w:t>
            </w:r>
          </w:p>
        </w:tc>
        <w:tc>
          <w:tcPr>
            <w:tcW w:type="dxa" w:w="283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Frozen range / count</w:t>
            </w:r>
          </w:p>
        </w:tc>
        <w:tc>
          <w:tcPr>
            <w:tcW w:type="dxa" w:w="2154"/>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Release state</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Chapters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T3-CH-01–24 · 24</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Canonical formula blocks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T3-EQ-0001–0166 · 166</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 PARITY</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Figures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T3-FIG-001–054 · 54</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Tables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T3-TBL-001–092 · 92</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Source locators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T3-LOC-001–126 · 126</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Evidence obligations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T3-PO-001–208 · 208</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 STATUS</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Source cards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SRC-001–081 · 81</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 LEDGER</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Source snapshots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SNAP-001–009 · 9</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 MANIFEST</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Appendices</w:t>
            </w:r>
          </w:p>
        </w:tc>
        <w:tc>
          <w:tcPr>
            <w:tcW w:type="dxa" w:w="2835"/>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A–J</w:t>
            </w:r>
          </w:p>
        </w:tc>
        <w:tc>
          <w:tcPr>
            <w:tcW w:type="dxa" w:w="215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FROZEN</w:t>
            </w:r>
          </w:p>
        </w:tc>
      </w:tr>
    </w:tbl>
    <w:p>
      <w:pPr>
        <w:pStyle w:val="Heading2"/>
      </w:pPr>
      <w:r>
        <w:t>J.4. RU / EN / ZH Archive Map</w:t>
      </w:r>
    </w:p>
    <w:tbl>
      <w:tblPr>
        <w:tblStyle w:val="TableGrid"/>
        <w:tblW w:type="auto" w:w="0"/>
        <w:jc w:val="center"/>
        <w:tblLook w:firstColumn="1" w:firstRow="1" w:lastColumn="0" w:lastRow="0" w:noHBand="0" w:noVBand="1" w:val="04A0"/>
      </w:tblPr>
      <w:tblGrid>
        <w:gridCol w:w="2517"/>
        <w:gridCol w:w="2517"/>
        <w:gridCol w:w="2517"/>
        <w:gridCol w:w="2517"/>
      </w:tblGrid>
      <w:tr>
        <w:trPr>
          <w:cantSplit/>
          <w:tblHeader w:val="true"/>
        </w:trPr>
        <w:tc>
          <w:tcPr>
            <w:tcW w:type="dxa" w:w="1814"/>
            <w:vAlign w:val="center"/>
            <w:tcMar>
              <w:top w:w="90" w:type="dxa"/>
              <w:start w:w="110" w:type="dxa"/>
              <w:bottom w:w="90" w:type="dxa"/>
              <w:end w:w="110" w:type="dxa"/>
            </w:tcMar>
            <w:shd w:fill="2F5B86"/>
          </w:tcPr>
          <w:p>
            <w:pPr>
              <w:spacing w:before="0" w:after="0" w:line="252" w:lineRule="auto"/>
              <w:jc w:val="center"/>
            </w:pPr>
            <w:r>
              <w:rPr>
                <w:rFonts w:ascii="DejaVu Serif" w:hAnsi="DejaVu Serif" w:eastAsia="DejaVu Serif" w:cs="DejaVu Serif"/>
                <w:b/>
                <w:color w:val="FFFFFF"/>
                <w:sz w:val="16"/>
              </w:rPr>
              <w:t>Branch</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Canonical source</w:t>
            </w:r>
          </w:p>
        </w:tc>
        <w:tc>
          <w:tcPr>
            <w:tcW w:type="dxa" w:w="226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Current object</w:t>
            </w:r>
          </w:p>
        </w:tc>
        <w:tc>
          <w:tcPr>
            <w:tcW w:type="dxa" w:w="2665"/>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Authority / status</w:t>
            </w:r>
          </w:p>
        </w:tc>
      </w:tr>
      <w:tr>
        <w:trPr>
          <w:cantSplit/>
        </w:trPr>
        <w:tc>
          <w:tcPr>
            <w:tcW w:type="dxa" w:w="181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RU scientific</w:t>
            </w:r>
          </w:p>
        </w:tc>
        <w:tc>
          <w:tcPr>
            <w:tcW w:type="dxa" w:w="243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T3-FREEZE-v1.0</w:t>
            </w:r>
          </w:p>
        </w:tc>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tom3_v1_0.docx / PDF</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Primary scientific master; FROZEN FOR AUTHORIAL RELEASE</w:t>
            </w:r>
          </w:p>
        </w:tc>
      </w:tr>
      <w:tr>
        <w:trPr>
          <w:cantSplit/>
        </w:trPr>
        <w:tc>
          <w:tcPr>
            <w:tcW w:type="dxa" w:w="181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EN scientific</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RU v1.0 + accepted EN v0.7 candidate</w:t>
            </w:r>
          </w:p>
        </w:tc>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tom3_en_v1_0.docx / PDF</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Controlled English derivative; FROZEN FOR AUTHORIAL RELEASE</w:t>
            </w:r>
          </w:p>
        </w:tc>
      </w:tr>
      <w:tr>
        <w:trPr>
          <w:cantSplit/>
        </w:trPr>
        <w:tc>
          <w:tcPr>
            <w:tcW w:type="dxa" w:w="181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ZH scientific</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RU v1.0 + EN v1.0 terminology/source lock</w:t>
            </w:r>
          </w:p>
        </w:tc>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T3-ZH-START-v0.1 (next)</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Not yet created; no ZH freeze claim</w:t>
            </w:r>
          </w:p>
        </w:tc>
      </w:tr>
      <w:tr>
        <w:trPr>
          <w:cantSplit/>
        </w:trPr>
        <w:tc>
          <w:tcPr>
            <w:tcW w:type="dxa" w:w="1814"/>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Journal/site derivatives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Relevant frozen language master</w:t>
            </w:r>
          </w:p>
        </w:tc>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future separate files</w:t>
            </w:r>
          </w:p>
        </w:tc>
        <w:tc>
          <w:tcPr>
            <w:tcW w:type="dxa" w:w="2665"/>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Layout/excerpt derivative only; no silent scientific rewrite</w:t>
            </w:r>
          </w:p>
        </w:tc>
      </w:tr>
    </w:tbl>
    <w:p>
      <w:pPr>
        <w:pStyle w:val="Heading2"/>
      </w:pPr>
      <w:r>
        <w:t>J.5. Detached Release Receipt</w:t>
      </w:r>
    </w:p>
    <w:p>
      <w:pPr>
        <w:spacing w:after="100" w:line="269" w:lineRule="auto"/>
      </w:pPr>
      <w:r>
        <w:rPr>
          <w:rFonts w:ascii="DejaVu Serif" w:hAnsi="DejaVu Serif" w:eastAsia="DejaVu Serif" w:cs="DejaVu Serif"/>
          <w:i w:val="0"/>
          <w:sz w:val="20"/>
        </w:rPr>
        <w:t>The DOCX and PDF hashes cannot be embedded as self-authenticating values inside the same immutable files without changing those files. Therefore the final SHA-256 values are written to a detached canonical receipt after the final DOCX and PDF bytes have been generated. The receipt identifies the source RU master, the accepted EN candidate, the final objects, file sizes, hashes, page count, and status lock.</w:t>
      </w:r>
    </w:p>
    <w:p>
      <w:pPr>
        <w:pStyle w:val="Locator"/>
      </w:pPr>
      <w:r>
        <w:rPr>
          <w:rFonts w:ascii="DejaVu Sans" w:hAnsi="DejaVu Sans" w:eastAsia="DejaVu Sans" w:cs="DejaVu Sans"/>
          <w:b w:val="0"/>
          <w:color w:val="406B93"/>
          <w:sz w:val="16"/>
        </w:rPr>
        <w:t>T3-EN-EQ-0011 · detached hash relation</w:t>
      </w:r>
    </w:p>
    <w:p>
      <w:pPr>
        <w:pStyle w:val="Formula"/>
        <w:jc w:val="center"/>
      </w:pPr>
      <w:r>
        <w:rPr>
          <w:rFonts w:ascii="DejaVu Serif" w:hAnsi="DejaVu Serif" w:eastAsia="DejaVu Serif" w:cs="DejaVu Serif"/>
          <w:sz w:val="20"/>
        </w:rPr>
        <w:t>Receipt = H(source_RU, predecessor_EN, final_DOCX, final_PDF, status_lock, timestamp_record).</w:t>
      </w:r>
    </w:p>
    <w:tbl>
      <w:tblPr>
        <w:tblW w:type="auto" w:w="0"/>
        <w:jc w:val="center"/>
        <w:tblLook w:firstColumn="1" w:firstRow="1" w:lastColumn="0" w:lastRow="0" w:noHBand="0" w:noVBand="1" w:val="04A0"/>
      </w:tblPr>
      <w:tblGrid>
        <w:gridCol w:w="10070"/>
      </w:tblGrid>
      <w:tr>
        <w:trPr>
          <w:cantSplit/>
        </w:trPr>
        <w:tc>
          <w:tcPr>
            <w:tcW w:type="dxa" w:w="10070"/>
            <w:shd w:fill="FBE9E7"/>
            <w:tcMar>
              <w:top w:w="90" w:type="dxa"/>
              <w:start w:w="110" w:type="dxa"/>
              <w:bottom w:w="90" w:type="dxa"/>
              <w:end w:w="110" w:type="dxa"/>
            </w:tcMar>
            <w:tcBorders>
              <w:top w:val="single" w:sz="8" w:color="A22B22"/>
              <w:left w:val="single" w:sz="8" w:color="A22B22"/>
              <w:bottom w:val="single" w:sz="8" w:color="A22B22"/>
              <w:right w:val="single" w:sz="8" w:color="A22B22"/>
            </w:tcBorders>
            <w:vAlign w:val="center"/>
          </w:tcPr>
          <w:p>
            <w:pPr>
              <w:spacing w:after="0" w:line="252" w:lineRule="auto" w:before="0"/>
            </w:pPr>
            <w:r>
              <w:rPr>
                <w:rFonts w:ascii="DejaVu Serif" w:hAnsi="DejaVu Serif" w:eastAsia="DejaVu Serif" w:cs="DejaVu Serif"/>
                <w:b/>
                <w:color w:val="A22B22"/>
                <w:sz w:val="17"/>
              </w:rPr>
              <w:t xml:space="preserve">CRYPTOGRAPHIC BOUNDARY. </w:t>
            </w:r>
            <w:r>
              <w:rPr>
                <w:rFonts w:ascii="DejaVu Serif" w:hAnsi="DejaVu Serif" w:eastAsia="DejaVu Serif" w:cs="DejaVu Serif"/>
                <w:sz w:val="17"/>
              </w:rPr>
              <w:t>A digest detects byte changes relative to the recorded object. It does not prove the truth of a theorem, the adequacy of a physical model, or the independence of an experiment.</w:t>
            </w:r>
          </w:p>
        </w:tc>
      </w:tr>
    </w:tbl>
    <w:p>
      <w:pPr>
        <w:pStyle w:val="Heading2"/>
      </w:pPr>
      <w:r>
        <w:t>J.6. Evidence and External-Review Boundaries</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trPr>
        <w:tc>
          <w:tcPr>
            <w:tcW w:type="dxa" w:w="2268"/>
            <w:vAlign w:val="center"/>
            <w:tcMar>
              <w:top w:w="90" w:type="dxa"/>
              <w:start w:w="110" w:type="dxa"/>
              <w:bottom w:w="90" w:type="dxa"/>
              <w:end w:w="110" w:type="dxa"/>
            </w:tcMar>
            <w:shd w:fill="2F5B86"/>
          </w:tcPr>
          <w:p>
            <w:pPr>
              <w:spacing w:before="0" w:after="0" w:line="252" w:lineRule="auto"/>
              <w:jc w:val="center"/>
            </w:pPr>
            <w:r>
              <w:rPr>
                <w:rFonts w:ascii="DejaVu Serif" w:hAnsi="DejaVu Serif" w:eastAsia="DejaVu Serif" w:cs="DejaVu Serif"/>
                <w:b/>
                <w:color w:val="FFFFFF"/>
                <w:sz w:val="16"/>
              </w:rPr>
              <w:t>Layer</w:t>
            </w:r>
          </w:p>
        </w:tc>
        <w:tc>
          <w:tcPr>
            <w:tcW w:type="dxa" w:w="243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Final v1.0 verdict</w:t>
            </w:r>
          </w:p>
        </w:tc>
        <w:tc>
          <w:tcPr>
            <w:tcW w:type="dxa" w:w="3402"/>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Remaining boundary</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Editorial English release</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FROZEN FOR AUTHORIAL RELEASE</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No external certification is claimed</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Mathematical corpus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CONDITIONAL-PUBLICATION-READY</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All declared Dom, D, COND, OPEN, and REFUTED entries remain binding</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Numerical certificates</w:t>
            </w:r>
          </w:p>
        </w:tc>
        <w:tc>
          <w:tcPr>
            <w:tcW w:type="dxa" w:w="243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NUM / LOCAL unless externally rerun</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Local reproduction is not EXT-RUN</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External bilingual/source review</w:t>
            </w:r>
          </w:p>
        </w:tc>
        <w:tc>
          <w:tcPr>
            <w:tcW w:type="dxa" w:w="243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OPEN NON-VETO</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Required only before an external certification claim</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F-1–F-14 / physical bridges</w:t>
            </w:r>
          </w:p>
        </w:tc>
        <w:tc>
          <w:tcPr>
            <w:tcW w:type="dxa" w:w="243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PHY-HYP / EMP-PLAN</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No independent EXT-RUN or EMP-OBS</w:t>
            </w:r>
          </w:p>
        </w:tc>
      </w:tr>
      <w:tr>
        <w:trPr>
          <w:cantSplit/>
        </w:trPr>
        <w:tc>
          <w:tcPr>
            <w:tcW w:type="dxa" w:w="226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Overall physical validation</w:t>
            </w:r>
          </w:p>
        </w:tc>
        <w:tc>
          <w:tcPr>
            <w:tcW w:type="dxa" w:w="243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ABSTAIN</w:t>
            </w:r>
          </w:p>
        </w:tc>
        <w:tc>
          <w:tcPr>
            <w:tcW w:type="dxa" w:w="3402"/>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Unchanged by translation, freezing, hashes, or rendering</w:t>
            </w:r>
          </w:p>
        </w:tc>
      </w:tr>
    </w:tbl>
    <w:p>
      <w:pPr>
        <w:pStyle w:val="Heading2"/>
      </w:pPr>
      <w:r>
        <w:t>J.7. Final English Obligations</w:t>
      </w:r>
    </w:p>
    <w:tbl>
      <w:tblPr>
        <w:tblStyle w:val="TableGrid"/>
        <w:tblW w:type="auto" w:w="0"/>
        <w:jc w:val="center"/>
        <w:tblLook w:firstColumn="1" w:firstRow="1" w:lastColumn="0" w:lastRow="0" w:noHBand="0" w:noVBand="1" w:val="04A0"/>
      </w:tblPr>
      <w:tblGrid>
        <w:gridCol w:w="3357"/>
        <w:gridCol w:w="3357"/>
        <w:gridCol w:w="3357"/>
      </w:tblGrid>
      <w:tr>
        <w:trPr>
          <w:cantSplit/>
          <w:tblHeader w:val="true"/>
        </w:trPr>
        <w:tc>
          <w:tcPr>
            <w:tcW w:type="dxa" w:w="1531"/>
            <w:vAlign w:val="center"/>
            <w:tcMar>
              <w:top w:w="90" w:type="dxa"/>
              <w:start w:w="110" w:type="dxa"/>
              <w:bottom w:w="90" w:type="dxa"/>
              <w:end w:w="110" w:type="dxa"/>
            </w:tcMar>
            <w:shd w:fill="2F5B86"/>
          </w:tcPr>
          <w:p>
            <w:pPr>
              <w:spacing w:before="0" w:after="0" w:line="252" w:lineRule="auto"/>
              <w:jc w:val="center"/>
            </w:pPr>
            <w:r>
              <w:rPr>
                <w:rFonts w:ascii="DejaVu Serif" w:hAnsi="DejaVu Serif" w:eastAsia="DejaVu Serif" w:cs="DejaVu Serif"/>
                <w:b/>
                <w:color w:val="FFFFFF"/>
                <w:sz w:val="16"/>
              </w:rPr>
              <w:t>ID</w:t>
            </w:r>
          </w:p>
        </w:tc>
        <w:tc>
          <w:tcPr>
            <w:tcW w:type="dxa" w:w="4649"/>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Obligation</w:t>
            </w:r>
          </w:p>
        </w:tc>
        <w:tc>
          <w:tcPr>
            <w:tcW w:type="dxa" w:w="1928"/>
            <w:vAlign w:val="center"/>
            <w:tcMar>
              <w:top w:w="90" w:type="dxa"/>
              <w:start w:w="110" w:type="dxa"/>
              <w:bottom w:w="90" w:type="dxa"/>
              <w:end w:w="110" w:type="dxa"/>
            </w:tcMar>
            <w:shd w:fill="2F5B86"/>
          </w:tcPr>
          <w:p>
            <w:pPr>
              <w:spacing w:before="0" w:after="0" w:line="252" w:lineRule="auto"/>
              <w:jc w:val="left"/>
            </w:pPr>
            <w:r>
              <w:rPr>
                <w:rFonts w:ascii="DejaVu Serif" w:hAnsi="DejaVu Serif" w:eastAsia="DejaVu Serif" w:cs="DejaVu Serif"/>
                <w:b/>
                <w:color w:val="FFFFFF"/>
                <w:sz w:val="16"/>
              </w:rPr>
              <w:t>Status</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T3-EN-PO-046</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Create a new v1.0 release without overwriting v0.7.</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CLOSED-DOC</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T3-EN-PO-047</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Preserve all canonical object inventories and formula parity.</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CLOSED-PARITY</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T3-EN-PO-048</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Freeze the English release policy and stable identifiers.</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CLOSED-FREEZE</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T3-EN-PO-049</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Generate the final DOCX/PDF and detached receipt.</w:t>
            </w:r>
          </w:p>
        </w:tc>
        <w:tc>
          <w:tcPr>
            <w:tcW w:type="dxa" w:w="1928"/>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CLOSED-MANIFEST after final hashing</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T3-EN-PO-050</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Preserve external bilingual/source audit as OPEN NON-VETO.</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CLOSED-STATUS</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T3-EN-PO-051</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Preserve EXT-RUN and EMP-OBS blockers for F-1–F-14.</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CLOSED-FIREWALL</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T3-EN-PO-052</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Publish the RU/EN/ZH derivative map.</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CLOSED-DOC</w:t>
            </w:r>
          </w:p>
        </w:tc>
      </w:tr>
      <w:tr>
        <w:trPr>
          <w:cantSplit/>
        </w:trPr>
        <w:tc>
          <w:tcPr>
            <w:tcW w:type="dxa" w:w="1531"/>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T3-EN-PO-053</w:t>
            </w:r>
          </w:p>
        </w:tc>
        <w:tc>
          <w:tcPr>
            <w:tcW w:type="dxa" w:w="4649"/>
            <w:vAlign w:val="center"/>
            <w:tcMar>
              <w:top w:w="90" w:type="dxa"/>
              <w:start w:w="110" w:type="dxa"/>
              <w:bottom w:w="90" w:type="dxa"/>
              <w:end w:w="110" w:type="dxa"/>
            </w:tcMar>
          </w:tcPr>
          <w:p>
            <w:pPr>
              <w:spacing w:before="0" w:after="0" w:line="252" w:lineRule="auto"/>
              <w:jc w:val="left"/>
            </w:pPr>
            <w:r>
              <w:rPr>
                <w:rFonts w:ascii="DejaVu Serif" w:hAnsi="DejaVu Serif" w:eastAsia="DejaVu Serif" w:cs="DejaVu Serif"/>
                <w:b w:val="0"/>
                <w:sz w:val="16"/>
              </w:rPr>
              <w:t>Begin the controlled Chinese derivative.</w:t>
            </w:r>
          </w:p>
        </w:tc>
        <w:tc>
          <w:tcPr>
            <w:tcW w:type="dxa" w:w="1928"/>
            <w:vAlign w:val="center"/>
            <w:tcMar>
              <w:top w:w="90" w:type="dxa"/>
              <w:start w:w="110" w:type="dxa"/>
              <w:bottom w:w="90" w:type="dxa"/>
              <w:end w:w="110" w:type="dxa"/>
            </w:tcMar>
          </w:tcPr>
          <w:p>
            <w:pPr>
              <w:spacing w:before="0" w:after="0" w:line="252" w:lineRule="auto"/>
              <w:jc w:val="center"/>
            </w:pPr>
            <w:r>
              <w:rPr>
                <w:rFonts w:ascii="DejaVu Serif" w:hAnsi="DejaVu Serif" w:eastAsia="DejaVu Serif" w:cs="DejaVu Serif"/>
                <w:b w:val="0"/>
                <w:sz w:val="16"/>
              </w:rPr>
              <w:t>NEXT: T3-ZH-START-v0.1</w:t>
            </w:r>
          </w:p>
        </w:tc>
      </w:tr>
    </w:tbl>
    <w:p>
      <w:pPr>
        <w:pStyle w:val="Heading2"/>
      </w:pPr>
      <w:r>
        <w:t>J.8. Final Verdict and Next Checkpoint</w:t>
      </w:r>
    </w:p>
    <w:tbl>
      <w:tblPr>
        <w:tblW w:type="auto" w:w="0"/>
        <w:jc w:val="center"/>
        <w:tblLook w:firstColumn="1" w:firstRow="1" w:lastColumn="0" w:lastRow="0" w:noHBand="0" w:noVBand="1" w:val="04A0"/>
      </w:tblPr>
      <w:tblGrid>
        <w:gridCol w:w="10070"/>
      </w:tblGrid>
      <w:tr>
        <w:trPr>
          <w:cantSplit/>
        </w:trPr>
        <w:tc>
          <w:tcPr>
            <w:tcW w:type="dxa" w:w="10070"/>
            <w:shd w:fill="EAF3E8"/>
            <w:tcMar>
              <w:top w:w="90" w:type="dxa"/>
              <w:start w:w="110" w:type="dxa"/>
              <w:bottom w:w="90" w:type="dxa"/>
              <w:end w:w="110" w:type="dxa"/>
            </w:tcMar>
            <w:tcBorders>
              <w:top w:val="single" w:sz="8" w:color="2E6B3C"/>
              <w:left w:val="single" w:sz="8" w:color="2E6B3C"/>
              <w:bottom w:val="single" w:sz="8" w:color="2E6B3C"/>
              <w:right w:val="single" w:sz="8" w:color="2E6B3C"/>
            </w:tcBorders>
            <w:vAlign w:val="center"/>
          </w:tcPr>
          <w:p>
            <w:pPr>
              <w:spacing w:after="0" w:line="252" w:lineRule="auto" w:before="0"/>
            </w:pPr>
            <w:r>
              <w:rPr>
                <w:rFonts w:ascii="DejaVu Serif" w:hAnsi="DejaVu Serif" w:eastAsia="DejaVu Serif" w:cs="DejaVu Serif"/>
                <w:b/>
                <w:color w:val="2E6B3C"/>
                <w:sz w:val="17"/>
              </w:rPr>
              <w:t xml:space="preserve">EDITORIAL VERDICT. </w:t>
            </w:r>
            <w:r>
              <w:rPr>
                <w:rFonts w:ascii="DejaVu Serif" w:hAnsi="DejaVu Serif" w:eastAsia="DejaVu Serif" w:cs="DejaVu Serif"/>
                <w:sz w:val="17"/>
              </w:rPr>
              <w:t>T3-EN-FREEZE-v1.0 is FROZEN FOR AUTHORIAL RELEASE. The v0.7 candidate remains the traceable predecessor, and future changes are permitted only through a new documented version.</w:t>
            </w:r>
          </w:p>
        </w:tc>
      </w:tr>
    </w:tbl>
    <w:tbl>
      <w:tblPr>
        <w:tblW w:type="auto" w:w="0"/>
        <w:jc w:val="center"/>
        <w:tblLook w:firstColumn="1" w:firstRow="1" w:lastColumn="0" w:lastRow="0" w:noHBand="0" w:noVBand="1" w:val="04A0"/>
      </w:tblPr>
      <w:tblGrid>
        <w:gridCol w:w="10070"/>
      </w:tblGrid>
      <w:tr>
        <w:trPr>
          <w:cantSplit/>
        </w:trPr>
        <w:tc>
          <w:tcPr>
            <w:tcW w:type="dxa" w:w="10070"/>
            <w:shd w:fill="EAF1F8"/>
            <w:tcMar>
              <w:top w:w="90" w:type="dxa"/>
              <w:start w:w="110" w:type="dxa"/>
              <w:bottom w:w="90" w:type="dxa"/>
              <w:end w:w="110" w:type="dxa"/>
            </w:tcMar>
            <w:tcBorders>
              <w:top w:val="single" w:sz="8" w:color="2F5B86"/>
              <w:left w:val="single" w:sz="8" w:color="2F5B86"/>
              <w:bottom w:val="single" w:sz="8" w:color="2F5B86"/>
              <w:right w:val="single" w:sz="8" w:color="2F5B86"/>
            </w:tcBorders>
            <w:vAlign w:val="center"/>
          </w:tcPr>
          <w:p>
            <w:pPr>
              <w:spacing w:after="0" w:line="252" w:lineRule="auto" w:before="0"/>
            </w:pPr>
            <w:r>
              <w:rPr>
                <w:rFonts w:ascii="DejaVu Serif" w:hAnsi="DejaVu Serif" w:eastAsia="DejaVu Serif" w:cs="DejaVu Serif"/>
                <w:b/>
                <w:color w:val="2F5B86"/>
                <w:sz w:val="17"/>
              </w:rPr>
              <w:t xml:space="preserve">MATHEMATICAL VERDICT. </w:t>
            </w:r>
            <w:r>
              <w:rPr>
                <w:rFonts w:ascii="DejaVu Serif" w:hAnsi="DejaVu Serif" w:eastAsia="DejaVu Serif" w:cs="DejaVu Serif"/>
                <w:sz w:val="17"/>
              </w:rPr>
              <w:t>CONDITIONAL-PUBLICATION-READY within the frozen domains, hypotheses, proof statuses, and open-obligation ledger. No theorem has been added or strengthened by the freeze operation.</w:t>
            </w:r>
          </w:p>
        </w:tc>
      </w:tr>
    </w:tbl>
    <w:tbl>
      <w:tblPr>
        <w:tblW w:type="auto" w:w="0"/>
        <w:jc w:val="center"/>
        <w:tblLook w:firstColumn="1" w:firstRow="1" w:lastColumn="0" w:lastRow="0" w:noHBand="0" w:noVBand="1" w:val="04A0"/>
      </w:tblPr>
      <w:tblGrid>
        <w:gridCol w:w="10070"/>
      </w:tblGrid>
      <w:tr>
        <w:trPr>
          <w:cantSplit/>
        </w:trPr>
        <w:tc>
          <w:tcPr>
            <w:tcW w:type="dxa" w:w="10070"/>
            <w:shd w:fill="FBE9E7"/>
            <w:tcMar>
              <w:top w:w="90" w:type="dxa"/>
              <w:start w:w="110" w:type="dxa"/>
              <w:bottom w:w="90" w:type="dxa"/>
              <w:end w:w="110" w:type="dxa"/>
            </w:tcMar>
            <w:tcBorders>
              <w:top w:val="single" w:sz="8" w:color="A22B22"/>
              <w:left w:val="single" w:sz="8" w:color="A22B22"/>
              <w:bottom w:val="single" w:sz="8" w:color="A22B22"/>
              <w:right w:val="single" w:sz="8" w:color="A22B22"/>
            </w:tcBorders>
            <w:vAlign w:val="center"/>
          </w:tcPr>
          <w:p>
            <w:pPr>
              <w:spacing w:after="0" w:line="252" w:lineRule="auto" w:before="0"/>
            </w:pPr>
            <w:r>
              <w:rPr>
                <w:rFonts w:ascii="DejaVu Serif" w:hAnsi="DejaVu Serif" w:eastAsia="DejaVu Serif" w:cs="DejaVu Serif"/>
                <w:b/>
                <w:color w:val="A22B22"/>
                <w:sz w:val="17"/>
              </w:rPr>
              <w:t xml:space="preserve">PHYSICAL VERDICT. </w:t>
            </w:r>
            <w:r>
              <w:rPr>
                <w:rFonts w:ascii="DejaVu Serif" w:hAnsi="DejaVu Serif" w:eastAsia="DejaVu Serif" w:cs="DejaVu Serif"/>
                <w:sz w:val="17"/>
              </w:rPr>
              <w:t>ABSTAIN. No independent EXT-RUN or EMP-OBS was introduced. NUM ≠ EXT-RUN ≠ EMP-OBS.</w:t>
            </w:r>
          </w:p>
        </w:tc>
      </w:tr>
    </w:tbl>
    <w:p>
      <w:pPr>
        <w:pStyle w:val="Locator"/>
        <w:spacing w:after="100" w:line="269" w:lineRule="auto"/>
      </w:pPr>
      <w:r>
        <w:rPr>
          <w:rFonts w:ascii="DejaVu Serif" w:hAnsi="DejaVu Serif" w:eastAsia="DejaVu Serif" w:cs="DejaVu Serif"/>
          <w:i w:val="0"/>
          <w:sz w:val="20"/>
        </w:rPr>
        <w:t>Next checkpoint: T3-ZH-START-v0.1 - a controlled Chinese terminology ledger and derivative contract governed by the frozen Russian master and the frozen English terminology/source layer.</w:t>
      </w:r>
    </w:p>
    <w:sectPr w:rsidR="00FC693F" w:rsidRPr="0006063C" w:rsidSect="00034616">
      <w:headerReference w:type="default" r:id="rId9"/>
      <w:footerReference w:type="default" r:id="rId10"/>
      <w:pgSz w:w="11906" w:h="16838"/>
      <w:pgMar w:top="794" w:right="918" w:bottom="879" w:left="918"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color w:val="68717D"/>
        <w:sz w:val="16"/>
      </w:rPr>
      <w:t xml:space="preserve">Ivan Borisovich Kurpishev · Kaliningrad · 2026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DejaVu Serif" w:hAnsi="DejaVu Serif" w:eastAsia="DejaVu Serif" w:cs="DejaVu Serif"/>
        <w:b/>
        <w:sz w:val="17"/>
      </w:rPr>
      <w:t>BASIC KLT-RBD PROJECT · VOLUME III · T3-EN-FREEZE-v1.0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jc w:val="both"/>
    </w:pPr>
    <w:rPr>
      <w:rFonts w:ascii="DejaVu Serif" w:hAnsi="DejaVu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DejaVu Sans" w:hAnsi="DejaVu Sans"/>
      <w:b/>
      <w:bCs/>
      <w:color w:val="23486F"/>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DejaVu Sans" w:hAnsi="DejaVu Sans"/>
      <w:b/>
      <w:bCs/>
      <w:color w:val="315F8C"/>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DejaVu Sans" w:hAnsi="DejaVu Sans"/>
      <w:b/>
      <w:bCs/>
      <w:color w:val="23486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DejaVu Sans" w:hAnsi="DejaVu Sans"/>
      <w:b/>
      <w:color w:val="23486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ocator">
    <w:name w:val="Locator"/>
    <w:pPr>
      <w:spacing w:after="60"/>
    </w:pPr>
    <w:rPr>
      <w:rFonts w:ascii="DejaVu Sans Mono" w:hAnsi="DejaVu Sans Mono"/>
      <w:color w:val="68717D"/>
      <w:sz w:val="15"/>
    </w:rPr>
  </w:style>
  <w:style w:type="paragraph" w:customStyle="1" w:styleId="Formula">
    <w:name w:val="Formula"/>
    <w:pPr>
      <w:keepLines/>
      <w:spacing w:before="80" w:after="120"/>
      <w:jc w:val="center"/>
    </w:pPr>
    <w:rPr>
      <w:rFonts w:ascii="DejaVu Serif" w:hAnsi="DejaVu Serif"/>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63" Type="http://schemas.openxmlformats.org/officeDocument/2006/relationships/image" Target="media/image53.png"/><Relationship Id="rId64"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KLT-RBD Project, Volume III: V*P Physics and Stratified Time - Frozen English Edition v1.0</dc:title>
  <dc:subject>Immutable authorial English release derived from T3-FREEZE-v1.0 RU</dc:subject>
  <dc:creator>Ivan Borisovich Kurpishev</dc:creator>
  <cp:keywords>KLT-RBD, Volume III, V*P, PredRep, NAPG, English derivative, appendices, source cards</cp:keywords>
  <dc:description>truth_layer_promotion=0; physical verdict ABSTAIN; future changes only through a documented change-set.</dc:description>
  <cp:lastModifiedBy/>
  <cp:revision>1</cp:revision>
  <dcterms:created xsi:type="dcterms:W3CDTF">2013-12-23T23:15:00Z</dcterms:created>
  <dcterms:modified xsi:type="dcterms:W3CDTF">2013-12-23T23:15:00Z</dcterms:modified>
  <cp:category/>
</cp:coreProperties>
</file>