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line="257" w:lineRule="auto"/>
        <w:jc w:val="center"/>
        <w:widowControl/>
      </w:pPr>
      <w:r>
        <w:rPr>
          <w:rFonts w:ascii="Liberation Sans" w:hAnsi="Liberation Sans"/>
          <w:b/>
          <w:color w:val="17365D"/>
          <w:sz w:val="36"/>
          <w:lang w:val="ru-RU"/>
        </w:rPr>
        <w:t>МОНОГРАФИЯ</w:t>
      </w:r>
    </w:p>
    <w:p>
      <w:pPr>
        <w:spacing w:after="60" w:line="257" w:lineRule="auto"/>
        <w:jc w:val="center"/>
        <w:widowControl/>
      </w:pPr>
      <w:r>
        <w:rPr>
          <w:rFonts w:ascii="Liberation Sans" w:hAnsi="Liberation Sans"/>
          <w:b/>
          <w:color w:val="17365D"/>
          <w:sz w:val="50"/>
          <w:lang w:val="ru-RU"/>
        </w:rPr>
        <w:t>БАЗОВЫЙ ПРОЕКТ KLT-RBD</w:t>
      </w:r>
    </w:p>
    <w:p>
      <w:pPr>
        <w:spacing w:after="60" w:line="257" w:lineRule="auto"/>
        <w:jc w:val="center"/>
        <w:widowControl/>
      </w:pPr>
      <w:r>
        <w:rPr>
          <w:rFonts w:ascii="Liberation Sans" w:hAnsi="Liberation Sans"/>
          <w:b/>
          <w:color w:val="9C6B18"/>
          <w:sz w:val="46"/>
          <w:lang w:val="ru-RU"/>
        </w:rPr>
        <w:t>ТОМ II</w:t>
      </w:r>
    </w:p>
    <w:p>
      <w:pPr>
        <w:spacing w:after="60" w:line="257" w:lineRule="auto"/>
        <w:jc w:val="center"/>
        <w:widowControl/>
      </w:pPr>
      <w:r>
        <w:rPr>
          <w:rFonts w:ascii="Liberation Sans" w:hAnsi="Liberation Sans"/>
          <w:b/>
          <w:color w:val="17365D"/>
          <w:sz w:val="34"/>
          <w:lang w:val="ru-RU"/>
        </w:rPr>
        <w:t>СТРОГАЯ НЕАССОЦИАТИВНАЯ ПАКЕТНАЯ</w:t>
        <w:br/>
        <w:t>РЕПЕРНАЯ ГЕОМЕТРИЯ NAPG 3.0</w:t>
      </w:r>
    </w:p>
    <w:p>
      <w:pPr>
        <w:spacing w:after="60" w:line="257" w:lineRule="auto"/>
        <w:jc w:val="center"/>
        <w:widowControl/>
      </w:pPr>
      <w:r>
        <w:rPr>
          <w:lang w:val="ru-RU"/>
        </w:rPr>
      </w:r>
    </w:p>
    <w:p>
      <w:pPr>
        <w:spacing w:after="60" w:line="257" w:lineRule="auto"/>
        <w:jc w:val="center"/>
        <w:widowControl/>
      </w:pPr>
      <w:r>
        <w:rPr>
          <w:rFonts w:ascii="Liberation Sans" w:hAnsi="Liberation Sans"/>
          <w:b/>
          <w:color w:val="17365D"/>
          <w:sz w:val="30"/>
          <w:lang w:val="ru-RU"/>
        </w:rPr>
        <w:t>Курпишев Иван Борисович</w:t>
      </w:r>
    </w:p>
    <w:p>
      <w:pPr>
        <w:spacing w:after="60" w:line="257" w:lineRule="auto"/>
        <w:jc w:val="center"/>
        <w:widowControl/>
      </w:pPr>
      <w:r>
        <w:rPr>
          <w:rFonts w:ascii="Liberation Sans" w:hAnsi="Liberation Sans"/>
          <w:color w:val="5B6573"/>
          <w:sz w:val="21"/>
          <w:lang w:val="ru-RU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1"/>
      </w:tblGrid>
      <w:tr>
        <w:trPr>
          <w:tblHeader w:val="true"/>
          <w:cantSplit/>
          <w:tblHeader w:val="true"/>
        </w:trPr>
        <w:tc>
          <w:tcPr>
            <w:tcW w:type="dxa" w:w="9752"/>
            <w:shd w:fill="F5EBD3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6B18"/>
              <w:left w:val="single" w:sz="10" w:color="9C6B18"/>
              <w:bottom w:val="single" w:sz="10" w:color="9C6B18"/>
              <w:right w:val="single" w:sz="10" w:color="9C6B18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9C6B18"/>
                <w:sz w:val="17"/>
              </w:rPr>
              <w:t>АВТОРСКАЯ АТРИБУЦИЯ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8"/>
              </w:rPr>
              <w:t>Автор проекта KLT-RBD и NAPG; авторская конструкция теоремы Дезарга–Курпишева; математический принцип неопределённости ПН.2 в зафиксированной модельной формулировке; компьютерные алгоритмы KLT; архитектура реперной базы данных. Классические составляющие и prior art атрибутируются их авторам.</w:t>
            </w:r>
          </w:p>
        </w:tc>
      </w:tr>
    </w:tbl>
    <w:p>
      <w:pPr>
        <w:spacing w:after="60" w:before="80" w:line="257" w:lineRule="auto"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1261872" cy="1261872"/>
            <wp:docPr id="45" name="Picture 45" descr="Портрет автора Курпишева Ивана Борисовича на титульной странице Тома II." title="Фотография авто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 descr="Портрет автора Курпишева Ивана Борисовича на титульной странице Тома II." title="Портрет автора Курпишева Ивана Борисовича на титульной странице Тома II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1261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line="257" w:lineRule="auto"/>
        <w:jc w:val="center"/>
        <w:widowControl/>
      </w:pPr>
      <w:r>
        <w:rPr>
          <w:b w:val="0"/>
        </w:rPr>
        <w:t>Замороженная редакция T2-FREEZE-v1.0 · выпуск tom2_v1_0</w:t>
      </w:r>
    </w:p>
    <w:p>
      <w:pPr>
        <w:spacing w:after="60" w:line="257" w:lineRule="auto"/>
        <w:jc w:val="center"/>
        <w:widowControl/>
      </w:pPr>
      <w:r>
        <w:rPr>
          <w:rFonts w:ascii="Liberation Sans" w:hAnsi="Liberation Sans"/>
          <w:color w:val="5B6573"/>
          <w:sz w:val="18"/>
          <w:lang w:val="ru-RU"/>
        </w:rPr>
        <w:t>Каноническая нулевая точка: замороженный Том I v197 RU; источник заморозки: T2-RP-v0.22</w:t>
      </w:r>
    </w:p>
    <w:p>
      <w:pPr>
        <w:spacing w:after="60" w:line="257" w:lineRule="auto"/>
        <w:jc w:val="center"/>
        <w:widowControl/>
      </w:pPr>
      <w:r>
        <w:rPr>
          <w:rFonts w:ascii="Liberation Sans" w:hAnsi="Liberation Sans"/>
          <w:b/>
          <w:color w:val="9C0006"/>
          <w:sz w:val="17"/>
          <w:lang w:val="ru-RU"/>
        </w:rPr>
        <w:t>Доказательная и юридическая граница: truth_layer_promotion=0 · открытые блокеры сохранены</w:t>
      </w:r>
    </w:p>
    <w:p>
      <w:pPr>
        <w:widowControl/>
        <w:spacing w:after="60" w:line="257" w:lineRule="auto"/>
      </w:pPr>
      <w:r>
        <w:rPr>
          <w:lang w:val="ru-RU"/>
        </w:rPr>
      </w:r>
    </w:p>
    <w:p>
      <w:bookmarkStart w:id="901" w:name="h_12"/>
      <w:pPr>
        <w:spacing w:before="0" w:after="0" w:line="20" w:lineRule="exact"/>
      </w:pPr>
      <w:r>
        <w:rPr>
          <w:b w:val="0"/>
          <w:vanish/>
          <w:sz w:val="2"/>
        </w:rPr>
        <w:t>Паспорт выпуска tom2_v0_22</w:t>
      </w:r>
      <w:bookmarkEnd w:id="901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Аннотация выпуска</w:t>
      </w:r>
    </w:p>
    <w:p>
      <w:bookmarkStart w:id="902" w:name="h_16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Содержание и маршрут сборки</w:t>
      </w:r>
      <w:bookmarkEnd w:id="902"/>
    </w:p>
    <w:p>
      <w:bookmarkStart w:id="903" w:name="h_26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Карта источников и исходный аудит</w:t>
      </w:r>
      <w:bookmarkEnd w:id="903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P0: проверка канонической пары Тома I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Реестр внутренних источников первого круга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Внешние первичные источники: стартовая карта</w:t>
      </w:r>
    </w:p>
    <w:p>
      <w:bookmarkStart w:id="904" w:name="h_34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Правовое досье: подтверждённые объекты и границы вывода</w:t>
      </w:r>
      <w:bookmarkEnd w:id="904"/>
    </w:p>
    <w:p>
      <w:bookmarkStart w:id="905" w:name="h_41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Master-skeleton Тома II: 24 главы</w:t>
      </w:r>
      <w:bookmarkEnd w:id="905"/>
    </w:p>
    <w:p>
      <w:bookmarkStart w:id="906" w:name="h_43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Карта зависимостей</w:t>
      </w:r>
      <w:bookmarkEnd w:id="906"/>
    </w:p>
    <w:p>
      <w:bookmarkStart w:id="907" w:name="h_49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1. Интерфейс с Томом I и границы предмета</w:t>
      </w:r>
      <w:bookmarkEnd w:id="907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08" w:name="h_57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2. Замороженный реестр обозначений</w:t>
      </w:r>
      <w:bookmarkEnd w:id="908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Замороженное ядро обозначений</w:t>
      </w:r>
    </w:p>
    <w:p>
      <w:bookmarkStart w:id="909" w:name="h_66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3. Категория NAPG, объекты, морфизмы и области определения</w:t>
      </w:r>
      <w:bookmarkEnd w:id="909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0" w:name="h_74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4. Градуированная алгебра (𝕂, 𝒜•, ⊙, 𝔊)</w:t>
      </w:r>
      <w:bookmarkEnd w:id="910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1" w:name="h_82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5. Ассоциатор, R⋆R, ядра, центры и инварианты</w:t>
      </w:r>
      <w:bookmarkEnd w:id="911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2" w:name="h_90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6. Пакетно-реперная алгебро-геометрическая двойственность</w:t>
      </w:r>
      <w:bookmarkEnd w:id="912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3" w:name="h_98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7. Атласы, расслоения и пакетные многообразия</w:t>
      </w:r>
      <w:bookmarkEnd w:id="913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4" w:name="h_106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8. Касательные и кокасательные объекты</w:t>
      </w:r>
      <w:bookmarkEnd w:id="914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5" w:name="h_114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9. Связности, кривизна, голономия и ассоциаторная кривизна</w:t>
      </w:r>
      <w:bookmarkEnd w:id="915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6" w:name="h_122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10. Дифференциальные формы и типизированные дифференциалы</w:t>
      </w:r>
      <w:bookmarkEnd w:id="916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7" w:name="h_130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11. Hodge-слой, δ_Hdg и Δ_Hdg</w:t>
      </w:r>
      <w:bookmarkEnd w:id="917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18" w:name="h_138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12. Внутренний минимальный комплекс C_min•, δ_min и Θ_min</w:t>
      </w:r>
      <w:bookmarkEnd w:id="918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Канонический импорт из §§52.9–52.18 Тома I</w:t>
      </w:r>
    </w:p>
    <w:p>
      <w:bookmarkStart w:id="919" w:name="h_152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13. Внешний E-слой и отображение Π_E</w:t>
      </w:r>
      <w:bookmarkEnd w:id="919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Каркас условного E-моста</w:t>
      </w:r>
    </w:p>
    <w:p>
      <w:bookmarkStart w:id="920" w:name="h_168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14. Пространства препятствий и проектирование</w:t>
      </w:r>
      <w:bookmarkEnd w:id="920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21" w:name="h_176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15. Относительные и редуцированные когомологии</w:t>
      </w:r>
      <w:bookmarkEnd w:id="921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22" w:name="h_184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16. Деформации, модульные пространства и препятствия</w:t>
      </w:r>
      <w:bookmarkEnd w:id="922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23" w:name="h_192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17. Редукции Гильберта и Клейна</w:t>
      </w:r>
      <w:bookmarkEnd w:id="923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24" w:name="h_200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18. Комплексная, кэлерова и Calabi–Yau-ветви</w:t>
      </w:r>
      <w:bookmarkEnd w:id="924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25" w:name="h_208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19. Fano barrier и конечные проективные носители</w:t>
      </w:r>
      <w:bookmarkEnd w:id="925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Проективный барьер</w:t>
      </w:r>
    </w:p>
    <w:p>
      <w:bookmarkStart w:id="926" w:name="h_219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20. Модели, контрпримеры и вычислительные сертификаты</w:t>
      </w:r>
      <w:bookmarkEnd w:id="926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27" w:name="h_227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21. Реестр теорем и граф зависимостей</w:t>
      </w:r>
      <w:bookmarkEnd w:id="927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28" w:name="h_235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22. Доказательные обязательства и открытые задачи</w:t>
      </w:r>
      <w:bookmarkEnd w:id="928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29" w:name="h_243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23. Prior art и граница авторской новизны</w:t>
      </w:r>
      <w:bookmarkEnd w:id="929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Матрица границ авторства</w:t>
      </w:r>
    </w:p>
    <w:p>
      <w:bookmarkStart w:id="930" w:name="h_252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Глава 24. Приложения и воспроизводимый доказательный пакет</w:t>
      </w:r>
      <w:bookmarkEnd w:id="930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Рабочая декомпозиция</w:t>
      </w:r>
    </w:p>
    <w:p>
      <w:bookmarkStart w:id="931" w:name="h_261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Первичная матрица доказательных обязательств</w:t>
      </w:r>
      <w:bookmarkEnd w:id="931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Открытые блокеры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Следующий выпуск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Декларация непрерывности и отсутствия повышения статуса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  <w:lang w:val="ru-RU"/>
        </w:rPr>
        <w:t>Контрольные идентификаторы источников</w:t>
      </w:r>
    </w:p>
    <w:p>
      <w:bookmarkStart w:id="933" w:name="h_271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  <w:lang w:val="ru-RU"/>
        </w:rPr>
        <w:t>Библиографическая стартовая полка</w:t>
      </w:r>
      <w:bookmarkEnd w:id="933"/>
    </w:p>
    <w:p>
      <w:bookmarkStart w:id="934" w:name="h_286"/>
      <w:bookmarkStart w:id="900" w:name="T2_V02_CORE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ЧАСТЬ II. МАТЕМАТИЧЕСКОЕ УГЛУБЛЕНИЕ v0.2</w:t>
      </w:r>
      <w:bookmarkEnd w:id="900"/>
      <w:bookmarkEnd w:id="934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</w:rPr>
        <w:t>9. Паспорт математического углубления v0.2</w:t>
      </w:r>
    </w:p>
    <w:p>
      <w:pPr>
        <w:pStyle w:val="Heading1"/>
        <w:keepNext/>
      </w:pPr>
      <w:r>
        <w:t>Предисловие к замороженной редакции</w:t>
      </w:r>
    </w:p>
    <w:p>
      <w:pPr>
        <w:pStyle w:val="FrontMatter"/>
      </w:pPr>
      <w:r>
        <w:t>Том II фиксирует строгую математическую архитектуру неассоциативного пакетного реперно-проективно-гармонического метода KLT-RBD. Заморозка относится к данному тексту, его формулам, статусам, адресации и границам вывода; она не превращает условные мосты, физические гипотезы или открытые задачи в доказанные факты.</w:t>
      </w:r>
    </w:p>
    <w:p>
      <w:pPr>
        <w:pStyle w:val="FrontMatter"/>
      </w:pPr>
      <w:r>
        <w:t>Авторская линия Курпишева Ивана Борисовича сохраняется в явном виде: Reper(R,I,U;D) как типизированная структура достаточного основания; D/Dom-барьер; пакетная неассоциативная геометрия NAPG; объект R⋆R; проективно-гармонический селектор λ; внутренние и внешние носители препятствий; blocker-safe композиция; архитектура KLT-RBD как частичного сертифицированного предсказательного оператора. Классические теории категорий, проективной геометрии, когомологий, деформаций, Hodge-Fredholm-анализа, стохастических процессов и больших уклонений остаются prior art и атрибутируются их создателям.</w:t>
      </w:r>
    </w:p>
    <w:p>
      <w:pPr>
        <w:pStyle w:val="Heading1"/>
        <w:keepNext/>
      </w:pPr>
      <w:r>
        <w:t>Как читать Том II</w:t>
      </w:r>
    </w:p>
    <w:p>
      <w:pPr>
        <w:pStyle w:val="FrontMatter"/>
      </w:pPr>
      <w:r>
        <w:t>Каждая глава начинается с компактной поясняющей рамки: онтология указывает, какой объект считается существующим; гносеология - каким способом он доступен доказательству; феноменология - как он проявляется в вычислении или наблюдении; ограничение - какой вывод запрещён; авторская новизна - где именно возникает вклад проекта KLT-RBD.</w:t>
      </w:r>
    </w:p>
    <w:p>
      <w:pPr>
        <w:pStyle w:val="FrontMatter"/>
      </w:pPr>
      <w:r>
        <w:t>Математический статус читается по принципу слабейшего звена. Определение не становится теоремой, модель не становится физическим законом, а численный сертификат не становится независимым экспериментом.</w:t>
      </w:r>
    </w:p>
    <w:p>
      <w:pPr>
        <w:pStyle w:val="FrontMatter"/>
      </w:pPr>
      <w:r>
        <w:t>Предсказание понимается как частичный и, как правило, множественнозначный оператор. При незакрытом домене, повреждённом основании D, ненулевом препятствии или неидентифицируемом причинном мосте корректным результатом является ABSTAIN.</w:t>
      </w:r>
    </w:p>
    <w:p>
      <w:pPr>
        <w:pStyle w:val="Heading1"/>
        <w:keepNext/>
      </w:pPr>
      <w:r>
        <w:t>Карта авторской новизны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</w:trPr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Авторский узел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Математическая функция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Граница prior art</w:t>
            </w:r>
          </w:p>
        </w:tc>
      </w:tr>
      <w:tr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Reper(R,I,U;D)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Типизированная четвёрка реальности, идеи, возможностей и достаточного основания.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Кросс-соотношение классическое; авторской является архитектура Reper и D/Dom-авторизация.</w:t>
            </w:r>
          </w:p>
        </w:tc>
      </w:tr>
      <w:tr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NAPG 3.0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Неассоциативная пакетная геометрия с областями определения, морфизмами и препятствиями.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Неассоциативные алгебры и теория деформаций классические; авторским является пакетно-реперное соединение.</w:t>
            </w:r>
          </w:p>
        </w:tc>
      </w:tr>
      <w:tr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R⋆R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Квадратично-чередующийся сертификат ассоциаторного содержания.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Ассоциатор классический; авторским является его роль в реперной пакетной архитектуре.</w:t>
            </w:r>
          </w:p>
        </w:tc>
      </w:tr>
      <w:tr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λ-селектор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Проективно-инвариантная гармоническая координата внутри строгого шлюза D/Dom/obstruction.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Cross-ratio и гармонические четвёрки классические; селектор и доказательный firewall авторские.</w:t>
            </w:r>
          </w:p>
        </w:tc>
      </w:tr>
      <w:tr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KLT-RBD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Сертифицированная база реперов, зависимостей, блокеров, доказательств и прогнозных кандидатов.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Графы знаний и базы данных классические; типизированная реперная организация и алгоритмический контракт авторские.</w:t>
            </w:r>
          </w:p>
        </w:tc>
      </w:tr>
      <w:tr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End-to-end operator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Композиция геометрических, когомологических, динамических, статистических и робастных слоёв.</w:t>
            </w:r>
          </w:p>
        </w:tc>
        <w:tc>
          <w:tcPr>
            <w:tcW w:type="dxa" w:w="3251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Компоненты известны по отдельности; авторским является blocker-safe синтез с сохранением статусов.</w:t>
            </w:r>
          </w:p>
        </w:tc>
      </w:tr>
    </w:tbl>
    <w:p>
      <w:pPr>
        <w:pStyle w:val="Heading1"/>
        <w:keepNext/>
      </w:pPr>
      <w:r>
        <w:t>Доказательная граница и publication gate</w:t>
      </w:r>
    </w:p>
    <w:p>
      <w:pPr>
        <w:pStyle w:val="FrontMatter"/>
        <w:shd w:fill="FCEFE8"/>
        <w:pBdr>
          <w:left w:val="single" w:sz="10" w:space="6" w:color="B84A3A"/>
        </w:pBdr>
        <w:ind w:left="180" w:right="120"/>
      </w:pPr>
      <w:r>
        <w:t>Редакционный статус: FROZEN FOR AUTHORIAL RELEASE. Математический статус: CONDITIONAL PUBLICATION READY при сохранении всех Dom, D, OPEN, COND, MODEL и PHY-HYP. Эмпирико-физический статус: NOT VALIDATED, поскольку независимый EXT-RUN не исполнен. Государственная регистрация программ и баз данных подтверждает регистрацию соответствующего объекта, но не истинность математических или физических утверждений.</w:t>
      </w:r>
    </w:p>
    <w:p>
      <w:pPr>
        <w:pStyle w:val="Heading1"/>
        <w:keepNext/>
      </w:pPr>
      <w:r>
        <w:t>Release manifest T2-FREEZE-v1.0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Автор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Курпишев Иван Борисович</w:t>
            </w:r>
          </w:p>
        </w:tc>
      </w:tr>
      <w:t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Проект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ЛОГИКА КУРПИШЕВА 2 · Базовый проект KLT-RBD</w:t>
            </w:r>
          </w:p>
        </w:tc>
      </w:tr>
      <w:t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Том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II · Строгая NAPG 3.0</w:t>
            </w:r>
          </w:p>
        </w:tc>
      </w:tr>
      <w:t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Версия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T2-FREEZE-v1.0</w:t>
            </w:r>
          </w:p>
        </w:tc>
      </w:tr>
      <w:t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Дата заморозки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25 июля 2026 г.</w:t>
            </w:r>
          </w:p>
        </w:tc>
      </w:tr>
      <w:t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Каноническая нулевая точка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Том I v197 RU</w:t>
            </w:r>
          </w:p>
        </w:tc>
      </w:tr>
      <w:t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Источник заморозки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tom2_v0_22.docx · SHA-256 3ff234553bc8b19012298c741a9af7b504aa97979909ee580af4ed3b345ab5f8</w:t>
            </w:r>
          </w:p>
        </w:tc>
      </w:tr>
      <w:t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Статусный замок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truth_layer_promotion=0; OPEN/COND/PHY-HYP сохранены</w:t>
            </w:r>
          </w:p>
        </w:tc>
      </w:tr>
      <w:tr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Изменения после freeze</w:t>
            </w:r>
          </w:p>
        </w:tc>
        <w:tc>
          <w:tcPr>
            <w:tcW w:type="dxa" w:w="4876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только через новый change-set и новую версию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1"/>
        <w:keepNext/>
      </w:pPr>
      <w:r>
        <w:t>Глава 1. Интерфейс с Томом I, предмет и границы метода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2"/>
        <w:keepNext/>
      </w:pPr>
      <w:r>
        <w:t>1.1. Канонический импорт из Тома I</w:t>
      </w:r>
    </w:p>
    <w:p>
      <w:pPr>
        <w:pStyle w:val="FrontMatter"/>
      </w:pPr>
      <w:r>
        <w:t>Том I v197 RU задаёт язык пакетной реперной логики, Reper(R,I,U;D), проективно-гармоническую координату, ПН.2 в её доказанной модельной форме и доказательную дисциплину KLT-RBD. Том II не переписывает эти основания, а строит над ними геометрический, деформационный, аналитический и предсказательный уровни.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2"/>
        <w:keepNext/>
      </w:pPr>
      <w:r>
        <w:t>1.2. Предмет Тома II</w:t>
      </w:r>
    </w:p>
    <w:p>
      <w:pPr>
        <w:pStyle w:val="FrontMatter"/>
      </w:pPr>
      <w:r>
        <w:t>Предметом является не универсальная теория будущего, а строгая архитектура допустимых структурных продолжений. Она отвечает на вопросы: какие конфигурации определены; какие инварианты сохраняются; где возникает препятствие; какие переходы внутри модели исключены; при каких условиях допускается кандидат перехода.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pPr>
        <w:pStyle w:val="Heading2"/>
        <w:keepNext/>
      </w:pPr>
      <w:r>
        <w:t>1.3. Частичный предсказательный оператор</w:t>
      </w:r>
    </w:p>
    <w:p>
      <w:pPr>
        <w:pStyle w:val="FrontMatter"/>
      </w:pPr>
      <w:r>
        <w:t>Предсказательный оператор KLT-RBD частичен: он определён только на сертифицированном домене. Его значение является множеством допустимых кандидатов вместе с доказательным паспортом. Отсутствие основания не маскируется числовым рейтингом и приводит к ABSTAIN.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pPr>
        <w:pStyle w:val="Heading2"/>
        <w:keepNext/>
      </w:pPr>
      <w:r>
        <w:t>1.4. Авторский и классический слои</w:t>
      </w:r>
    </w:p>
    <w:p>
      <w:pPr>
        <w:pStyle w:val="FrontMatter"/>
      </w:pPr>
      <w:r>
        <w:t>Авторская новизна Тома II состоит в типизированном соединении Reper, D/Dom, NAPG, R⋆R, λ-селектора, носителей препятствий, переходных горизонтов и алгоритмического контракта. Категории, когомологии, Hodge-теория, deformation theory, moduli, stochastic analysis и large deviations используются как классический аппарат и не переатрибутируются.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2"/>
        <w:keepNext/>
      </w:pPr>
      <w:r>
        <w:t>1.5. Граница физической интерпретации</w:t>
      </w:r>
    </w:p>
    <w:p>
      <w:pPr>
        <w:pStyle w:val="FrontMatter"/>
      </w:pPr>
      <w:r>
        <w:t>Математическая невозможность внутри модели не равна физической невозможности вообще. Кандидат перехода не равен событию. Вероятностная граница не равна причинному выводу. Экспорт в физику, химию, биологию, экономику и иные области требует отдельного адаптера, данных, калибровки и независимой проверки.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35" w:name="h_291"/>
      <w:pPr>
        <w:pStyle w:val="Heading1"/>
        <w:widowControl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Глава 2. Замороженный реестр обозначений</w:t>
      </w:r>
      <w:bookmarkEnd w:id="935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cantSplit/>
          <w:tblHeader w:val="true"/>
          <w:tblHeader w:val="true"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ОНТОЛОГИЯ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Обозначение является частью математического объекта: оно фиксирует тип, степень и роль символа. Смена знака без журнала коллизий способна незаметно заменить одну теорию другой.</w:t>
            </w:r>
          </w:p>
        </w:tc>
      </w:tr>
      <w:tr>
        <w:trPr>
          <w:cantSplit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ГНОСЕОЛОГИЯ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Познание формулы начинается с ответа на четыре вопроса: где живут её аргументы, куда попадает значение, на какой области определена операция и какие выборы влияют на результат.</w:t>
            </w:r>
          </w:p>
        </w:tc>
      </w:tr>
      <w:tr>
        <w:trPr>
          <w:cantSplit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ФЕНОМЕНОЛОГИЯ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Нотационная коллизия обнаруживается как невозможность однозначно прочитать диаграмму или композицию. Поэтому ⋆ ассоциаторного слоя и ⋆_Hdg никогда не считаются одним оператором.</w:t>
            </w:r>
          </w:p>
        </w:tc>
      </w:tr>
      <w:tr>
        <w:trPr>
          <w:cantSplit/>
        </w:trPr>
        <w:tc>
          <w:tcPr>
            <w:tcW w:type="dxa" w:w="1757"/>
            <w:shd w:fill="9C6B1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ГРАНИЦА</w:t>
            </w:r>
          </w:p>
        </w:tc>
        <w:tc>
          <w:tcPr>
            <w:tcW w:type="dxa" w:w="7597"/>
            <w:shd w:fill="F5EBD3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Реестр не доказывает существование объектов. Он запрещает использовать символ раньше определения и не допускает переноса свойств между внутренним δ_min, внешним δ и δ_Hdg.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2.1.1. Базовые сортировки и типы</w:t>
      </w:r>
    </w:p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Фиксируется коммутативное поле 𝕂. Если не оговорено иное, алгебраическое ядро строится в категории 𝕂-векторных пространств. Аналитические нормы, топологии, полнота и непрерывность не включаются автоматически: они образуют дополнительный слой данных. Множество степеней обозначается Γ; в базовом варианте Γ=ℤ, однако доказательства категории NAPG_q используют лишь наличие функции степени и совместимого закона вывода степени произведения.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𝒜• = ⨁_{p∈Γ} 𝒜ᵖ,     |x|=p  для  x∈𝒜ᵖ.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(T2-F001)</w:t>
            </w:r>
          </w:p>
        </w:tc>
      </w:tr>
    </w:tbl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Структурные данные 𝔊 включают допустимые генераторы, синтаксические операции, доменные ограничения, закон степеней χ и, при необходимости, метки Reper, D/Dom и происхождения. Тем самым область операции не прячется в редакционном комментарии, а является частью объекта.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247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17365D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5"/>
              </w:rPr>
              <w:t>Символ</w:t>
            </w:r>
          </w:p>
        </w:tc>
        <w:tc>
          <w:tcPr>
            <w:tcW w:type="dxa" w:w="311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17365D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5"/>
              </w:rPr>
              <w:t>Зафиксированное значение</w:t>
            </w:r>
          </w:p>
        </w:tc>
        <w:tc>
          <w:tcPr>
            <w:tcW w:type="dxa" w:w="1757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17365D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5"/>
              </w:rPr>
              <w:t>Тип</w:t>
            </w:r>
          </w:p>
        </w:tc>
        <w:tc>
          <w:tcPr>
            <w:tcW w:type="dxa" w:w="3231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17365D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5"/>
              </w:rPr>
              <w:t>Предохранитель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𝕂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коммутативное поле основания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объект данных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Не заменяется ℝ без явного ограничения.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Γ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множество/полугруппа степеней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индекс градуировки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В базовой модели Γ=ℤ.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𝒜•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Γ-градуированное 𝕂-пространство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носитель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Прямая сумма, не неразмеченное множество.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⊙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билинейная операция на указанном Dom_⊙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операция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Вообще неассоциативна; не Hodge star.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Ass_⊙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(x⊙y)⊙z−x⊙(y⊙z)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трёхлинейный дефект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Определён только при существовании обеих ветвей.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R⋆R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авторский объект ассоциаторно-пакетного слоя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объект/нотация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Знак ⋆ не используется для Hodge.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⋆_Hdg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оператор Ходжа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аналитико-геометрический оператор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Требует метрики, ориентации и регулярности.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ℛ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допустимый реперный класс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подпространство/класс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Условия замкнутости указываются явно.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F²_N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формальный язык степени ≤2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векторное пространство синтаксиса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До вычисления; не подмножество X² автоматически.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X²_N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тестируемый квадратичный слой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подпространство 𝒜• или T_N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Квадратичный, не ассоциаторный канал.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Ψ²_N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F²_N→X²_N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линейная карта вычисления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Cod фиксирован заранее.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O_B(N)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X²_N/Im Ψ²_N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фактор обструкции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Зависит от выбранного языка F²_N.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Π_N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X²_N→O_B(N)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каноническая проекция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Не внешний E-мост.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C_min•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минимальный внутренний комплекс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коцепной комплекс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Сосредоточен в степенях 2 и 3.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δ_min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δ_min²=Ψ², δ_min³=0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внутренний дифференциал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Не смешивается с внешним δ.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Θ_min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id_{X²_N}:X²_N→C_min³(N)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канонический внутренний мост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Тождество, не физическая гипотеза.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λ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cr(U,I;R,D̲)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проективная координата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Определена вне полюсов и вырождений.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δ_truth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|λ+1|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диагностический дефект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Только при выбранной абсолютной величине/норме.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5"/>
              </w:rPr>
              <w:t>D/Dom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достаточное основание и область допустимости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валидирующий барьер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5"/>
              </w:rPr>
              <w:t>λ≈−1 не заменяет D/Dom.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2.1.2. Закон степеней и допустимые композиции</w:t>
      </w:r>
    </w:p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Для однородных элементов вводится частичный закон степеней χ:Dom(χ)⊆Γ×Γ→Γ. Если (p,q)∈Dom(χ), то допустимое произведение 𝒜ᵖ⊗𝒜ᑫ переводится в 𝒜^{χ(p,q)}. Стандартный случай χ(p,q)=p+q+s включает операцию фиксированной степени s. Частичность χ позволяет фиксировать невозможные композиции без искусственного присвоения им нуля.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⊙_{p,q}: Dom_{p,q}⊆𝒜ᵖ⊗𝒜ᑫ → 𝒜^{χ(p,q)}.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(T2-F002)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5EBD3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6B18"/>
              <w:left w:val="single" w:sz="10" w:color="9C6B18"/>
              <w:bottom w:val="single" w:sz="10" w:color="9C6B18"/>
              <w:right w:val="single" w:sz="10" w:color="9C6B18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6B18"/>
                <w:sz w:val="17"/>
              </w:rPr>
              <w:t>СМЫСЛ ТРУДНОГО ПЕРЕХОДА: нуль и неопределённость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Если произведение запрещено доменом, оно не равно нулю. Нулевой элемент является значением определённой операции; неопределённость означает отсутствие стрелки. Смешение этих случаев уничтожает различие между структурным запретом и фактическим взаимным погашением. В предсказательном методе это различие отвечает за честное воздержание: кандидат вне Dom не получает «плохой балл», а исключается как нетипизированный.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Лемма 2.1. Тип ассоциатора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x∈𝒜ᵖ, y∈𝒜ᑫ, z∈𝒜ʳ и обе скобочные ветви определены. Если χ(χ(p,q),r)=χ(p,χ(q,r))=s, то Ass_⊙(x,y,z)∈𝒜ˢ. Если степени ветвей различаются, их разность не является однородным ассоциатором и требует перехода в прямую сумму либо запрета теста.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Каждая ветвь принадлежит компоненте, вычисляемой последовательным применением χ. Разность двух векторов определена в одном однородном компоненте при совпадении степеней; при различии компонентов она принадлежит их прямой сумме, но не имеет единой степени s. Это и даёт заявленную типовую границу.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2.1.3. Протокол расширения NOTATION LEDGER</w:t>
      </w:r>
    </w:p>
    <w:p>
      <w:pPr>
        <w:pStyle w:val="ListNumber"/>
        <w:widowControl/>
        <w:spacing w:after="40"/>
      </w:pPr>
      <w:r>
        <w:rPr>
          <w:rFonts w:ascii="Liberation Serif" w:hAnsi="Liberation Serif" w:eastAsia="Liberation Serif"/>
          <w:b w:val="0"/>
          <w:i w:val="0"/>
          <w:sz w:val="19"/>
        </w:rPr>
        <w:t>Новое обозначение получает уникальный идентификатор NTL-xxx, Dom, Cod, степень, источник, статус и список коллизий.</w:t>
      </w:r>
    </w:p>
    <w:p>
      <w:pPr>
        <w:pStyle w:val="ListNumber"/>
        <w:widowControl/>
        <w:spacing w:after="40"/>
      </w:pPr>
      <w:r>
        <w:rPr>
          <w:rFonts w:ascii="Liberation Serif" w:hAnsi="Liberation Serif" w:eastAsia="Liberation Serif"/>
          <w:b w:val="0"/>
          <w:i w:val="0"/>
          <w:sz w:val="19"/>
        </w:rPr>
        <w:t>Символ, уже занятый в P0, не переопределяется; допускается только индексированная версия с явной картой к канону.</w:t>
      </w:r>
    </w:p>
    <w:p>
      <w:pPr>
        <w:pStyle w:val="ListNumber"/>
        <w:widowControl/>
        <w:spacing w:after="40"/>
      </w:pPr>
      <w:r>
        <w:rPr>
          <w:rFonts w:ascii="Liberation Serif" w:hAnsi="Liberation Serif" w:eastAsia="Liberation Serif"/>
          <w:b w:val="0"/>
          <w:i w:val="0"/>
          <w:sz w:val="19"/>
        </w:rPr>
        <w:t>Временное обозначение помечается TMP и не входит в теоремный пакет до снятия метки.</w:t>
      </w:r>
    </w:p>
    <w:p>
      <w:pPr>
        <w:pStyle w:val="ListNumber"/>
        <w:widowControl/>
        <w:spacing w:after="40"/>
      </w:pPr>
      <w:r>
        <w:rPr>
          <w:rFonts w:ascii="Liberation Serif" w:hAnsi="Liberation Serif" w:eastAsia="Liberation Serif"/>
          <w:b w:val="0"/>
          <w:i w:val="0"/>
          <w:sz w:val="19"/>
        </w:rPr>
        <w:t>Любой переход от алгебраического к топологическому, аналитическому или физическому смыслу фиксируется отдельным мостовым символом.</w:t>
      </w:r>
    </w:p>
    <w:p>
      <w:pPr>
        <w:pStyle w:val="ListNumber"/>
        <w:widowControl/>
        <w:spacing w:after="40"/>
      </w:pPr>
      <w:r>
        <w:rPr>
          <w:rFonts w:ascii="Liberation Serif" w:hAnsi="Liberation Serif" w:eastAsia="Liberation Serif"/>
          <w:b w:val="0"/>
          <w:i w:val="0"/>
          <w:sz w:val="19"/>
        </w:rPr>
        <w:t>В формулах прогноза слово «истина» не используется как числовая переменная; λ и δ_truth являются диагностическими координатами, а не заменой доказательства.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2.1. Коллизия δ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δ_min²=Ψ² во внутреннем двухступенчатом комплексе, а δ_Hdg обозначает кодифференциал на формах. Из δ_min³δ_min²=0 нельзя заключить δ_Hdg²=0 или наоборот: области, степени и определения различны. Одинаковая буква без индекса создаёт ложный мост.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2.2. Неоднородный ассоциатор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Если χ(χ(p,q),r)≠χ(p,χ(q,r)), то ветви лежат в разных компонентах. Запись Ass_⊙∈𝒜ˢ с одним s не типизирована, даже если обе ветви вычислимы.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bookmarkStart w:id="936" w:name="h_312"/>
      <w:pPr>
        <w:pStyle w:val="Heading1"/>
        <w:widowControl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Глава 3. Категория NAPG_q: объекты, морфизмы и области</w:t>
      </w:r>
      <w:bookmarkEnd w:id="936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cantSplit/>
          <w:tblHeader w:val="true"/>
          <w:tblHeader w:val="true"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ОНТОЛОГИЯ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Категория NAPG_q существует как мир строго сопоставимых квадратичных кадров. Объектом является не одна операция, а пакет данных, достаточный для построения формального языка, вычисления и фактора обструкции.</w:t>
            </w:r>
          </w:p>
        </w:tc>
      </w:tr>
      <w:tr>
        <w:trPr>
          <w:cantSplit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ГНОСЕОЛОГИЯ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Объекты познаются через морфизмы: если класс обструкции меняется от допустимой перенумерации или изоморфизма, он не является структурным инвариантом выбранной категории.</w:t>
            </w:r>
          </w:p>
        </w:tc>
      </w:tr>
      <w:tr>
        <w:trPr>
          <w:cantSplit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ФЕНОМЕНОЛОГИЯ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Коммутативные диаграммы проявляют корректность переноса. Несовпадение двух путей показывает не философскую «неполноту», а конкретную ошибку типизации или естественности.</w:t>
            </w:r>
          </w:p>
        </w:tc>
      </w:tr>
      <w:tr>
        <w:trPr>
          <w:cantSplit/>
        </w:trPr>
        <w:tc>
          <w:tcPr>
            <w:tcW w:type="dxa" w:w="1757"/>
            <w:shd w:fill="9C6B1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ГРАНИЦА</w:t>
            </w:r>
          </w:p>
        </w:tc>
        <w:tc>
          <w:tcPr>
            <w:tcW w:type="dxa" w:w="7597"/>
            <w:shd w:fill="F5EBD3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NAPG_q является внутренней алгебраической категорией. Она не содержит автоматически многообразий, Hodge-операторов, связностей, динамики и измерительных процедур.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3.1.1. Объект категории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EF3F8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2F5597"/>
                <w:sz w:val="17"/>
              </w:rPr>
              <w:t>Определение 3.1. Типизированный квадратичный кадр NAPG  [DEF-A]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Объектом NAPG_q называется кортеж N=(𝕂,𝒜•,⊙,𝔊,ℛ;F²_N,X²_N,Ψ²_N), где: 𝕂 — коммутативное поле; 𝒜• — градуированное пространство; ⊙ — билинейная операция на заданных в 𝔊 областях; ℛ⊆𝒜• — допустимый класс; F²_N — векторное пространство допустимых формальных выражений степени не выше двух; X²_N — тестируемый квадратичный слой; Ψ²_N:F²_N→X²_N — линейная карта вычисления. Требуется Im Ψ²_N⊆X²_N, что встроено в кодомен.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X²_N = Span_𝕂{ R⊙R, R⊙S+S⊙R : R,S,R+S∈ℛ и все произведения определены }.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(T2-F003)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O_B(N)=X²_N/Im Ψ²_N,     Π_N:X²_N→O_B(N).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(T2-F004)</w:t>
            </w:r>
          </w:p>
        </w:tc>
      </w:tr>
    </w:tbl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Формальный язык F²_N должен быть отделён от вычисленного слоя X²_N. Для строгой реализации удобно брать свободное 𝕂-пространство на типизированных синтаксических деревьях высоты не более двух и затем факторизовать его по линейным синтаксическим отношениям. Ψ²_N вычисляет дерево в 𝒜•. Разные языки могут иметь одинаковую алгебру и разные O_B; поэтому O_B измеряет полноту выбранного языка относительно X²_N, а не «абсолютную неассоциативность».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3.1.2. Морфизм и четыре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EF3F8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2F5597"/>
                <w:sz w:val="17"/>
              </w:rPr>
              <w:t>Определение 3.2. Морфизм квадратичных кадров  [DEF-A]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Морфизм f:N→N′ есть семейство f=(Φ•,φ_G,φ_F,φ_X,φ_O). Здесь Φ•:𝒜•→𝒜′• — градуированная линейная карта; φ_G переносит генераторы, домены и метки; φ_F:F²_N→F²_N′ переносит формальный язык; φ_X:X²_N→X²_N′ переносит вычисленные элементы; φ_O:O_B(N)→O_B(N′) — индуцированная карта. Семейство считается морфизмом лишь при выполнении M1–M4.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62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17365D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6"/>
              </w:rPr>
              <w:t>Код</w:t>
            </w:r>
          </w:p>
        </w:tc>
        <w:tc>
          <w:tcPr>
            <w:tcW w:type="dxa" w:w="1701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17365D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6"/>
              </w:rPr>
              <w:t>Совместимость</w:t>
            </w:r>
          </w:p>
        </w:tc>
        <w:tc>
          <w:tcPr>
            <w:tcW w:type="dxa" w:w="3685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17365D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6"/>
              </w:rPr>
              <w:t>Формула/требование</w:t>
            </w:r>
          </w:p>
        </w:tc>
        <w:tc>
          <w:tcPr>
            <w:tcW w:type="dxa" w:w="3345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17365D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6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6"/>
              </w:rPr>
              <w:t>M1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Алгебра и Dom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Φ(x⊙y)=Φ(x)⊙′Φ(y) для всех допустимых пар; Φ(ℛ)⊆ℛ′.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Сохраняет операцию и не расширяет область молча.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6"/>
              </w:rPr>
              <w:t>M2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Синтаксис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φ_F совместима с φ_G и подстановкой Φ в листья выражений.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Не позволяет формальному языку менять смысл.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6"/>
              </w:rPr>
              <w:t>M3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Вычисление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φ_X∘Ψ²_N=Ψ²_N′∘φ_F.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FFFFFF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Коммутативность квадрата вычисления.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sz w:val="16"/>
              </w:rPr>
              <w:t>M4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Фактор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φ_O∘Π_N=Π_N′∘φ_X.</w:t>
            </w:r>
          </w:p>
        </w:tc>
        <w:tc>
          <w:tcPr>
            <w:tcW w:type="dxa" w:w="243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shd w:fill="EEF3F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eastAsia="Liberation Sans"/>
                <w:b w:val="0"/>
                <w:i w:val="0"/>
                <w:sz w:val="16"/>
              </w:rPr>
              <w:t>Естественность класса обструкции.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φ_X Ψ²_N = Ψ²_N′ φ_F,      φ_O Π_N = Π_N′ φ_X.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(T2-F005)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3.1.3. Корректность факторного переноса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Лемма 3.1. Спуск на фактор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Если выполнено M3, то φ_X(Im Ψ²_N)⊆Im Ψ²_N′. Поэтому формула φ_O([x])=[φ_X(x)] корректно определяет единственную линейную карту, удовлетворяющую M4.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Для y=Ψ²_N(a) имеем φ_X(y)=φ_XΨ²_N(a)=Ψ²_N′φ_F(a), то есть φ_X(y) принадлежит Im Ψ²_N′. Следовательно, два представителя x и x+y одного класса переходят в элементы, различающиеся на элемент образа Ψ²_N′. Корректность и единственность следуют из универсального свойства факторпространства.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Теорема 3.1. Существование категории NAPG_q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Типизированные квадратичные кадры с морфизмами M1–M4 образуют категорию. Тождественный морфизм задаётся тождественными компонентами; композиция определяется покомпонентно и снова удовлетворяет M1–M4.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Тождественные карты сохраняют все данные и делают обе диаграммы тождественно коммутативными. Для f:N→N′ и g:N′→N″ произведение сохраняется композицией Φ_gΦ_f; перенос синтаксиса и вычисления удовлетворяет M3, поскольку φ_X^gφ_X^fΨ_N=φ_X^gΨ_N′φ_F^f=Ψ_N″φ_F^gφ_F^f. Аналогично M4. Ассоциативность композиции и законы единицы наследуются от категории векторных пространств.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Предложение 3.2. Критерий изоморфизма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Морфизм f является изоморфизмом NAPG_q, если его компоненты Φ•, φ_G, φ_F и φ_X обратимы и обратные карты сохраняют M1–M3. Тогда φ_O автоматически обратима и индуцируется φ_X^{-1}.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Обратные компоненты задают морфизм f^{-1}; факторная карта корректна по Лемме 3.1. Композиции на представителях дают тождества, следовательно, φ_O^{-1}([x′])=[φ_X^{-1}(x′)].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3.1.4. Функторы внутреннего ядра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Теорема 3.3. Функтор квадратичной обструкции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Назначения N↦O_B(N) и f↦φ_O образуют функтор O_B:NAPG_q→Vect_𝕂.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Тождественный морфизм индуцирует тождество на классах. Для композиции g∘f имеем [x]↦[φ_X^f(x)]↦[φ_X^gφ_X^f(x)], что совпадает с факторной картой композиции.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Теорема 3.4. Минимальный комплекс как функтор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Положим C_min²(N)=F²_N, C_min³(N)=X²_N, остальные степени нулевыми; δ_min²=Ψ²_N, δ_min³=0. Тогда C_min•:NAPG_q→CoCh_𝕂 является функтором, а κ_N:O_B(N)→H³(C_min•(N)), κ_N([x])=[x], образует естественный изоморфизм.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H³(C_min•(N))=Ker δ_min³/Im δ_min²=X²_N/Im Ψ²_N=O_B(N).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(T2-F006)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Нильпотентность следует из δ_min³=0. M3 является ровно условием коцепного отображения в степени 2. Каноническая идентификация факторпространств не зависит от представителя. Естественность проверяется на классе [x]: оба пути дают [φ_X(x)]. □</w:t>
      </w:r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32000" cy="2916000"/>
            <wp:docPr id="7" name="Picture 7" descr="Рисунок 3. Внутреннее определяющее ядро NAPG_q и минимальный комплекс. Собственная схема Тома II." title="Рисунок 3. Внутреннее определяющее ядро NAPG_q и минимальный комплекс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ag_core_v02.png" descr="Рисунок 3. Внутреннее определяющее ядро NAPG_q и минимальный комплекс. Собственная схема Тома II." title="Рисунок 3. Внутреннее определяющее ядро NAPG_q и минимальный комплекс. Собственная схема Тома II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9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60" w:line="257" w:lineRule="auto"/>
        <w:jc w:val="center"/>
      </w:pPr>
      <w:r>
        <w:rPr>
          <w:rFonts w:ascii="Liberation Serif" w:hAnsi="Liberation Serif" w:eastAsia="Liberation Serif"/>
          <w:b w:val="0"/>
          <w:i/>
          <w:color w:val="5B6573"/>
          <w:sz w:val="17"/>
        </w:rPr>
        <w:t>Рисунок 3. Внутреннее определяющее ядро NAPG_q и минимальный комплекс.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3.1.5. Контрмодели к ослаблению морфизмов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3.1. Нарушение M1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𝒜=𝕂e с e⊙e=e, 𝒜′=𝕂e′ с e′⊙′e′=0, а Φ(e)=e′. Линейность сохраняется, но Φ(e⊙e)=e′≠0=Φ(e)⊙′Φ(e). Такая карта не переносит алгебру и не может быть морфизмом NAPG_q.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3.2. Нарушение M3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F²=X²=𝕂, Ψ=id, а в цели Ψ′=0. Возьмём φ_F=id и φ_X=id. Тогда φ_XΨ=id, но Ψ′φ_F=0. Образ формально реализуемого элемента перестаёт быть формально реализуемым; факторный перенос не определён канонически.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3.3. Произвольная карта классов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Даже если O_B(N) и O_B(N′) изоморфны как векторные пространства, произвольно выбранный изоморфизм между ними не является компонентой морфизма, пока не выполнено M4. Иначе класс перестаёт быть результатом переноса исходного квадратичного элемента.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3.4. Забытый Dom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Карта Φ может сохранять формулу произведения на общей части областей, но переводить допустимую пару в запрещённую. Тогда правая часть M1 не определена. Сохранение Dom является частью морфизма, а не последующей проверкой.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3.5. O_B не детектирует ассоциатор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Можно выбрать Ψ² сюръективной, так что O_B=0, в неассоциативной алгебре. Обратно, в ассоциативной алгебре бедный язык F² даёт O_B≠0. Следовательно, функтор O_B не является функтором ассоциатора без отдельной карты β_Ass.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3.6. Неестественный выбор базиса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Если φ_X меняет знак, а назначенная вручную «внешняя» идентификация классов знак не меняет, квадрат M4 не коммутирует. Инвариантность относительно изоморфизма требует естественной, а не одинаково названной карты.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937" w:name="h_345"/>
      <w:pPr>
        <w:pStyle w:val="Heading1"/>
        <w:widowControl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Глава 4. Градуированная пакетная алгебра и строгий селектор</w:t>
      </w:r>
      <w:bookmarkEnd w:id="937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cantSplit/>
          <w:tblHeader w:val="true"/>
          <w:tblHeader w:val="true"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ОНТОЛОГИЯ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Предсказательный реперный метод получает математический смысл только как композиция инвариантов и барьеров: проективная гармония оценивает конфигурацию точек, D/Dom удостоверяет допустимость, а NAPG-обструкция проверяет внутреннюю выразимость выбранного языка.</w:t>
            </w:r>
          </w:p>
        </w:tc>
      </w:tr>
      <w:tr>
        <w:trPr>
          <w:cantSplit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ГНОСЕОЛОГИЯ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Ни одна числовая близость не даёт знания сама по себе. Знание возникает из инвариантности, устойчивости к допустимому переносу, контроля полюсов и явного правила воздержания.</w:t>
            </w:r>
          </w:p>
        </w:tc>
      </w:tr>
      <w:tr>
        <w:trPr>
          <w:cantSplit/>
        </w:trPr>
        <w:tc>
          <w:tcPr>
            <w:tcW w:type="dxa" w:w="1757"/>
            <w:shd w:fill="17365D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ФЕНОМЕНОЛОГИЯ</w:t>
            </w:r>
          </w:p>
        </w:tc>
        <w:tc>
          <w:tcPr>
            <w:tcW w:type="dxa" w:w="7597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В данных метод проявляется как множество кандидатов, которое сужается при улучшении измерений и не меняет структурного вердикта при смене проективных координат или базиса NAPG.</w:t>
            </w:r>
          </w:p>
        </w:tc>
      </w:tr>
      <w:tr>
        <w:trPr>
          <w:cantSplit/>
        </w:trPr>
        <w:tc>
          <w:tcPr>
            <w:tcW w:type="dxa" w:w="1757"/>
            <w:shd w:fill="9C6B1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i w:val="0"/>
                <w:color w:val="FFFFFF"/>
                <w:sz w:val="17"/>
              </w:rPr>
              <w:t>ГРАНИЦА</w:t>
            </w:r>
          </w:p>
        </w:tc>
        <w:tc>
          <w:tcPr>
            <w:tcW w:type="dxa" w:w="7597"/>
            <w:shd w:fill="F5EBD3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tcBorders>
              <w:top w:val="single" w:sz="4" w:color="B7C9DD"/>
              <w:left w:val="single" w:sz="4" w:color="B7C9DD"/>
              <w:bottom w:val="single" w:sz="4" w:color="B7C9DD"/>
              <w:right w:val="single" w:sz="4" w:color="B7C9DD"/>
            </w:tcBorders>
            <w:vAlign w:val="center"/>
          </w:tcPr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Выпуск строит селектор структурной допустимости, а не теорему о наступлении физических событий. Статистическая калибровка, причинность и независимая внешняя проверка остаются последующими слоями.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4.1.1. Градуированная операция и ассоциатор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EF3F8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2F5597"/>
                <w:sz w:val="17"/>
              </w:rPr>
              <w:t>Определение 4.1. Градуированная пакетная алгебра  [DEF-A]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Градуированной пакетной алгеброй называется (𝕂,𝒜•,⊙,𝔊), где 𝒜•=⨁_{p∈Γ}𝒜ᵖ, а для каждой допустимой пары степеней (p,q) задана билинейная карта ⊙_{p,q}:Dom_{p,q}→𝒜^{χ(p,q)}. Операция может быть частичной по Dom и не обязана быть ассоциативной, коммутативной, альтернативной или унитальной.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Ass_⊙(x,y,z)=(x⊙y)⊙z−x⊙(y⊙z).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(T2-F007)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Лемма 4.1. Трёхлинейность на общей области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Если обе скобочные ветви определены на линейном подпространстве T_Ass⊆𝒜•⊗³ и ⊙ билинейна, то Ass_⊙:T_Ass→𝒜• является линейной по формальным тройкам и трёхлинейной по аргументам на прямоугольных доменных компонентах.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Каждая ветвь является композицией билинейных карт и потому трёхлинейна на общей области. Разность трёхлинейных отображений трёхлинейна.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4.1.2. Формальный квадратичный язык</w:t>
      </w:r>
    </w:p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Пусть Syn₂(N) — множество типизированных синтаксических деревьев, листьями которых являются элементы ℛ и допустимые генераторы 𝔊, а внутренними вершинами — линейные операции и одно применение ⊙. Определим F²_N как свободное 𝕂-пространство на Syn₂(N), факторизованное по линейным синтаксическим отношениям. Эта конструкция делает фразу «формальные выражения степени не выше двух» математически воспроизводимой.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F²_N := 𝕂[Syn₂(N)] / J_syn,      Ψ²_N([t]) := eval_N(t).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(T2-F008)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Теорема 4.2. Критерий квадратичной полноты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Для квадратичного кадра N эквивалентны: (i) каждый элемент X²_N вычисляется допустимым выражением F²_N; (ii) Ψ²_N сюръективна; (iii) O_B(N)=0.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Пункт (i) является определением сюръективности. Фактор X²_N/Im Ψ²_N равен нулю тогда и только тогда, когда Im Ψ²_N=X²_N.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4.1.3. Явные нетривиальные модели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5EBD3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9C6B18"/>
              <w:left w:val="single" w:sz="8" w:color="9C6B18"/>
              <w:bottom w:val="single" w:sz="8" w:color="9C6B18"/>
              <w:right w:val="single" w:sz="8" w:color="9C6B18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6B18"/>
                <w:sz w:val="17"/>
              </w:rPr>
              <w:t>Пример 4.1. Двухмерная неассоциативная модель  [MODEL]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𝒜=Span_𝕂{e₁,e₂}, e₁⊙e₁=e₂, e₂⊙e₁=e₁, а остальные произведения нулевые. Тогда Ass_⊙(e₁,e₁,e₁)=e₁≠0. При ℛ=𝒜 и полном квадратичном языке Ψ² сюръективна, поэтому O_B=0 при ненулевом ассоциаторе.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(e₁⊙e₁)⊙e₁=e₂⊙e₁=e₁, тогда как e₁⊙(e₁⊙e₁)=e₁⊙e₂=0. Полный язык содержит все базисные квадратичные выражения, поэтому его образ совпадает с X².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5EBD3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9C6B18"/>
              <w:left w:val="single" w:sz="8" w:color="9C6B18"/>
              <w:bottom w:val="single" w:sz="8" w:color="9C6B18"/>
              <w:right w:val="single" w:sz="8" w:color="9C6B18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6B18"/>
                <w:sz w:val="17"/>
              </w:rPr>
              <w:t>Пример 4.2. Ассоциативная модель с языковой обструкцией  [MODEL]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char(𝕂)≠2 и 𝒜=𝕂[t]/(t²) с обычным ассоциативным умножением, ℛ=𝒜, X²=Span{1,t}, а F² выбран так, что Im Ψ²=Span{1}. Тогда O_B≅Span{[t]}≠0 при Ass_⊙=0.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Ассоциативность наследуется от фактор-кольца. Фактор двумерного X² по одномерному образу имеет размерность один.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4.1.4. Anchored sufficient foundation и строгий Reper</w:t>
      </w:r>
    </w:p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foundation. Она не меняет каноническую запись (R,I,U;D), но раскрывает внутренний тип 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EF3F8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2F5597"/>
                <w:sz w:val="17"/>
              </w:rPr>
              <w:t>Определение 4.2. Якорное достаточное основание  [DEF-A]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L — двумерное 𝕂-пространство, ℙ(L) — проективная прямая, а 𝔇_Ω — класс доказательных объектов домена Ω. Якорным основанием называется пара D=(d,E_D), где d∈ℙ(L) — проективный якорь, E_D∈𝔇_Ω — доказательный объект. Запишем D̲=d и Valid_Ω(D)∈{0,1}. Типизированный Reper есть ρ=(R,I,U;D), где R,I,U,D̲∈ℙ(L).</w:t>
            </w:r>
          </w:p>
        </w:tc>
      </w:tr>
    </w:tbl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Проективная координата использует D̲; доказательная авторизация использует Valid_Ω(D). Таким образом, одна буква сохраняет авторскую семантику достаточного основания, но математическая запись больше не смешивает точку и документ.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4.1.5. Проективно-гармоническая координата</w:t>
      </w:r>
    </w:p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Для ненулевых представителей r,i,u,d∈L обозначим [x,y]=det(x,y) относительно любой выбранной ориентации базиса. Отношение детерминантов не зависит от масштаба представителей и от общего множителя при смене базиса.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λ(ρ)=cr(U,I;R,D̲)=([u,r][i,d])/([u,d][i,r]).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(T2-F009)</w:t>
            </w:r>
          </w:p>
        </w:tc>
      </w:tr>
    </w:tbl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Область определения состоит из четвёрок, для которых [u,d]≠0 и [i,r]≠0. Для попарно различных точек это условие выполнено. В аффинной карте формула принимает канонический вид ((u−r)(i−d))/((u−d)(i−r)). Для гармонического условия λ=−1 далее предполагается char(𝕂)≠2; в характеристике 2 требуется отдельная формулировка.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Теорема 4.3. Проективная инвариантность λ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Для любого g∈PGL(L) и любого ρ из области определения выполняется λ(gρ)=λ(ρ). В частности, условие λ=−1 является проективным инвариантом.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Выберем линейного представителя G∈GL(L) преобразования g. Для любых x,y имеем det(Gx,Gy)=det(G)det(x,y). В числителе и знаменателе формулы λ возникает по два одинаковых множителя det(G), которые сокращаются. Масштабы отдельных представителей также сокращаются попарно.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4.1. Полюс кросс-соотношения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Если U=D̲ или I=R, знаменатель равен нулю. Числовой λ не определён; присвоение ему большого значения или нуля является редакционной подменой Dom.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4.2. Гармония без основания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Можно выбрать четыре точки с λ=−1 и одновременно Valid_Ω(D)=0. Проективная конфигурация гармонична, но структурный селектор обязан воздержаться: D/Dom-барьер не пройден.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4.1.6. Строгий структурный селектор предсказательного метода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EF3F8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2F5597"/>
                <w:sz w:val="17"/>
              </w:rPr>
              <w:t>Определение 4.3. Структурный селектор  [DEF-A]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N∈NAPG_q, ρ=(R,I,U;D) — типизированный Reper и x∈X²_N — квадратичный тест кандидата. Определим Sel_N(ρ,x)=1 тогда и только тогда, когда: (S1) ρ принадлежит Dom λ; (S2) Valid_Ω(D)=1; (S3) λ(ρ)=−1; (S4) Π_N(x)=0. В остальных случаях Sel_N=0, а при нарушении S1 или отсутствующем D вводится отдельный статус ABSTAIN, не смешиваемый с отрицательным вердиктом.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Sel_N(ρ,x)=1 ⇔ Dom_λ(ρ) ∧ Valid_Ω(D) ∧ λ(ρ)=−1 ∧ Π_N(x)=0.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(T2-F010)</w:t>
            </w:r>
          </w:p>
        </w:tc>
      </w:tr>
    </w:tbl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Условие Π_N(x)=0 означает x∈Im Ψ²_N: выбранный квадратичный тест воспроизводим формальным языком кадра. Оно не означает Ass_⊙=0 и не доказывает физическую реализуемость кандидата.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Теорема 4.4. Двойная инвариантность селектора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g∈PGL(L), f:N→N′ — изоморфизм NAPG_q, а доказательный перенос D↦gD сохраняет Valid_Ω. Тогда для всех допустимых (ρ,x) выполняется Sel_N(ρ,x)=Sel_N′(gρ,φ_X(x)).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S1 и S3 сохраняются проективной инвариантностью λ. S2 сохраняется по гипотезе доказательного переноса. Для S4 используем M4: Π_N′(φ_Xx)=φ_O(Π_Nx). Поскольку φ_O — изоморфизм, Π_Nx=0 тогда и только тогда, когда Π_N′φ_Xx=0. Все четыре условия эквивалентны после переноса. □</w:t>
      </w:r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32000" cy="3087529"/>
            <wp:docPr id="8" name="Picture 8" descr="Рисунок 4. Двойная инвариантность структурного селектора. Собственная схема Тома II." title="Рисунок 4. Двойная инвариантность структурного селектор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ag_double_inv_v02.png" descr="Рисунок 4. Двойная инвариантность структурного селектора. Собственная схема Тома II." title="Рисунок 4. Двойная инвариантность структурного селектора. Собственная схема Тома II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087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60" w:line="257" w:lineRule="auto"/>
        <w:jc w:val="center"/>
      </w:pPr>
      <w:r>
        <w:rPr>
          <w:rFonts w:ascii="Liberation Serif" w:hAnsi="Liberation Serif" w:eastAsia="Liberation Serif"/>
          <w:b w:val="0"/>
          <w:i/>
          <w:color w:val="5B6573"/>
          <w:sz w:val="17"/>
        </w:rPr>
        <w:t>Рисунок 4. Двойная инвариантность структурного селектора.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4.1.7. Приближённая гармония и локальная устойчивость</w:t>
      </w:r>
    </w:p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Для 𝕂=ℝ или ℂ с фиксированной абсолютной величиной определим δ_truth(ρ)=|λ(ρ)+1|. Этот дефект имеет смысл только внутри Dom λ. Для τ≥0 введём τ-гармонический сектор H_τ={ρ:δ_truth(ρ)≤τ}.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δ_truth(ρ)=|λ(ρ)+1|,      H_τ={ρ∈Dom λ : δ_truth(ρ)≤τ}.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(T2-F011)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Теорема 4.5. Локальная липшицева устойчивость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Ω⊂ℝ⁴ — компактное выпуклое множество аффинных координат (u,i,r,d), на котором |u−d|≥m&gt;0 и |i−r|≥m&gt;0. Тогда существует конечная константа L_Ω такая, что |δ_truth(q)−δ_truth(q′)|≤L_Ω‖q−q′‖ для всех q,q′∈Ω, соединяемых отрезком внутри области определения.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Рациональная функция λ гладка на открытом множестве, где знаменатель ненулевой. На компактном Ω её градиент ограничен: L_Ω:=sup_{q∈Ω}‖∇λ(q)‖&lt;∞. По теореме о среднем |λ(q)−λ(q′)|≤L_Ω‖q−q′‖. Неравенство ||a+1|−|b+1||≤|a−b| завершает доказательство.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5EBD3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6B18"/>
              <w:left w:val="single" w:sz="10" w:color="9C6B18"/>
              <w:bottom w:val="single" w:sz="10" w:color="9C6B18"/>
              <w:right w:val="single" w:sz="10" w:color="9C6B18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6B18"/>
                <w:sz w:val="17"/>
              </w:rPr>
              <w:t>ОГРАНИЧЕНИЕ УСТОЙЧИВОСТИ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Константа L_Ω может резко возрастать при приближении к полюсам u=d или i=r. Поэтому малый численный шум не гарантирует малую ошибку λ без явной оценки расстояния до вырожденного множества. В программном слое KLT это требует отдельного pole-margin, а не одного δ_truth.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4.1.8. Интервальный Reper и правило воздержания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EF3F8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2F5597"/>
                <w:sz w:val="17"/>
              </w:rPr>
              <w:t>Определение 4.4. Интервальный образ λ  [DEF-A]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B⊂Dom λ — множество всех четвёрок, совместимых с погрешностями исходных данных. Определим Λ(B)={λ(q):q∈B}. Кандидат τ-сертифицирован, если sup_{z∈Λ(B)}|z+1|≤τ и inf_{q∈B}|u−d||i−r|&gt;0. Если B пересекает полюс, статус равен ABSTAIN_POLE.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Лемма 4.2. Монотонность уточнения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Если B′⊆B, то Λ(B′)⊆Λ(B). Следовательно, верхняя граница sup_{Λ(B′)}|z+1| не превосходит соответствующей границы для B.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Образ под отображением сохраняет включение множеств. Монотонность супремума по включению следует непосредственно.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4.1.9. Множество структурно допустимых кандидатов</w:t>
      </w:r>
    </w:p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Пусть Cand(y) — множество кандидатов состояния или события, порождённых наблюдением y, причём каждому c сопоставлены Reper ρ_c, квадратичный тест x_c∈X²_N и доказательное основание D_c. Определим точное и робастное множества структурной допустимости.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C₀(y;N)={c∈Cand(y): Sel_N(ρ_c,x_c)=1}.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(T2-F012)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82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C_{τ,η}(y;N)={c: Valid(D_c), δ_truth(ρ_c)≤τ, dist(x_c,Im Ψ²_N)≤η}.</w:t>
            </w:r>
          </w:p>
        </w:tc>
        <w:tc>
          <w:tcPr>
            <w:tcW w:type="dxa" w:w="1077"/>
            <w:shd w:fill="F4F4F4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vAlign w:val="center"/>
          </w:tcPr>
          <w:p>
            <w:pPr>
              <w:spacing w:after="30" w:line="240" w:lineRule="auto"/>
              <w:jc w:val="right"/>
            </w:pPr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(T2-F013)</w:t>
            </w:r>
          </w:p>
        </w:tc>
      </w:tr>
    </w:tbl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Формула с dist требует нормы на X²_N и потому имеет статус MODEL до выбора аналитического слоя. Точное множество C₀ является чисто алгебраическим. Если C₀ пусто, метод не обязан выбирать «наименее плохой» исход: корректный выход ABSTAIN сообщает о недостаточности текущего языка, домена или основания.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E2F0D9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8" w:color="548235"/>
              <w:left w:val="single" w:sz="8" w:color="548235"/>
              <w:bottom w:val="single" w:sz="8" w:color="548235"/>
              <w:right w:val="single" w:sz="8" w:color="548235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548235"/>
                <w:sz w:val="17"/>
              </w:rPr>
              <w:t>Следствие 4.1. Координатная независимость точного множества  [THM]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При гипотезах Теоремы 4.4 изоморфизм кандидатов c↦c′ индуцирует биекцию C₀(y;N)≅C₀(g y;N′).</w:t>
            </w:r>
          </w:p>
        </w:tc>
      </w:tr>
    </w:tbl>
    <w:p>
      <w:pPr>
        <w:widowControl/>
        <w:spacing w:after="60" w:line="257" w:lineRule="auto"/>
        <w:ind w:left="283" w:right="170"/>
        <w:jc w:val="both"/>
      </w:pPr>
      <w:r>
        <w:rPr>
          <w:rFonts w:ascii="Liberation Serif" w:hAnsi="Liberation Serif" w:eastAsia="Liberation Serif"/>
          <w:b/>
          <w:i w:val="0"/>
          <w:sz w:val="19"/>
        </w:rPr>
        <w:t xml:space="preserve">Доказательство. </w:t>
      </w:r>
      <w:r>
        <w:rPr>
          <w:rFonts w:ascii="Liberation Serif" w:hAnsi="Liberation Serif" w:eastAsia="Liberation Serif"/>
          <w:b w:val="0"/>
          <w:i w:val="0"/>
          <w:sz w:val="19"/>
        </w:rPr>
        <w:t>Членство каждого кандидата сохраняется Теоремой 4.4; обратимость g и f даёт обратное соответствие.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4.1.10. Отрицательные результаты и запретные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4.3. λ≈−1 не даёт truth-status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Пусть δ_truth мало, но D невалидно или кандидат находится вне предметного Dom. Тогда числовая близость сохраняется, однако Sel=ABSTAIN. Любой автоматический переход «δ_truth мало ⇒ истинно» нарушает S2.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4.4. O_B=0 не даёт физику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Минимальный комплекс и O_B определены для конечномерной формальной алгебры без топологии, времени и наблюдаемых. Нулевой класс сообщает лишь о квадратичной выразимости выбранным языком.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4.5. Ассоциатор не живёт в X² автоматически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Ass_⊙ зависит от трёх аргументов и двух скобочных ветвей, тогда как X² построен из квадратичных выражений. Без β_Ass:T_Ass→X² формула Π(Ass_⊙)=0 не типизирована.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4.6. Нестабильность у полюса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Последовательность четвёрок может сходиться к U=D̲, при этом λ неограниченно растёт. Поэтому глобальной липшицевой константы на всей аффинной области нет.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tcBorders>
              <w:top w:val="single" w:sz="10" w:color="9C0006"/>
              <w:left w:val="single" w:sz="10" w:color="9C0006"/>
              <w:bottom w:val="single" w:sz="10" w:color="9C0006"/>
              <w:right w:val="single" w:sz="10" w:color="9C0006"/>
            </w:tcBorders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i w:val="0"/>
                <w:color w:val="9C0006"/>
                <w:sz w:val="17"/>
              </w:rPr>
              <w:t>Контрпример 4.7. Сужение кандидатов не равно причинному прогнозу</w:t>
            </w:r>
          </w:p>
          <w:p>
            <w:pPr>
              <w:spacing w:line="240" w:lineRule="auto" w:after="30"/>
              <w:jc w:val="both"/>
            </w:pPr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Даже если C₀(y;N) состоит из одного элемента, это доказывает уникальность внутри заданного формального языка и домена, но не причинное наступление события во внешнем мире.</w:t>
            </w:r>
          </w:p>
        </w:tc>
      </w:tr>
    </w:tbl>
    <w:p>
      <w:bookmarkStart w:id="938" w:name="h_405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13. Теоремный пакет v0.2</w:t>
      </w:r>
      <w:bookmarkEnd w:id="938"/>
    </w:p>
    <w:p>
      <w:bookmarkStart w:id="939" w:name="h_408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14. Закрытие и разделение доказательных обязательств</w:t>
      </w:r>
      <w:bookmarkEnd w:id="939"/>
    </w:p>
    <w:p>
      <w:bookmarkStart w:id="940" w:name="h_410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15. Карта зависимостей после v0.2</w:t>
      </w:r>
      <w:bookmarkEnd w:id="94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41" w:name="h_412"/>
      <w:pPr>
        <w:pStyle w:val="Heading2"/>
        <w:widowControl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4.2. Библиографическая синхронизация</w:t>
      </w:r>
      <w:bookmarkEnd w:id="941"/>
    </w:p>
    <w:p>
      <w:pPr>
        <w:widowControl/>
        <w:spacing w:after="60" w:line="257" w:lineRule="auto"/>
        <w:ind w:firstLine="397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Выпуск использует классические источники как prior art и не приписывает проекту авторство категорий, кросс-соотношения, факторпространств или общей теории деформаций. Авторский вклад настоящей редакции состоит в их типизированной сборке в NAPG_q, anchored sufficient foundation, структурном селекторе и доказательной дисциплине D/Dom.</w:t>
      </w:r>
    </w:p>
    <w:p>
      <w:pPr>
        <w:widowControl/>
        <w:spacing w:after="60" w:line="257" w:lineRule="auto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[S1] Eilenberg, S.; Mac Lane, S. General Theory of Natural Equivalences. Transactions of the AMS 58 (1945), 231–294. DOI 10.1090/S0002-9947-1945-0013131-6.</w:t>
      </w:r>
    </w:p>
    <w:p>
      <w:pPr>
        <w:widowControl/>
        <w:spacing w:after="60" w:line="257" w:lineRule="auto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[S2] Mac Lane, S. Categories for the Working Mathematician. 2nd ed. Springer. DOI 10.1007/978-1-4757-4721-8.</w:t>
      </w:r>
    </w:p>
    <w:p>
      <w:pPr>
        <w:widowControl/>
        <w:spacing w:after="60" w:line="257" w:lineRule="auto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[S3] Gerstenhaber, M. On the Deformation of Rings and Algebras. Annals of Mathematics 79 (1964), 59–103. DOI 10.2307/1970484.</w:t>
      </w:r>
    </w:p>
    <w:p>
      <w:pPr>
        <w:widowControl/>
        <w:spacing w:after="60" w:line="257" w:lineRule="auto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[S4] Veblen, O.; Young, J. W. Projective Geometry. Vol. I. Ginn, 1910. Public-domain scan: University of Michigan Historical Mathematics Collection.</w:t>
      </w:r>
    </w:p>
    <w:p>
      <w:pPr>
        <w:widowControl/>
        <w:spacing w:after="60" w:line="257" w:lineRule="auto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[S5] Kurpishev, I. B. Базовый проект KLT-RBD. Том I. Редакция v197 RU. §§26.5, 52.9–52.18. 2026.</w:t>
      </w:r>
    </w:p>
    <w:p>
      <w:pPr>
        <w:widowControl/>
        <w:spacing w:after="60" w:line="257" w:lineRule="auto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[S6] Kurpishev, I. B. Реперно-проективная архитектура формульных цепочек: PILOT-01. 2026.</w:t>
      </w:r>
    </w:p>
    <w:p>
      <w:pPr>
        <w:widowControl/>
        <w:spacing w:after="60" w:line="257" w:lineRule="auto"/>
        <w:jc w:val="both"/>
      </w:pPr>
      <w:r>
        <w:rPr>
          <w:rFonts w:ascii="Liberation Serif" w:hAnsi="Liberation Serif" w:eastAsia="Liberation Serif"/>
          <w:b w:val="0"/>
          <w:i w:val="0"/>
          <w:sz w:val="20"/>
        </w:rPr>
        <w:t>[S7] Kurpishev, I. B. KURPISHEV’S THEORY OF STRATIFIED TIME: ASSOCIATOR RIGIDITY AND NONASSOCIATIVE PACKET GEOMETRY. Канонический SIGMA-корпус проекта, 2026.</w:t>
      </w:r>
    </w:p>
    <w:p>
      <w:bookmarkStart w:id="942" w:name="h_421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17. Контрольная точка T2-RP-v0.2</w:t>
      </w:r>
      <w:bookmarkEnd w:id="942"/>
    </w:p>
    <w:p>
      <w:bookmarkStart w:id="943" w:name="h_425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ЧАСТЬ III. АССОЦИАТОРНАЯ ГЕОМЕТРИЯ И ПРЕДСКАЗАТЕЛЬНЫЕ ИНВАРИАНТЫ v0.3</w:t>
      </w:r>
      <w:bookmarkEnd w:id="943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</w:rPr>
        <w:t>18. Паспорт математического углубления v0.3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bookmarkStart w:id="944" w:name="h_430"/>
      <w:pPr>
        <w:pStyle w:val="Heading1"/>
        <w:widowControl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Глава 5. Ассоциатор, R⋆R, ядра, центры и инварианты</w:t>
      </w:r>
      <w:bookmarkEnd w:id="944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071"/>
            <w:shd w:fill="F1ECE3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468"/>
                <w:sz w:val="17"/>
              </w:rPr>
              <w:t>ГНОСЕОЛОГИЧЕСКИЙ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Наблюдение одной диагонали многолинейного объекта неизбежно теряет информацию. Для ассоциатора это особенно важно: альтернативная алгебра может иметь нулевую диагональ Ass(x,x,x) и всё же оставаться существенно неассоциативной. Знание должно хранить не только значение, но и тип канала, порядок аргументов и область допустимости.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5.1.1. Типизированная область ассоциатора</w:t>
      </w:r>
    </w:p>
    <w:p>
      <w:bookmarkStart w:id="1354" w:name="s_DEF_5_1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5.1 (DEF-A). Область ассоциатора. </w:t>
      </w:r>
      <w:r>
        <w:t>Пусть (𝒜,⊙) — пакетная алгебра с, возможно, частичной операцией. Область Dom_Ass состоит из троек (a,b,c), для которых определены a⊙b, b⊙c, (a⊙b)⊙c и a⊙(b⊙c). На Dom_Ass полагаем Ass_⊙(a,b,c)=(a⊙b)⊙c−a⊙(b⊙c).</w:t>
      </w:r>
      <w:bookmarkEnd w:id="1354"/>
    </w:p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Dom_Ass = {(a,b,c): (a,b),(b,c),(a⊙b,c),(a,b⊙c) ∈ Dom_⊙}.</w:t>
      </w:r>
    </w:p>
    <w:p>
      <w:bookmarkStart w:id="1355" w:name="s_LEM_5_2"/>
      <w:pPr>
        <w:keepNext/>
        <w:widowControl/>
        <w:spacing w:after="60" w:line="257" w:lineRule="auto"/>
      </w:pPr>
      <w:r>
        <w:rPr>
          <w:b/>
          <w:color w:val="1B3F60"/>
        </w:rPr>
        <w:t xml:space="preserve">Лемма 5.2 (THM). Трёхлинейность на полном домене. </w:t>
      </w:r>
      <w:r>
        <w:t>Если ⊙ — всюду определённая 𝕂-билинейная операция, то Ass_⊙:𝒜⊗𝒜⊗𝒜→𝒜 является 𝕂-линейным отображением.</w:t>
      </w:r>
      <w:bookmarkEnd w:id="1355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Каждый из двух членов является композицией билинейных отображений и потому трёхлинеен. Их разность трёхлинейна.</w:t>
      </w:r>
    </w:p>
    <w:p>
      <w:pPr>
        <w:widowControl/>
        <w:spacing w:after="60" w:line="257" w:lineRule="auto"/>
      </w:pPr>
      <w:r>
        <w:t>Для частичной операции трёхлинейность утверждается только внутри совместимых линейных срезов Dom_Ass. Расширять её за пределы домена по формальному сходству запрещено.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5.1.2. Левое, среднее и правое ядра</w:t>
      </w:r>
    </w:p>
    <w:p>
      <w:bookmarkStart w:id="1356" w:name="s_DEF_5_3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5.3 (DEF-A). Три ядра и nucleus. </w:t>
      </w:r>
      <w:r>
        <w:t>Для всюду определённой алгебры 𝒜 определим N_l={a:Ass(a,x,y)=0 для всех x,y}, N_m={a:Ass(x,a,y)=0 для всех x,y}, N_r={a:Ass(x,y,a)=0 для всех x,y}. Полное ядро N(𝒜)=N_l∩N_m∩N_r.</w:t>
      </w:r>
      <w:bookmarkEnd w:id="1356"/>
    </w:p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N_l = ker L_Ass,   N_m = ker M_Ass,   N_r = ker R_Ass,</w:t>
      </w:r>
    </w:p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L_Ass(a)(x,y)=Ass(a,x,y),  M_Ass(a)(x,y)=Ass(x,a,y),  R_Ass(a)(x,y)=Ass(x,y,a).</w:t>
      </w:r>
    </w:p>
    <w:p>
      <w:bookmarkStart w:id="1357" w:name="s_PROP_5_4"/>
      <w:pPr>
        <w:keepNext/>
        <w:widowControl/>
        <w:spacing w:after="60" w:line="257" w:lineRule="auto"/>
      </w:pPr>
      <w:r>
        <w:rPr>
          <w:b/>
          <w:color w:val="1B3F60"/>
        </w:rPr>
        <w:t xml:space="preserve">Предложение 5.4 (THM). Линейность ядер. </w:t>
      </w:r>
      <w:r>
        <w:t>Если 𝒜 — билинейная алгебра, то N_l, N_m, N_r и N(𝒜) являются линейными подпространствами.</w:t>
      </w:r>
      <w:bookmarkEnd w:id="1357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Карты L_Ass, M_Ass и R_Ass линейны по выделенному аргументу. Их ядра являются подпространствами; пересечение подпространств является подпространством.</w:t>
      </w:r>
    </w:p>
    <w:p>
      <w:bookmarkStart w:id="1358" w:name="s_DEF_5_5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5.5 (DEF-A). Коммутант и центр. </w:t>
      </w:r>
      <w:r>
        <w:t>Коммутант C_comm(𝒜) состоит из z, удовлетворяющих z⊙x=x⊙z для всех x. Центр определяется как Z(𝒜)=N(𝒜)∩C_comm(𝒜).</w:t>
      </w:r>
      <w:bookmarkEnd w:id="1358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071"/>
            <w:shd w:fill="EEF4EA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468"/>
                <w:sz w:val="17"/>
              </w:rPr>
              <w:t>ФЕНОМЕНОЛОГИЧЕСКИЙ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Элемент центра не просто «не мешает» умножению. Он нечувствителен и к перестановке, и к изменению скобок. Поэтому центр задаёт устойчивый слой, относительно которого разные маршруты пакетной сборки совпадают.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5.1.3. Идеал ассоциаторов и универсальное ассоциативное отражение</w:t>
      </w:r>
    </w:p>
    <w:p>
      <w:bookmarkStart w:id="1359" w:name="s_DEF_5_6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5.6 (DEF-A). Идеал ассоциаторов. </w:t>
      </w:r>
      <w:r>
        <w:t>J_Ass(𝒜) — наименьший двусторонний идеал 𝒜, содержащий все значения Ass_⊙(a,b,c). Во внутренней терминологии KLT-RBD допускается обозначение Rad_Ass(𝒜):=J_Ass(𝒜), но оно не отождествляется с радикалом Джекобсона или другим классическим радикалом.</w:t>
      </w:r>
      <w:bookmarkEnd w:id="1359"/>
    </w:p>
    <w:p>
      <w:bookmarkStart w:id="1360" w:name="s_THM_5_7"/>
      <w:pPr>
        <w:keepNext/>
        <w:widowControl/>
        <w:spacing w:after="60" w:line="257" w:lineRule="auto"/>
      </w:pPr>
      <w:r>
        <w:rPr>
          <w:b/>
          <w:color w:val="1B3F60"/>
        </w:rPr>
        <w:t xml:space="preserve">Теорема 5.7 (THM). Универсальное ассоциативное отражение. </w:t>
      </w:r>
      <w:r>
        <w:t>Для любой всюду определённой билинейной алгебры 𝒜 фактор 𝒜_as:=𝒜/J_Ass(𝒜) ассоциативен. Более того, любой гомоморфизм f:𝒜→B в ассоциативную алгебру B единственным образом факторизуется через q:𝒜→𝒜_as.</w:t>
      </w:r>
      <w:bookmarkEnd w:id="1360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В факторе образ каждого ассоциатора равен нулю, следовательно, умножение ассоциативно. Если B ассоциативна, то f(Ass(a,b,c))=Ass(fa,fb,fc)=0; поэтому J_Ass⊆ker f. Универсальное свойство фактора даёт единственный f̄ с f=f̄∘q.</w:t>
      </w:r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580000" cy="2424997"/>
            <wp:docPr id="9" name="Picture 9" descr="Рисунок 5. Универсальное ассоциативное отражение. Собственная схема Тома II." title="Рисунок 5. Универсальное ассоциативное отражение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flection.png" descr="Рисунок 5. Универсальное ассоциативное отражение. Собственная схема Тома II." title="Рисунок 5. Универсальное ассоциативное отражение. Собственная схема Тома II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424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widowControl/>
        <w:jc w:val="center"/>
      </w:pPr>
      <w:r>
        <w:t>Рисунок 5. Универсальное ассоциативное отражение. Собственная схема Тома II.</w:t>
      </w:r>
    </w:p>
    <w:p>
      <w:pPr>
        <w:widowControl/>
        <w:spacing w:after="60" w:line="257" w:lineRule="auto"/>
      </w:pPr>
      <w:r>
        <w:t>Это отражение даёт строгую меру потери информации при принудительной ассоциативизации. Если J_Ass=0, алгебра уже ассоциативна; если J_Ass=𝒜, ассоциативное отражение нулевое.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5.1.4. Запрет универсального диагонально-квадратичного кодирования</w:t>
      </w:r>
    </w:p>
    <w:p>
      <w:bookmarkStart w:id="1361" w:name="s_THM_5_8"/>
      <w:pPr>
        <w:keepNext/>
        <w:widowControl/>
        <w:spacing w:after="60" w:line="257" w:lineRule="auto"/>
      </w:pPr>
      <w:r>
        <w:rPr>
          <w:b/>
          <w:color w:val="1B3F60"/>
        </w:rPr>
        <w:t xml:space="preserve">Теорема 5.8 (THM). Степенной запрет. </w:t>
      </w:r>
      <w:r>
        <w:t>Не существует ненулевого однородного квадратичного отображения Q:𝒜→W, которое для всех билинейных алгебр и всех x functorially совпадало бы с диагональным ассоциатором Ass(x,x,x).</w:t>
      </w:r>
      <w:bookmarkEnd w:id="1361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Для скаляра t имеем Q(tx)=t²Q(x), тогда как Ass(tx,tx,tx)=t³Ass(x,x,x). При поле с более чем двумя элементами равенство для всех t возможно только при Ass(x,x,x)=0. Следовательно, общий кубический диагональный канал не является квадратичным.</w:t>
      </w:r>
    </w:p>
    <w:p>
      <w:bookmarkStart w:id="1362" w:name="s_THM_5_9"/>
      <w:pPr>
        <w:keepNext/>
        <w:widowControl/>
        <w:spacing w:after="60" w:line="257" w:lineRule="auto"/>
      </w:pPr>
      <w:r>
        <w:rPr>
          <w:b/>
          <w:color w:val="1B3F60"/>
        </w:rPr>
        <w:t xml:space="preserve">Теорема 5.9 (THM). Недостаточность даже кубической диагонали. </w:t>
      </w:r>
      <w:r>
        <w:t>Отображение q_Ass(x)=Ass(x,x,x) в общем случае не определяет полный трёхлинейный ассоциатор.</w:t>
      </w:r>
      <w:bookmarkEnd w:id="1362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В альтернативной алгебре ассоциатор чередующийся, поэтому Ass(x,x,x)=0 для каждого x. Реальные октонионы неассоциативны и дают ненулевые значения на тройках различных единиц. Значит, q_Ass≡0 не влечёт Ass≡0.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071"/>
            <w:shd w:fill="F8E9E7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468"/>
                <w:sz w:val="17"/>
              </w:rPr>
              <w:t>ОГРАНИЧИТЕЛЬНЫЙ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Символ R⋆R нельзя понимать как единственное число или одну диагональную квадратичную форму, способную восстановить произвольную неассоциативность. Для полного сертификата необходимы несколько поляризованных каналов и отдельная чередующаяся компонента.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5.1.5. Квадратично-чередующийся сертификат R⋆R</w:t>
      </w:r>
    </w:p>
    <w:p>
      <w:bookmarkStart w:id="1363" w:name="s_DEF_5_10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5.10 (DEF-A). Три квадратичных карандаша. </w:t>
      </w:r>
      <w:r>
        <w:t>Для трёхлинейного T=Ass_⊙ зададим Q₁₂(c;x)=T(x,x,c), Q₁₃(b;x)=T(x,b,x), Q₂₃(a;x)=T(a,x,x). При char 𝕂≠2 их поляризации восстанавливают симметризации T по соответствующим парам слотов.</w:t>
      </w:r>
      <w:bookmarkEnd w:id="1363"/>
    </w:p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S₁₂T(x,y,c) = ½[Q₁₂(c;x+y)−Q₁₂(c;x)−Q₁₂(c;y)] = ½[T(x,y,c)+T(y,x,c)],</w:t>
      </w:r>
    </w:p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S₁₃T(x,b,y) = ½[T(x,b,y)+T(y,b,x)],</w:t>
      </w:r>
    </w:p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S₂₃T(a,x,y) = ½[T(a,x,y)+T(a,y,x)].</w:t>
      </w:r>
    </w:p>
    <w:p>
      <w:bookmarkStart w:id="1364" w:name="s_DEF_5_11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5.11 (DEF-A). Чередующаяся компонента. </w:t>
      </w:r>
      <w:r>
        <w:t>При char 𝕂≠2,3 полагаем Alt(T)=(1/6)Σ_{σ∈S₃}sgn(σ)·T∘σ.</w:t>
      </w:r>
      <w:bookmarkEnd w:id="1364"/>
    </w:p>
    <w:p>
      <w:bookmarkStart w:id="1365" w:name="s_THM_5_12"/>
      <w:pPr>
        <w:keepNext/>
        <w:widowControl/>
        <w:spacing w:after="60" w:line="257" w:lineRule="auto"/>
      </w:pPr>
      <w:r>
        <w:rPr>
          <w:b/>
          <w:color w:val="1B3F60"/>
        </w:rPr>
        <w:t xml:space="preserve">Теорема 5.12 (THM). Полнота квадратично-чередующегося сертификата. </w:t>
      </w:r>
      <w:r>
        <w:t>При char 𝕂≠2,3 отображение T↦(S₁₂T,S₁₃T,S₂₃T,Alt(T)) инъективно. Следовательно, три поляризованных квадратичных карандаша вместе с Alt(T) однозначно определяют T.</w:t>
      </w:r>
      <w:bookmarkEnd w:id="1365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Пусть все четыре компоненты образа равны нулю. Равенство S_ijT=0 означает, что T меняет знак при каждой транспозиции соответствующих слотов. Поэтому T является чередующимся. Для чередующегося T имеем Alt(T)=T, а по гипотезе Alt(T)=0. Значит, T=0.</w:t>
      </w:r>
    </w:p>
    <w:p>
      <w:bookmarkStart w:id="1366" w:name="s_DEF_5_13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5.13 (DEF-A). Строгая реализация авторского объекта R⋆R. </w:t>
      </w:r>
      <w:r>
        <w:t>Для допустимого реперного слоя ℛ⊆𝒜 объект R⋆R определяется как сертификат (Dom_Ass|ℛ³, Q₁₂, Q₁₃, Q₂₃, Alt(Ass), J_Ass, Prof_Ass). Это не новое умножение и не Hodge-оператор; знак ⋆ резервируется за ассоциаторным пакетным слоем.</w:t>
      </w:r>
      <w:bookmarkEnd w:id="1366"/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580000" cy="2873026"/>
            <wp:docPr id="10" name="Picture 10" descr="Рисунок 6. Полный R⋆R-сертификат: квадратичные каналы и чередующаяся компонента. Собственная схема Тома II." title="Рисунок 6. Полный R⋆R-сертификат: квадратичные каналы и чередующаяся компонент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coding.png" descr="Рисунок 6. Полный R⋆R-сертификат: квадратичные каналы и чередующаяся компонента. Собственная схема Тома II." title="Рисунок 6. Полный R⋆R-сертификат: квадратичные каналы и чередующаяся компонента. Собственная схема Тома II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8730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widowControl/>
        <w:jc w:val="center"/>
      </w:pPr>
      <w:r>
        <w:t>Рисунок 6. Полный R⋆R-сертификат: квадратичные каналы и чередующаяся компонента.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5.1.6. Явные модели и контрпримеры</w:t>
      </w:r>
    </w:p>
    <w:p>
      <w:pPr>
        <w:widowControl/>
        <w:spacing w:after="60" w:line="257" w:lineRule="auto"/>
      </w:pPr>
      <w:r>
        <w:t>Модель A₂. Пусть 𝒜₂=span{u,v} и произведение задаётся таблицей u⊙u=u, u⊙v=v, v⊙u=0, v⊙v=u.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417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7"/>
              </w:rPr>
              <w:t>⊙</w:t>
            </w:r>
          </w:p>
        </w:tc>
        <w:tc>
          <w:tcPr>
            <w:tcW w:type="dxa" w:w="3288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7"/>
              </w:rPr>
              <w:t>u</w:t>
            </w:r>
          </w:p>
        </w:tc>
        <w:tc>
          <w:tcPr>
            <w:tcW w:type="dxa" w:w="3288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7"/>
              </w:rPr>
              <w:t>v</w:t>
            </w:r>
          </w:p>
        </w:tc>
      </w:tr>
      <w:tr>
        <w:trPr>
          <w:cantSplit/>
        </w:trPr>
        <w:tc>
          <w:tcPr>
            <w:tcW w:type="dxa" w:w="141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  <w:t>u</w:t>
            </w:r>
          </w:p>
        </w:tc>
        <w:tc>
          <w:tcPr>
            <w:tcW w:type="dxa" w:w="32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u</w:t>
            </w:r>
          </w:p>
        </w:tc>
        <w:tc>
          <w:tcPr>
            <w:tcW w:type="dxa" w:w="32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v</w:t>
            </w:r>
          </w:p>
        </w:tc>
      </w:tr>
      <w:tr>
        <w:trPr>
          <w:cantSplit/>
        </w:trPr>
        <w:tc>
          <w:tcPr>
            <w:tcW w:type="dxa" w:w="141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  <w:t>v</w:t>
            </w:r>
          </w:p>
        </w:tc>
        <w:tc>
          <w:tcPr>
            <w:tcW w:type="dxa" w:w="32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0</w:t>
            </w:r>
          </w:p>
        </w:tc>
        <w:tc>
          <w:tcPr>
            <w:tcW w:type="dxa" w:w="32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u</w:t>
            </w:r>
          </w:p>
        </w:tc>
      </w:tr>
    </w:tbl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Ass(v,u,v)=−u,   Ass(v,v,u)=u,   Ass(v,v,v)=v.</w:t>
      </w:r>
    </w:p>
    <w:p>
      <w:bookmarkStart w:id="1367" w:name="s_PROP_5_14"/>
      <w:pPr>
        <w:keepNext/>
        <w:widowControl/>
        <w:spacing w:after="60" w:line="257" w:lineRule="auto"/>
      </w:pPr>
      <w:r>
        <w:rPr>
          <w:b/>
          <w:color w:val="1B3F60"/>
        </w:rPr>
        <w:t xml:space="preserve">Предложение 5.14 (THM). Профиль модели A₂. </w:t>
      </w:r>
      <w:r>
        <w:t>Для 𝒜₂ имеем N_l=𝕂u, N_m=0, N_r=0, N=0, Z=0 и J_Ass=𝒜₂.</w:t>
      </w:r>
      <w:bookmarkEnd w:id="1367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Прямое вычисление на базисных тройках даёт указанные ассоциаторы. Условия для ядер сводятся к линейной системе; левое ядро порождается u, а среднее и правое тривиальны. Значения Ass(v,v,u)=u и Ass(v,v,v)=v порождают всю алгебру, поэтому J_Ass=𝒜₂.</w:t>
      </w:r>
    </w:p>
    <w:p>
      <w:pPr>
        <w:widowControl/>
        <w:spacing w:after="60" w:line="257" w:lineRule="auto"/>
      </w:pPr>
      <w:r>
        <w:t>Модель M₂. Для матричной алгебры M₂(𝕂) ассоциатор тождественно равен нулю, все три ядра совпадают с M₂(𝕂), J_Ass=0, а центр состоит из скалярных матриц.</w:t>
      </w:r>
    </w:p>
    <w:p>
      <w:pPr>
        <w:widowControl/>
        <w:spacing w:after="60" w:line="257" w:lineRule="auto"/>
      </w:pPr>
      <w:r>
        <w:t>Модель 𝕆. В реальных октонионах выберем ориентированные циклы (123), (145), (176), (246), (257), (347), (365). Тогда</w:t>
      </w:r>
    </w:p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Ass(e₁,e₂,e₄) = (e₁e₂)e₄ − e₁(e₂e₄) = e₇ − (−e₇) = 2e₇ ≠ 0,</w:t>
      </w:r>
    </w:p>
    <w:p>
      <w:pPr>
        <w:widowControl/>
        <w:spacing w:after="60" w:line="257" w:lineRule="auto"/>
      </w:pPr>
      <w:r>
        <w:t>но альтернативность даёт Ass(x,x,y)=Ass(y,x,x)=0 и, в частности, Ass(x,x,x)=0. Этот пример является сертификатом против диагонального восстановления.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25"/>
        <w:gridCol w:w="1625"/>
        <w:gridCol w:w="1625"/>
        <w:gridCol w:w="1625"/>
        <w:gridCol w:w="1625"/>
        <w:gridCol w:w="1625"/>
      </w:tblGrid>
      <w:tr>
        <w:trPr>
          <w:tblHeader w:val="true"/>
          <w:cantSplit/>
          <w:tblHeader w:val="true"/>
        </w:trPr>
        <w:tc>
          <w:tcPr>
            <w:tcW w:type="dxa" w:w="1247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Модель</w:t>
            </w:r>
          </w:p>
        </w:tc>
        <w:tc>
          <w:tcPr>
            <w:tcW w:type="dxa" w:w="1020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rank Ass</w:t>
            </w:r>
          </w:p>
        </w:tc>
        <w:tc>
          <w:tcPr>
            <w:tcW w:type="dxa" w:w="1871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N_l/N_m/N_r</w:t>
            </w:r>
          </w:p>
        </w:tc>
        <w:tc>
          <w:tcPr>
            <w:tcW w:type="dxa" w:w="850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Z</w:t>
            </w:r>
          </w:p>
        </w:tc>
        <w:tc>
          <w:tcPr>
            <w:tcW w:type="dxa" w:w="1247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J_Ass</w:t>
            </w:r>
          </w:p>
        </w:tc>
        <w:tc>
          <w:tcPr>
            <w:tcW w:type="dxa" w:w="2835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Роль</w:t>
            </w:r>
          </w:p>
        </w:tc>
      </w:tr>
      <w:tr>
        <w:trPr>
          <w:cantSplit/>
        </w:trPr>
        <w:tc>
          <w:tcPr>
            <w:tcW w:type="dxa" w:w="124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M₂(𝕂)</w:t>
            </w:r>
          </w:p>
        </w:tc>
        <w:tc>
          <w:tcPr>
            <w:tcW w:type="dxa" w:w="102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0</w:t>
            </w:r>
          </w:p>
        </w:tc>
        <w:tc>
          <w:tcPr>
            <w:tcW w:type="dxa" w:w="1871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вся алгебра</w:t>
            </w:r>
          </w:p>
        </w:tc>
        <w:tc>
          <w:tcPr>
            <w:tcW w:type="dxa" w:w="85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𝕂·I</w:t>
            </w:r>
          </w:p>
        </w:tc>
        <w:tc>
          <w:tcPr>
            <w:tcW w:type="dxa" w:w="124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0</w:t>
            </w:r>
          </w:p>
        </w:tc>
        <w:tc>
          <w:tcPr>
            <w:tcW w:type="dxa" w:w="28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ассоциативный нулевой контроль</w:t>
            </w:r>
          </w:p>
        </w:tc>
      </w:tr>
      <w:tr>
        <w:trPr>
          <w:cantSplit/>
        </w:trPr>
        <w:tc>
          <w:tcPr>
            <w:tcW w:type="dxa" w:w="124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𝒜₂</w:t>
            </w:r>
          </w:p>
        </w:tc>
        <w:tc>
          <w:tcPr>
            <w:tcW w:type="dxa" w:w="102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&gt;0</w:t>
            </w:r>
          </w:p>
        </w:tc>
        <w:tc>
          <w:tcPr>
            <w:tcW w:type="dxa" w:w="1871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1 / 0 / 0</w:t>
            </w:r>
          </w:p>
        </w:tc>
        <w:tc>
          <w:tcPr>
            <w:tcW w:type="dxa" w:w="85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0</w:t>
            </w:r>
          </w:p>
        </w:tc>
        <w:tc>
          <w:tcPr>
            <w:tcW w:type="dxa" w:w="124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𝒜₂</w:t>
            </w:r>
          </w:p>
        </w:tc>
        <w:tc>
          <w:tcPr>
            <w:tcW w:type="dxa" w:w="28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явное полное разрушение ассоциативного отражения</w:t>
            </w:r>
          </w:p>
        </w:tc>
      </w:tr>
      <w:tr>
        <w:trPr>
          <w:cantSplit/>
        </w:trPr>
        <w:tc>
          <w:tcPr>
            <w:tcW w:type="dxa" w:w="124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𝕆</w:t>
            </w:r>
          </w:p>
        </w:tc>
        <w:tc>
          <w:tcPr>
            <w:tcW w:type="dxa" w:w="102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&gt;0</w:t>
            </w:r>
          </w:p>
        </w:tc>
        <w:tc>
          <w:tcPr>
            <w:tcW w:type="dxa" w:w="1871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𝕂 / 𝕂 / 𝕂</w:t>
            </w:r>
          </w:p>
        </w:tc>
        <w:tc>
          <w:tcPr>
            <w:tcW w:type="dxa" w:w="85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𝕂</w:t>
            </w:r>
          </w:p>
        </w:tc>
        <w:tc>
          <w:tcPr>
            <w:tcW w:type="dxa" w:w="124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не фиксируется здесь</w:t>
            </w:r>
          </w:p>
        </w:tc>
        <w:tc>
          <w:tcPr>
            <w:tcW w:type="dxa" w:w="28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контрпример к диагональному кодированию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5.1.7. Ассоциаторный инвариантный профиль</w:t>
      </w:r>
    </w:p>
    <w:p>
      <w:bookmarkStart w:id="1368" w:name="s_DEF_5_15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5.15 (DEF-A). Основной профиль. </w:t>
      </w:r>
      <w:r>
        <w:t>Для конечномерной алгебры определим Prof_Ass(𝒜)=(n,r_Ass,n_l,n_m,n_r,n_N,n_Z), где n=dim𝒜, r_Ass=rank(Ass:𝒜^{⊗3}→𝒜), а остальные координаты являются размерностями трёх ядер, их пересечения и центра. Расширенный профиль добавляет dim J_Ass и ранги выбранных квадратичных каналов.</w:t>
      </w:r>
      <w:bookmarkEnd w:id="1368"/>
    </w:p>
    <w:p>
      <w:bookmarkStart w:id="1369" w:name="s_THM_5_16"/>
      <w:pPr>
        <w:keepNext/>
        <w:widowControl/>
        <w:spacing w:after="60" w:line="257" w:lineRule="auto"/>
      </w:pPr>
      <w:r>
        <w:rPr>
          <w:b/>
          <w:color w:val="1B3F60"/>
        </w:rPr>
        <w:t xml:space="preserve">Теорема 5.16 (THM). Изоморфная инвариантность профиля. </w:t>
      </w:r>
      <w:r>
        <w:t>Если Φ:𝒜→ℬ — изоморфизм алгебр, то Prof_Ass(𝒜)=Prof_Ass(ℬ).</w:t>
      </w:r>
      <w:bookmarkEnd w:id="1369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Из равенства Φ(Ass_𝒜(a,b,c))=Ass_ℬ(Φa,Φb,Φc) следует сопряжённость соответствующих линейных карт. Ранги сохраняются, а Φ взаимно однозначно переносит N_l,N_m,N_r,N,Z.</w:t>
      </w:r>
    </w:p>
    <w:p>
      <w:bookmarkStart w:id="1370" w:name="s_DEF_5_17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5.17 (DEF-A). Псевдодистанция профилей. </w:t>
      </w:r>
      <w:r>
        <w:t>Для весов w_j≥0 полагаем d_prof(𝒜,ℬ)=Σ_j w_j|p_j(𝒜)−p_j(ℬ)|. Это грубая изоморфно-инвариантная диагностика, но не полный классификатор: d_prof=0 не влечёт изоморфизм.</w:t>
      </w:r>
      <w:bookmarkEnd w:id="137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5.1.8. Детерминантный горизонт структурных переходов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071"/>
            <w:shd w:fill="E8F0F8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468"/>
                <w:sz w:val="17"/>
              </w:rPr>
              <w:t>ОНТОЛОГИЧЕСКИЙ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Структурное изменение не обязано быть видимым в значениях отдельных коэффициентов. Оно становится математически фиксируемым в тот момент, когда меняется ранг тензора, размер ядра или центра. Такие изменения не могут происходить произвольно: они локализованы нулями определителей.</w:t>
            </w:r>
          </w:p>
        </w:tc>
      </w:tr>
    </w:tbl>
    <w:p>
      <w:bookmarkStart w:id="1371" w:name="s_DEF_5_18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5.18 (DEF-A). Полиномиальная семья алгебр. </w:t>
      </w:r>
      <w:r>
        <w:t>Пусть V — n-мерное пространство, T — неприводимое алгебраическое многообразие параметров и μ_t∈Hom(V⊗V,V) имеет структурные константы, полиномиальные по t. Обозначим через A_t, L_t, M_t, R_t и C_t матрицы ассоциатора, трёх ядер и коммутаторного канала.</w:t>
      </w:r>
      <w:bookmarkEnd w:id="1371"/>
    </w:p>
    <w:p>
      <w:bookmarkStart w:id="1372" w:name="s_DEF_5_19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5.19 (DEF-A). Детерминантный горизонт. </w:t>
      </w:r>
      <w:r>
        <w:t>Δ_NAPG — объединение детерминантных локусов, на которых ранг хотя бы одной из матриц A_t,L_t,M_t,R_t, блочной матрицы nucleus N_t=(L_t,M_t,R_t) или блочной матрицы центра Z_t=(L_t,M_t,R_t,C_t) меньше её общего ранга на непустом открытом подмножестве T.</w:t>
      </w:r>
      <w:bookmarkEnd w:id="1372"/>
    </w:p>
    <w:p>
      <w:bookmarkStart w:id="1373" w:name="s_THM_5_20"/>
      <w:pPr>
        <w:keepNext/>
        <w:widowControl/>
        <w:spacing w:after="60" w:line="257" w:lineRule="auto"/>
      </w:pPr>
      <w:r>
        <w:rPr>
          <w:b/>
          <w:color w:val="1B3F60"/>
        </w:rPr>
        <w:t xml:space="preserve">Теорема 5.20 (THM). Локализация структурных переходов. </w:t>
      </w:r>
      <w:r>
        <w:t>На непустом Zariski-открытом множестве T°=T∖Δ_NAPG основной профиль Prof_Ass(𝒜_t) постоянен. В частности, вдоль непрерывного пути γ, лежащего в одной связной компоненте T°, профиль не меняется. Любое изменение профиля требует пересечения Δ_NAPG.</w:t>
      </w:r>
      <w:bookmarkEnd w:id="1373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Элементы указанных матриц полиномиальны по t. Условие rank≤r задаётся обращением в нуль всех миноров порядка r+1. Общий ранг каждой матрицы достигается на непустом Zariski-открытом множестве. После удаления объединения соответствующих детерминантных локусов все ранги постоянны. Размерности трёх ядер, nucleus и центра равны n минус ранги соответствующих линейных или блочных карт. Следовательно, все координаты Prof_Ass постоянны.</w:t>
      </w:r>
    </w:p>
    <w:p>
      <w:bookmarkStart w:id="1374" w:name="s_COR_5_21"/>
      <w:pPr>
        <w:keepNext/>
        <w:widowControl/>
        <w:spacing w:after="60" w:line="257" w:lineRule="auto"/>
      </w:pPr>
      <w:r>
        <w:rPr>
          <w:b/>
          <w:color w:val="1B3F60"/>
        </w:rPr>
        <w:t xml:space="preserve">Следствие 5.21 (THM). Теорема отрицательного прогноза. </w:t>
      </w:r>
      <w:r>
        <w:t>Если γ([t₀,t₁])∩Δ_NAPG=∅, то в модели на всём интервале исключено изменение основного ассоциаторного профиля.</w:t>
      </w:r>
      <w:bookmarkEnd w:id="1374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Это непосредственное следствие Теоремы 5.20. Утверждение является точным внутри заданной семьи μ_t и не переносится автоматически на физические системы.</w:t>
      </w:r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580000" cy="2604897"/>
            <wp:docPr id="11" name="Picture 11" descr="Рисунок 7. Детерминантный горизонт возможных структурных переходов. Собственная схема Тома II." title="Рисунок 7. Детерминантный горизонт возможных структурных переходов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rizon.png" descr="Рисунок 7. Детерминантный горизонт возможных структурных переходов. Собственная схема Тома II." title="Рисунок 7. Детерминантный горизонт возможных структурных переходов. Собственная схема Тома II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6048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widowControl/>
        <w:jc w:val="center"/>
      </w:pPr>
      <w:r>
        <w:t>Рисунок 7. Детерминантный горизонт возможных структурных переходов.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5.1.9. Проективно-гармоническая локализация кандидатов</w:t>
      </w:r>
    </w:p>
    <w:p>
      <w:bookmarkStart w:id="1375" w:name="s_DEF_5_22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5.22 (DEF-A). Прогнозный горизонт вдоль пути. </w:t>
      </w:r>
      <w:r>
        <w:t>Для наблюдаемого параметра t₀ и пути γ:[t₀,t₁]→T полагаем Hor_Ass(γ)=γ^{-1}(Δ_NAPG). Это множество моментов параметрического времени, в которых структурный переход не исключён детерминантной теоремой.</w:t>
      </w:r>
      <w:bookmarkEnd w:id="1375"/>
    </w:p>
    <w:p>
      <w:bookmarkStart w:id="1376" w:name="s_DEF_5_23"/>
      <w:pPr>
        <w:widowControl/>
        <w:spacing w:after="60" w:line="257" w:lineRule="auto"/>
      </w:pPr>
      <w:r>
        <w:rPr>
          <w:b/>
          <w:color w:val="1B3F60"/>
        </w:rPr>
        <w:t xml:space="preserve">Определение 5.23 (DEF-A). Гармонический кандидат перехода. </w:t>
      </w:r>
      <w:r>
        <w:t>Пусть параметрическая прямая компактифицирована до P¹(𝕂), а ρ=(r,i,u;d) — Reper с u∈Δ_NAPG. Кандидат называется гармоническим, если λ(u,i;r,d)=−1, Valid(D)=1, ρ∈Dom_λ и вычислительный сертификат миноров воспроизводим.</w:t>
      </w:r>
      <w:bookmarkEnd w:id="1376"/>
    </w:p>
    <w:p>
      <w:pPr>
        <w:widowControl/>
        <w:spacing w:before="80" w:after="60" w:line="257" w:lineRule="auto"/>
        <w:jc w:val="center"/>
      </w:pPr>
      <w:r>
        <w:rPr>
          <w:rFonts w:ascii="Cambria Math" w:hAnsi="Cambria Math" w:eastAsia="Cambria Math"/>
          <w:sz w:val="23"/>
        </w:rPr>
        <w:t>Cand_H = {ρ : u∈Δ_NAPG, λ(ρ)=−1, Valid(D)=1, Cert_det(u)=PASS}.</w:t>
      </w:r>
    </w:p>
    <w:p>
      <w:pPr>
        <w:widowControl/>
        <w:spacing w:after="60" w:line="257" w:lineRule="auto"/>
      </w:pPr>
      <w:r>
        <w:t>Три уровня статуса различаются жёстко: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814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7"/>
              </w:rPr>
              <w:t>Уровень</w:t>
            </w:r>
          </w:p>
        </w:tc>
        <w:tc>
          <w:tcPr>
            <w:tcW w:type="dxa" w:w="3175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7"/>
              </w:rPr>
              <w:t>Условие</w:t>
            </w:r>
          </w:p>
        </w:tc>
        <w:tc>
          <w:tcPr>
            <w:tcW w:type="dxa" w:w="3969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7"/>
              </w:rPr>
              <w:t>Разрешённый вывод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  <w:t>Алгебраический локус</w:t>
            </w:r>
          </w:p>
        </w:tc>
        <w:tc>
          <w:tcPr>
            <w:tcW w:type="dxa" w:w="317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u∈Δ_NAPG</w:t>
            </w:r>
          </w:p>
        </w:tc>
        <w:tc>
          <w:tcPr>
            <w:tcW w:type="dxa" w:w="3969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структурный переход не исключён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  <w:t>Гармонический кандидат</w:t>
            </w:r>
          </w:p>
        </w:tc>
        <w:tc>
          <w:tcPr>
            <w:tcW w:type="dxa" w:w="317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u∈Δ_NAPG и λ=−1 с D/Dom</w:t>
            </w:r>
          </w:p>
        </w:tc>
        <w:tc>
          <w:tcPr>
            <w:tcW w:type="dxa" w:w="3969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координатно-инвариантный кандидат для проверки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  <w:t>Сертифицированный переход</w:t>
            </w:r>
          </w:p>
        </w:tc>
        <w:tc>
          <w:tcPr>
            <w:tcW w:type="dxa" w:w="317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односторонние профили различаются и вычисления воспроизводимы</w:t>
            </w:r>
          </w:p>
        </w:tc>
        <w:tc>
          <w:tcPr>
            <w:tcW w:type="dxa" w:w="3969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в данной модели профиль действительно изменяется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  <w:t>Физическое событие</w:t>
            </w:r>
          </w:p>
        </w:tc>
        <w:tc>
          <w:tcPr>
            <w:tcW w:type="dxa" w:w="317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независимые данные и операционализация</w:t>
            </w:r>
          </w:p>
        </w:tc>
        <w:tc>
          <w:tcPr>
            <w:tcW w:type="dxa" w:w="3969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только после отдельного внешнего протокола</w:t>
            </w:r>
          </w:p>
        </w:tc>
      </w:tr>
    </w:tbl>
    <w:p>
      <w:bookmarkStart w:id="1377" w:name="s_THM_5_24"/>
      <w:pPr>
        <w:keepNext/>
        <w:widowControl/>
        <w:spacing w:after="60" w:line="257" w:lineRule="auto"/>
      </w:pPr>
      <w:r>
        <w:rPr>
          <w:b/>
          <w:color w:val="1B3F60"/>
        </w:rPr>
        <w:t xml:space="preserve">Теорема 5.24 (THM). Проективная инвариантность гармонического кандидата. </w:t>
      </w:r>
      <w:r>
        <w:t>При проективной замене координаты параметрической прямой условие λ=−1 сохраняется, а детерминантный локус переносится изоморфизмом семейства. Поэтому Cand_H инвариантно при согласованной проективной репараметризации и переносе доказательного пакета D.</w:t>
      </w:r>
      <w:bookmarkEnd w:id="1377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Кросс-соотношение проективно инвариантно. Матрицы структурных карт при изоморфном переносе сопряжены обратимыми матрицами, поэтому их ранги и детерминантные локусы сохраняются. Valid(D) переносится по отдельной гипотезе доказательной эквивалентности.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071"/>
            <w:shd w:fill="F8E9E7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468"/>
                <w:sz w:val="17"/>
              </w:rPr>
              <w:t>ОГРАНИЧИТЕЛЬНЫЙ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Гармония λ=−1 не создаёт переход. Она маркирует проективно-инвариантное отношение между четырьмя уже определёнными точками. Положительный вывод возникает только при совместном выполнении детерминантного, доменного, доказательного и воспроизводимого вычислительного условий.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widowControl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5.1.10. Вычислительный сертификат</w:t>
      </w:r>
    </w:p>
    <w:p>
      <w:pPr>
        <w:widowControl/>
        <w:spacing w:after="60" w:line="257" w:lineRule="auto"/>
      </w:pPr>
      <w:r>
        <w:t>Для базиса e₁,…,e_n и структурных констант μ(e_i,e_j)=Σ_k c^k_{ij}e_k сертификат должен выполнять следующую последовательность: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737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Шаг</w:t>
            </w:r>
          </w:p>
        </w:tc>
        <w:tc>
          <w:tcPr>
            <w:tcW w:type="dxa" w:w="4535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Операция</w:t>
            </w:r>
          </w:p>
        </w:tc>
        <w:tc>
          <w:tcPr>
            <w:tcW w:type="dxa" w:w="3685"/>
            <w:shd w:fill="DCE7F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b/>
                <w:sz w:val="16"/>
              </w:rPr>
              <w:t>Проверка</w:t>
            </w:r>
          </w:p>
        </w:tc>
      </w:tr>
      <w:tr>
        <w:trPr>
          <w:cantSplit/>
        </w:trPr>
        <w:tc>
          <w:tcPr>
            <w:tcW w:type="dxa" w:w="73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C1</w:t>
            </w:r>
          </w:p>
        </w:tc>
        <w:tc>
          <w:tcPr>
            <w:tcW w:type="dxa" w:w="45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построить матрицу Ass:V^{⊗3}→V</w:t>
            </w:r>
          </w:p>
        </w:tc>
        <w:tc>
          <w:tcPr>
            <w:tcW w:type="dxa" w:w="368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точные коэффициенты или контролируемая арифметика</w:t>
            </w:r>
          </w:p>
        </w:tc>
      </w:tr>
      <w:tr>
        <w:trPr>
          <w:cantSplit/>
        </w:trPr>
        <w:tc>
          <w:tcPr>
            <w:tcW w:type="dxa" w:w="73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C2</w:t>
            </w:r>
          </w:p>
        </w:tc>
        <w:tc>
          <w:tcPr>
            <w:tcW w:type="dxa" w:w="45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построить L_Ass,M_Ass,R_Ass,C_comm</w:t>
            </w:r>
          </w:p>
        </w:tc>
        <w:tc>
          <w:tcPr>
            <w:tcW w:type="dxa" w:w="368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соответствие выбранному порядку базиса</w:t>
            </w:r>
          </w:p>
        </w:tc>
      </w:tr>
      <w:tr>
        <w:trPr>
          <w:cantSplit/>
        </w:trPr>
        <w:tc>
          <w:tcPr>
            <w:tcW w:type="dxa" w:w="73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C3</w:t>
            </w:r>
          </w:p>
        </w:tc>
        <w:tc>
          <w:tcPr>
            <w:tcW w:type="dxa" w:w="45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вычислить ранги и ядра</w:t>
            </w:r>
          </w:p>
        </w:tc>
        <w:tc>
          <w:tcPr>
            <w:tcW w:type="dxa" w:w="368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точные значения и базисы ядер</w:t>
            </w:r>
          </w:p>
        </w:tc>
      </w:tr>
      <w:tr>
        <w:trPr>
          <w:cantSplit/>
        </w:trPr>
        <w:tc>
          <w:tcPr>
            <w:tcW w:type="dxa" w:w="73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C4</w:t>
            </w:r>
          </w:p>
        </w:tc>
        <w:tc>
          <w:tcPr>
            <w:tcW w:type="dxa" w:w="45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построить J_Ass итерацией I_{k+1}=I_k+VI_k+I_kV</w:t>
            </w:r>
          </w:p>
        </w:tc>
        <w:tc>
          <w:tcPr>
            <w:tcW w:type="dxa" w:w="368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стабилизация не позднее n шагов</w:t>
            </w:r>
          </w:p>
        </w:tc>
      </w:tr>
      <w:tr>
        <w:trPr>
          <w:cantSplit/>
        </w:trPr>
        <w:tc>
          <w:tcPr>
            <w:tcW w:type="dxa" w:w="73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C5</w:t>
            </w:r>
          </w:p>
        </w:tc>
        <w:tc>
          <w:tcPr>
            <w:tcW w:type="dxa" w:w="45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проверить Q₁₂,Q₁₃,Q₂₃ и Alt(Ass)</w:t>
            </w:r>
          </w:p>
        </w:tc>
        <w:tc>
          <w:tcPr>
            <w:tcW w:type="dxa" w:w="368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реконструкция Ass при char≠2,3</w:t>
            </w:r>
          </w:p>
        </w:tc>
      </w:tr>
      <w:tr>
        <w:trPr>
          <w:cantSplit/>
        </w:trPr>
        <w:tc>
          <w:tcPr>
            <w:tcW w:type="dxa" w:w="73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C6</w:t>
            </w:r>
          </w:p>
        </w:tc>
        <w:tc>
          <w:tcPr>
            <w:tcW w:type="dxa" w:w="45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для семьи μ_t вычислить максимальные миноры</w:t>
            </w:r>
          </w:p>
        </w:tc>
        <w:tc>
          <w:tcPr>
            <w:tcW w:type="dxa" w:w="368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получить Δ_NAPG и контрольные полиномы</w:t>
            </w:r>
          </w:p>
        </w:tc>
      </w:tr>
      <w:tr>
        <w:trPr>
          <w:cantSplit/>
        </w:trPr>
        <w:tc>
          <w:tcPr>
            <w:tcW w:type="dxa" w:w="73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sz w:val="16"/>
              </w:rPr>
              <w:t>C7</w:t>
            </w:r>
          </w:p>
        </w:tc>
        <w:tc>
          <w:tcPr>
            <w:tcW w:type="dxa" w:w="453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проверить λ,D/Dom и хеши источников</w:t>
            </w:r>
          </w:p>
        </w:tc>
        <w:tc>
          <w:tcPr>
            <w:tcW w:type="dxa" w:w="3685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6"/>
              </w:rPr>
              <w:t>не смешивать алгебраический и физический статусы</w:t>
            </w:r>
          </w:p>
        </w:tc>
      </w:tr>
    </w:tbl>
    <w:p>
      <w:bookmarkStart w:id="1378" w:name="s_PROP_5_25"/>
      <w:pPr>
        <w:keepNext/>
        <w:widowControl/>
        <w:spacing w:after="60" w:line="257" w:lineRule="auto"/>
      </w:pPr>
      <w:r>
        <w:rPr>
          <w:b/>
          <w:color w:val="1B3F60"/>
        </w:rPr>
        <w:t xml:space="preserve">Предложение 5.25 (THM). Конечность построения J_Ass. </w:t>
      </w:r>
      <w:r>
        <w:t>В n-мерной алгебре возрастающая цепь I₀⊆I₁⊆… с I₀=span Im Ass и I_{k+1}=I_k+𝒜I_k+I_k𝒜 стабилизируется не более чем после n строгих увеличений; предел равен J_Ass.</w:t>
      </w:r>
      <w:bookmarkEnd w:id="1378"/>
    </w:p>
    <w:p>
      <w:pPr>
        <w:widowControl/>
        <w:spacing w:after="60" w:line="257" w:lineRule="auto"/>
      </w:pPr>
      <w:r>
        <w:rPr>
          <w:b/>
        </w:rPr>
        <w:t xml:space="preserve">Доказательство. </w:t>
      </w:r>
      <w:r>
        <w:t>Каждое строгое включение увеличивает размерность как минимум на единицу, а размерность ограничена n. Стабильное подпространство содержит Im Ass и замкнуто относительно умножения слева и справа, следовательно, является требуемым наименьшим идеалом.</w:t>
      </w:r>
    </w:p>
    <w:p>
      <w:bookmarkStart w:id="945" w:name="h_510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20. Теоремный пакет v0.3</w:t>
      </w:r>
      <w:bookmarkEnd w:id="945"/>
    </w:p>
    <w:p>
      <w:bookmarkStart w:id="946" w:name="h_512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21. Обновление матрицы доказательных обязательств</w:t>
      </w:r>
      <w:bookmarkEnd w:id="94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47" w:name="h_514"/>
      <w:pPr>
        <w:pStyle w:val="Heading2"/>
        <w:widowControl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5.2. Библиографическая синхронизация</w:t>
      </w:r>
      <w:bookmarkEnd w:id="947"/>
    </w:p>
    <w:p>
      <w:pPr>
        <w:widowControl/>
        <w:spacing w:after="60" w:line="257" w:lineRule="auto"/>
      </w:pPr>
      <w:r>
        <w:t>[1] Schafer, R. D. Structure and representation of nonassociative algebras. Bulletin of the American Mathematical Society 61 (1955), 469–484.</w:t>
      </w:r>
    </w:p>
    <w:p>
      <w:pPr>
        <w:widowControl/>
        <w:spacing w:after="60" w:line="257" w:lineRule="auto"/>
      </w:pPr>
      <w:r>
        <w:t>[2] Baez, J. C. The Octonions. Bulletin of the American Mathematical Society 39 (2002), 145–205; arXiv:math/0105155.</w:t>
      </w:r>
    </w:p>
    <w:p>
      <w:pPr>
        <w:widowControl/>
        <w:spacing w:after="60" w:line="257" w:lineRule="auto"/>
      </w:pPr>
      <w:r>
        <w:t>[3] Glassman, N. D. Cohomology of nonassociative algebras. Pacific Journal of Mathematics 33 (1970), 617–631.</w:t>
      </w:r>
    </w:p>
    <w:p>
      <w:pPr>
        <w:widowControl/>
        <w:spacing w:after="60" w:line="257" w:lineRule="auto"/>
      </w:pPr>
      <w:r>
        <w:t>[4] Salzmann, H. et al. The Role of Nonassociative Algebra in Projective Geometry. Graduate Studies in Mathematics 159, American Mathematical Society, 2014.</w:t>
      </w:r>
    </w:p>
    <w:p>
      <w:pPr>
        <w:widowControl/>
        <w:spacing w:after="60" w:line="257" w:lineRule="auto"/>
      </w:pPr>
      <w:r>
        <w:t>[5] Kaygorodov, I. Non-associative algebraic structures: classification and structure. arXiv:2306.00425, revised 2023.</w:t>
      </w:r>
    </w:p>
    <w:p>
      <w:pPr>
        <w:widowControl/>
        <w:spacing w:after="60" w:line="257" w:lineRule="auto"/>
      </w:pPr>
      <w:r>
        <w:t>[6] Курпишев И. Б. Том I v197 RU и T2-RP-v0.2: канонические внутренние источники настоящей редакции.</w:t>
      </w:r>
    </w:p>
    <w:p>
      <w:pPr>
        <w:widowControl/>
        <w:spacing w:after="60" w:line="257" w:lineRule="auto"/>
      </w:pPr>
      <w:r>
        <w:t>Классические определения ассоциатора, ядер, центра, альтернативности и октонионов используются как prior art. Авторская новизна настоящего слоя заявляется в строгом R⋆R-сертификате, соединении с D/Dom и λ-селектором, ассоциаторном профиле KLT-RBD и детерминантном горизонте предсказательного исключения.</w:t>
      </w:r>
    </w:p>
    <w:p>
      <w:bookmarkStart w:id="948" w:name="h_522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23. Контрольная точка T2-RP-v0.3</w:t>
      </w:r>
      <w:bookmarkEnd w:id="948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</w:rPr>
        <w:t>Машиночитаемая фиксация</w:t>
      </w:r>
    </w:p>
    <w:p>
      <w:bookmarkStart w:id="949" w:name="h_528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ЧАСТЬ IV. АЛГЕБРО-ГЕОМЕТРИЧЕСКАЯ ДВОЙСТВЕННОСТЬ v0.4</w:t>
      </w:r>
      <w:bookmarkEnd w:id="949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</w:rPr>
        <w:t>24. Паспорт углубления v0.4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Алгебраический и геометрический носители являются различными представлениями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Их соответствие устанавливается только через функторы, unit/counit и реконструкционные дефекты.</w:t>
      </w:r>
      <w:r>
        <w:br/>
      </w:r>
      <w:r>
        <w:rPr>
          <w:b/>
          <w:color w:val="173A63"/>
        </w:rPr>
        <w:t xml:space="preserve">ФЕНОМЕНОЛОГИЯ. </w:t>
      </w:r>
      <w:r>
        <w:t>Двойственность проявляется как взаимное восстановление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Статическая антиэквивалентность не создаёт динамику или причинность.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реперная двойственность с контролем потери D, Dom и предсказательных статусов.</w:t>
      </w:r>
    </w:p>
    <w:p>
      <w:bookmarkStart w:id="950" w:name="h_534"/>
      <w:pPr>
        <w:pStyle w:val="Heading1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Глава 6. Пакетно-реперная алгебро-геометрическая двойственность</w:t>
      </w:r>
      <w:bookmarkEnd w:id="95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6.1.1. Граница prior art и авторской конструкции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Классическая математика содержит несколько различных, несводимых друг к другу парадигм двойственности: антиэквивалентность коммутативных колец и аффинных схем; восстановление компактного пространства по коммутативной C*-алгебре; соответствие векторных расслоений и конечнопорождённых проективных модулей; реконструкцию объекта по функтору Hom. Настоящая глава не переименовывает эти результаты и не заявляет их как авторские.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Авторская конструкция Тома II состоит в их дисциплинированном переносе в NAPG: вводятся представимый функтор пакетно-реперных точек, реконструкционный дефект, projective Reper-атлас, согласование алгебраического и геометрического детерминантных горизонтов и blocker-safe правило прогнозного переноса.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4032"/>
        <w:gridCol w:w="4680"/>
      </w:tblGrid>
      <w:tr>
        <w:trPr>
          <w:tblHeader w:val="true"/>
          <w:cantSplit/>
          <w:tblHeader w:val="true"/>
        </w:trPr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Классическая линия</w:t>
            </w:r>
          </w:p>
        </w:tc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Что импортируется</w:t>
            </w:r>
          </w:p>
        </w:tc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Что не переносится автоматически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Аффинные схемы</w:t>
            </w:r>
          </w:p>
        </w:tc>
        <w:tc>
          <w:tcPr>
            <w:tcW w:type="dxa" w:w="40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Контравариантность Spec и восстановление по глобальным сечениям на аффинном слое.</w:t>
            </w:r>
          </w:p>
        </w:tc>
        <w:tc>
          <w:tcPr>
            <w:tcW w:type="dxa" w:w="4680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Некоммутативная или неассоциативная алгебра не получает канонический scheme-spectrum без дополнительной конструкции.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Гельфанд–Наймарк</w:t>
            </w:r>
          </w:p>
        </w:tc>
        <w:tc>
          <w:tcPr>
            <w:tcW w:type="dxa" w:w="40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Идея восстановления пространства из функциональной алгебры.</w:t>
            </w:r>
          </w:p>
        </w:tc>
        <w:tc>
          <w:tcPr>
            <w:tcW w:type="dxa" w:w="4680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Топологическая C*-структура, положительность и involution не присутствуют в общем NAPG-ядре.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Серр–Суон</w:t>
            </w:r>
          </w:p>
        </w:tc>
        <w:tc>
          <w:tcPr>
            <w:tcW w:type="dxa" w:w="40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Связь локальной геометрии расслоений с проективными модулями.</w:t>
            </w:r>
          </w:p>
        </w:tc>
        <w:tc>
          <w:tcPr>
            <w:tcW w:type="dxa" w:w="4680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Любой NAPG-модуль не является автоматически векторным расслоением.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Йонеда</w:t>
            </w:r>
          </w:p>
        </w:tc>
        <w:tc>
          <w:tcPr>
            <w:tcW w:type="dxa" w:w="40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Полная точность представимого Hom-функтора.</w:t>
            </w:r>
          </w:p>
        </w:tc>
        <w:tc>
          <w:tcPr>
            <w:tcW w:type="dxa" w:w="4680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Представимый функтор ещё не является обычным топологическим пространством.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Алгебраический и геометрический носители являются различными представлениями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Их соответствие устанавливается только через функторы, unit/counit и реконструкционные дефекты.</w:t>
      </w:r>
      <w:r>
        <w:br/>
      </w:r>
      <w:r>
        <w:rPr>
          <w:b/>
          <w:color w:val="173A63"/>
        </w:rPr>
        <w:t xml:space="preserve">ФЕНОМЕНОЛОГИЯ. </w:t>
      </w:r>
      <w:r>
        <w:t>Двойственность проявляется как взаимное восстановление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Статическая антиэквивалентность не создаёт динамику или причинность.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реперная двойственность с контролем потери D, Dom и предсказательных статусов.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6.1.2. Две различные двойственности</w:t>
      </w:r>
    </w:p>
    <w:p>
      <w:bookmarkStart w:id="1379" w:name="s_DEF_6_1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6.1. Представимая двойственность [DEF-A]</w:t>
      </w:r>
      <w:bookmarkEnd w:id="1379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Пусть 𝒞 = NAPG_q^fin — малая категория конечномерных объектов NAPG_q с морфизмами, удовлетворяющими четырём совместимостям главы 3. Для A∈Ob(𝒞) определим ковариантный функтор точек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h_A : 𝒞 → Set,        h_A(T) = Hom_𝒞(A,T).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Алгебраический морфизм f:A→B индуцирует естественное преобразование h_f:h_B→h_A, заданное предварительной композицией h_f(T)(g)=g∘f. Поэтому A↦h_A является контравариантным отображением алгебр в геометрические функторы.</w:t>
      </w:r>
    </w:p>
    <w:p>
      <w:bookmarkStart w:id="1380" w:name="s_DEF_6_2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6.2. Пространственная двойственность [DEF-A]</w:t>
      </w:r>
      <w:bookmarkEnd w:id="1380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Пространственная двойственность требует иной категории Geo_R, объекты которой имеют носитель, локальные карты, структурный пучок, пакетно-реперные данные и правила склейки. Она задаётся парой контравариантных функторов Spec_R и Gamma_R и не выводится из одного лишь существования h_A.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Spec_R : Alg_R → Geo_R^op,        Gamma_R : Geo_R^op → Alg_R.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8568"/>
      </w:tblGrid>
      <w:tr>
        <w:trPr>
          <w:tblHeader w:val="true"/>
          <w:cantSplit/>
          <w:tblHeader w:val="true"/>
        </w:trPr>
        <w:tc>
          <w:tcPr>
            <w:tcW w:type="dxa" w:w="9752"/>
            <w:gridSpan w:val="2"/>
            <w:shd w:fill="17365D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Ограничительный блок: слово «двойственность»</w:t>
            </w:r>
          </w:p>
        </w:tc>
      </w:tr>
      <w:tr>
        <w:trPr>
          <w:cantSplit/>
        </w:trPr>
        <w:tc>
          <w:tcPr>
            <w:tcW w:type="dxa" w:w="4876"/>
            <w:shd w:fill="FFF6D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Запрет 1</w:t>
            </w:r>
          </w:p>
        </w:tc>
        <w:tc>
          <w:tcPr>
            <w:tcW w:type="dxa" w:w="4876"/>
            <w:shd w:fill="FFFFF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9"/>
              </w:rPr>
              <w:t>Полная точность функторного описания не означает существования обычного множества точек с топологией.</w:t>
            </w:r>
          </w:p>
        </w:tc>
      </w:tr>
      <w:tr>
        <w:trPr>
          <w:cantSplit/>
        </w:trPr>
        <w:tc>
          <w:tcPr>
            <w:tcW w:type="dxa" w:w="4876"/>
            <w:shd w:fill="FFF6D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Запрет 2</w:t>
            </w:r>
          </w:p>
        </w:tc>
        <w:tc>
          <w:tcPr>
            <w:tcW w:type="dxa" w:w="4876"/>
            <w:shd w:fill="FFFFF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9"/>
              </w:rPr>
              <w:t>Совпадение множеств характеров не означает изоморфизма алгебр.</w:t>
            </w:r>
          </w:p>
        </w:tc>
      </w:tr>
      <w:tr>
        <w:trPr>
          <w:cantSplit/>
        </w:trPr>
        <w:tc>
          <w:tcPr>
            <w:tcW w:type="dxa" w:w="4876"/>
            <w:shd w:fill="FFF6D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Запрет 3</w:t>
            </w:r>
          </w:p>
        </w:tc>
        <w:tc>
          <w:tcPr>
            <w:tcW w:type="dxa" w:w="4876"/>
            <w:shd w:fill="FFFFF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9"/>
              </w:rPr>
              <w:t>Существование сопряжённой пары не означает, что unit и counit изоморфны.</w:t>
            </w:r>
          </w:p>
        </w:tc>
      </w:tr>
      <w:tr>
        <w:trPr>
          <w:cantSplit/>
        </w:trPr>
        <w:tc>
          <w:tcPr>
            <w:tcW w:type="dxa" w:w="4876"/>
            <w:shd w:fill="FFF6D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Запрет 4</w:t>
            </w:r>
          </w:p>
        </w:tc>
        <w:tc>
          <w:tcPr>
            <w:tcW w:type="dxa" w:w="4876"/>
            <w:shd w:fill="FFFFF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9"/>
              </w:rPr>
              <w:t>Антиэквивалентность статических категорий не задаёт закон эволюции параметра.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Алгебраический и геометрический носители являются различными представлениями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Их соответствие устанавливается только через функторы, unit/counit и реконструкционные дефекты.</w:t>
      </w:r>
      <w:r>
        <w:br/>
      </w:r>
      <w:r>
        <w:rPr>
          <w:b/>
          <w:color w:val="173A63"/>
        </w:rPr>
        <w:t xml:space="preserve">ФЕНОМЕНОЛОГИЯ. </w:t>
      </w:r>
      <w:r>
        <w:t>Двойственность проявляется как взаимное восстановление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Статическая антиэквивалентность не создаёт динамику или причинность.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реперная двойственность с контролем потери D, Dom и предсказательных статусов.</w:t>
      </w:r>
    </w:p>
    <w:p>
      <w:bookmarkStart w:id="951" w:name="h_548"/>
      <w:pPr>
        <w:pStyle w:val="Heading2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6.2. Безопасная представимая двойственность Йонеды</w:t>
      </w:r>
      <w:bookmarkEnd w:id="95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6.2.1. Теорема полной точности</w:t>
      </w:r>
    </w:p>
    <w:p>
      <w:bookmarkStart w:id="1381" w:name="s_THM_6_3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Теорема 6.3. Yoneda-safe anti-equivalence [THM]</w:t>
      </w:r>
      <w:bookmarkEnd w:id="1381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Функтор Spec_Y:𝒞^op→Set^𝒞, определённый формулой Spec_Y(A)=h_A, является полным и точным. Его существенный образ Aff_NAPG^rep образует категорию представимых NAPG-геометрий, и Spec_Y задаёт антиэквивалентность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𝒞^op  ≃  Aff_NAPG^rep.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Для A,B∈𝒞 лемма Йонеды даёт естественную биекцию Nat(h_B,h_A)≅Hom_𝒞(A,B). Она совместима с тождествами и композициями. Следовательно, Spec_Y полон и точен; ограничение на существенный образ является эквивалентностью. □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Этот результат является безусловным в рамках выбранной малой категории. Он не требует prime-spectrum, максимальных идеалов, нормы, топологии или ассоциативности. Человечество редко получает столь чистый результат, поэтому следует немедленно запретить ему приписывать результату больше, чем там написано.</w:t>
      </w:r>
    </w:p>
    <w:p>
      <w:pPr>
        <w:spacing w:after="60" w:line="257" w:lineRule="auto"/>
      </w:pPr>
      <w:r>
        <w:drawing>
          <wp:inline xmlns:a="http://schemas.openxmlformats.org/drawingml/2006/main" xmlns:pic="http://schemas.openxmlformats.org/drawingml/2006/picture">
            <wp:extent cx="6217920" cy="2864902"/>
            <wp:docPr id="12" name="Picture 12" descr="Рисунок 8. Безопасная представимая двойственность Йонеды для NAPG_q. Собственная схема Тома II." title="Рисунок 8. Безопасная представимая двойственность Йонеды для NAPG_q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oneda_v04.png" descr="Рисунок 8. Безопасная представимая двойственность Йонеды для NAPG_q. Собственная схема Тома II." title="Рисунок 8. Безопасная представимая двойственность Йонеды для NAPG_q. Собственная схема Тома II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864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before="60" w:after="120"/>
        <w:jc w:val="center"/>
      </w:pPr>
      <w:r>
        <w:rPr>
          <w:rFonts w:ascii="Liberation Serif" w:hAnsi="Liberation Serif" w:eastAsia="Liberation Serif"/>
          <w:b/>
          <w:color w:val="5B6573"/>
          <w:sz w:val="17"/>
        </w:rPr>
        <w:t>Рисунок 8. Безопасная представимая двойственность Йонеды для NAPG_q.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6.2.2. Реперный функтор конфигураций</w:t>
      </w:r>
    </w:p>
    <w:p>
      <w:bookmarkStart w:id="1382" w:name="s_DEF_6_4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6.4. Reper_T(A) [DEF-A]</w:t>
      </w:r>
      <w:bookmarkEnd w:id="1382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Для тестового объекта T положим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Rep_A(T) = { (r,i,u,d) ∈ h_A(T)^4 : Adm_T(r,i,u,d)=1,  Valid_T(D)=1 }.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Здесь r,i,u,d — четыре морфизма A→T, Adm_T проверяет доменную допустимость, различимость и отсутствие полюса, а Valid_T(D) проверяет пакет достаточного основания. Семейство Rep_A является подфунктором h_A^4, если допустимость и достаточное основание сохраняются всеми тестовыми морфизмами.</w:t>
      </w:r>
    </w:p>
    <w:p>
      <w:bookmarkStart w:id="1383" w:name="s_PROP_6_5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Предложение 6.5. Функториальность Reper-конфигураций [THM]</w:t>
      </w:r>
      <w:bookmarkEnd w:id="1383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Пусть s:T→T′ сохраняет Adm и Valid(D). Тогда (r,i,u,d)↦(s∘r,s∘i,s∘u,s∘d) задаёт отображение Rep_A(T)→Rep_A(T′); тождества и композиции выполняются покомпонентно. Следовательно, Rep_A:𝒞→Set является функтором. □</w:t>
      </w:r>
    </w:p>
    <w:p>
      <w:bookmarkStart w:id="1384" w:name="s_COR_6_6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Следствие 6.6. Изоморфная инвариантность [THM]</w:t>
      </w:r>
      <w:bookmarkEnd w:id="1384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Изоморфизм A≅B индуцирует естественный изоморфизм Rep_B≅Rep_A. Поэтому реперная геометрия на представимом уровне не зависит от выбора изоморфного алгебраического представления.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Алгебраический и геометрический носители являются различными представлениями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Их соответствие устанавливается только через функторы, unit/counit и реконструкционные дефекты.</w:t>
      </w:r>
      <w:r>
        <w:br/>
      </w:r>
      <w:r>
        <w:rPr>
          <w:b/>
          <w:color w:val="173A63"/>
        </w:rPr>
        <w:t xml:space="preserve">ФЕНОМЕНОЛОГИЯ. </w:t>
      </w:r>
      <w:r>
        <w:t>Двойственность проявляется как взаимное восстановление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Статическая антиэквивалентность не создаёт динамику или причинность.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реперная двойственность с контролем потери D, Dom и предсказательных статусов.</w:t>
      </w:r>
    </w:p>
    <w:p>
      <w:bookmarkStart w:id="952" w:name="h_566"/>
      <w:pPr>
        <w:pStyle w:val="Heading2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6.3. Условная пара Spec_R / Gamma_R</w:t>
      </w:r>
      <w:bookmarkEnd w:id="95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6.3.1. Сопряжение и карты восстановления</w:t>
      </w:r>
    </w:p>
    <w:p>
      <w:bookmarkStart w:id="1385" w:name="s_HYP_6_7"/>
      <w:pPr>
        <w:spacing w:after="60" w:line="257" w:lineRule="auto"/>
      </w:pPr>
      <w:r>
        <w:rPr>
          <w:rFonts w:ascii="Liberation Sans" w:hAnsi="Liberation Sans" w:eastAsia="Liberation Sans"/>
          <w:b/>
          <w:color w:val="9C2F2F"/>
          <w:sz w:val="19"/>
        </w:rPr>
        <w:t>Гипотеза 6.7. Пространственная реализация [COND]</w:t>
      </w:r>
      <w:bookmarkEnd w:id="1385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Предполагается существование категории Geo_R и функторов Spec_R, Gamma_R, для которых имеется естественная биекция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Hom_Geo_R(X, Spec_R A)  ≅  Hom_Alg_R(A, Gamma_R X).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Эта биекция означает сопряжение Spec_R ⊣ Gamma_R между Alg_R и Geo_R^op. Ей соответствуют unit и геометрически записанный counit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eta_A : A → Gamma_R Spec_R(A),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epsilon_bar_X : X → Spec_R Gamma_R(X).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Существование этих карт не утверждается для всей NAPG без дополнительной спецификации спектра, пучка и допустимых локализаций. В v0.4 фиксируется точная форма доказательного обязательства, а не его декоративное исчезновение.</w:t>
      </w:r>
    </w:p>
    <w:p>
      <w:pPr>
        <w:spacing w:after="60" w:line="257" w:lineRule="auto"/>
      </w:pPr>
      <w:r>
        <w:drawing>
          <wp:inline xmlns:a="http://schemas.openxmlformats.org/drawingml/2006/main" xmlns:pic="http://schemas.openxmlformats.org/drawingml/2006/picture">
            <wp:extent cx="6217920" cy="3170133"/>
            <wp:docPr id="13" name="Picture 13" descr="Рисунок 9. Условная пара Spec_R/Gamma_R и карты реконструкции. Собственная схема Тома II." title="Рисунок 9. Условная пара Spec_R/Gamma_R и карты реконструкции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j_v04.png" descr="Рисунок 9. Условная пара Spec_R/Gamma_R и карты реконструкции. Собственная схема Тома II." title="Рисунок 9. Условная пара Spec_R/Gamma_R и карты реконструкции. Собственная схема Тома II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1701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before="60" w:after="120"/>
        <w:jc w:val="center"/>
      </w:pPr>
      <w:r>
        <w:rPr>
          <w:rFonts w:ascii="Liberation Serif" w:hAnsi="Liberation Serif" w:eastAsia="Liberation Serif"/>
          <w:b/>
          <w:color w:val="5B6573"/>
          <w:sz w:val="17"/>
        </w:rPr>
        <w:t>Рисунок 9. Условная пара Spec_R/Gamma_R и карты реконструкции.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Алгебраический и геометрический носители являются различными представлениями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Их соответствие устанавливается только через функторы, unit/counit и реконструкционные дефекты.</w:t>
      </w:r>
      <w:r>
        <w:br/>
      </w:r>
      <w:r>
        <w:rPr>
          <w:b/>
          <w:color w:val="173A63"/>
        </w:rPr>
        <w:t xml:space="preserve">ФЕНОМЕНОЛОГИЯ. </w:t>
      </w:r>
      <w:r>
        <w:t>Двойственность проявляется как взаимное восстановление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Статическая антиэквивалентность не создаёт динамику или причинность.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реперная двойственность с контролем потери D, Dom и предсказательных статусов.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6.3.2. Реконструкционные дефекты</w:t>
      </w:r>
    </w:p>
    <w:p>
      <w:bookmarkStart w:id="1386" w:name="s_DEF_6_8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6.8. Алгебраический дефект [DEF-A]</w:t>
      </w:r>
      <w:bookmarkEnd w:id="1386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Для конечномерного A определим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K_rec(A)=ker(eta_A),        Q_rec(A)=coker(eta_A),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def_alg(A)=dim K_rec(A)+dim Q_rec(A).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Если категория не аддитивна, используется булев дефект def_alg(A)=0 при изоморфности eta_A и def_alg(A)=1 в противном случае.</w:t>
      </w:r>
    </w:p>
    <w:p>
      <w:bookmarkStart w:id="1387" w:name="s_DEF_6_9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6.9. Геометрический дефект [DEF-A]</w:t>
      </w:r>
      <w:bookmarkEnd w:id="1387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Полагаем def_geo(X)=0, если epsilon_bar_X является изоморфизмом в Geo_R, и def_geo(X)=1 иначе. В конечномерной координатной модели допускается ранговая детализация через матрицы отображения локальных координат и структурных пучков.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def_rec(A,X)=def_alg(A)+def_geo(X).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Нулевой реконструкционный дефект является обязательным условием переноса строгого предсказательного статуса. Ненулевой дефект не опровергает объект, но запрещает отождествлять его алгебраическую и геометрическую версии.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Алгебраический и геометрический носители являются различными представлениями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Их соответствие устанавливается только через функторы, unit/counit и реконструкционные дефекты.</w:t>
      </w:r>
      <w:r>
        <w:br/>
      </w:r>
      <w:r>
        <w:rPr>
          <w:b/>
          <w:color w:val="173A63"/>
        </w:rPr>
        <w:t xml:space="preserve">ФЕНОМЕНОЛОГИЯ. </w:t>
      </w:r>
      <w:r>
        <w:t>Двойственность проявляется как взаимное восстановление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Статическая антиэквивалентность не создаёт динамику или причинность.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реперная двойственность с контролем потери D, Dom и предсказательных статусов.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6.3.3. Теорема реконструкционной антиэквивалентности</w:t>
      </w:r>
    </w:p>
    <w:p>
      <w:bookmarkStart w:id="1388" w:name="s_THM_6_10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Теорема 6.10. Restricted reconstruction theorem [THM при гипотезе 6.7]</w:t>
      </w:r>
      <w:bookmarkEnd w:id="1388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Пусть Alg_rec — полная подкатегория объектов A, для которых eta_A является изоморфизмом, а Geo_rec — полная подкатегория объектов X, для которых epsilon_bar_X является изоморфизмом. Тогда Spec_R и Gamma_R ограничиваются до антиэквивалентности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Alg_rec^op  ≃  Geo_rec.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На указанных подкатегориях unit и counit являются естественными изоморфизмами. Треугольные тождества сопряжения показывают, что ограниченные функторы являются квазиобратными. □</w:t>
      </w:r>
    </w:p>
    <w:p>
      <w:bookmarkStart w:id="1389" w:name="s_COR_6_11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Следствие 6.11. Сохранение изоморфных инвариантов [THM при гипотезе 6.7]</w:t>
      </w:r>
      <w:bookmarkEnd w:id="1389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Любой инвариант, функториально определённый на Alg_rec, переносится на Geo_rec и обратно. Однако нефункториальные числовые признаки, выбранные после просмотра результата, не получают такого права.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Алгебраический и геометрический носители являются различными представлениями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Их соответствие устанавливается только через функторы, unit/counit и реконструкционные дефекты.</w:t>
      </w:r>
      <w:r>
        <w:br/>
      </w:r>
      <w:r>
        <w:rPr>
          <w:b/>
          <w:color w:val="173A63"/>
        </w:rPr>
        <w:t xml:space="preserve">ФЕНОМЕНОЛОГИЯ. </w:t>
      </w:r>
      <w:r>
        <w:t>Двойственность проявляется как взаимное восстановление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Статическая антиэквивалентность не создаёт динамику или причинность.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реперная двойственность с контролем потери D, Dom и предсказательных статусов.</w:t>
      </w:r>
    </w:p>
    <w:p>
      <w:bookmarkStart w:id="953" w:name="h_594"/>
      <w:pPr>
        <w:pStyle w:val="Heading2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6.4. Контртеоремы к ложной двойственности</w:t>
      </w:r>
      <w:bookmarkEnd w:id="95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6.4.1. Множество характеров не восстанавливает алгебру</w:t>
      </w:r>
    </w:p>
    <w:p>
      <w:bookmarkStart w:id="1390" w:name="s_THM_6_12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Теорема 6.12. Character-spectrum no-go [THM]</w:t>
      </w:r>
      <w:bookmarkEnd w:id="1390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Пусть K — поле и V_m — m-мерное K-пространство. На A_m=K⊕V_m зададим коммутативное ассоциативное умножение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(a,u)(b,v)=(ab, av+bu),        V_m^2=0.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Тогда A_m — унитальная алгебра, и всякий унитальный K-алгебраический характер chi:A_m→K совпадает с проекцией chi(a,u)=a. Следовательно, множества K-значных характеров всех A_m одноточечны, хотя A_m и A_n не изоморфны при m≠n.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Запишем chi(a,u)=a+l(u). Из мультипликативности получаем l(u)l(v)=0 для всех u,v. Над полем это влечёт l=0. Различие размерностей запрещает изоморфизм A_m≅A_n при m≠n. □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Следовательно, point-set spectrum без структурного пучка или полного функтора точек теряет нильпотентные направления. Эта контртеорема действует уже в ассоциативном случае, поэтому неассоциативность не может быть назначена виновной за все человеческие упрощения.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6.4.2. Нелинейная смена карты разрушает lambda</w:t>
      </w:r>
    </w:p>
    <w:p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Контрпример 6.13. Non-projective chart failure [THM]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На аффинной прямой возьмём (r,i,u,d)=(0,1,2,3). В принятом порядке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lambda(u,i;r,d)=((u-r)(i-d))/((u-d)(i-r))=4.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После нелинейной замены координаты x↦x² получаем quadruple (0,1,4,9) и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lambda′=32/5 ≠ 4.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Поэтому глобальная реперная lambda-координата существует только при переходах карт из PGL₂(K) либо при отдельном доказанном классе преобразований, сохраняющих cross-ratio.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Алгебраический и геометрический носители являются различными представлениями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Их соответствие устанавливается только через функторы, unit/counit и реконструкционные дефекты.</w:t>
      </w:r>
      <w:r>
        <w:br/>
      </w:r>
      <w:r>
        <w:rPr>
          <w:b/>
          <w:color w:val="173A63"/>
        </w:rPr>
        <w:t xml:space="preserve">ФЕНОМЕНОЛОГИЯ. </w:t>
      </w:r>
      <w:r>
        <w:t>Двойственность проявляется как взаимное восстановление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Статическая антиэквивалентность не создаёт динамику или причинность.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реперная двойственность с контролем потери D, Dom и предсказательных статусов.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6.4.3. Статическая двойственность не создаёт динамику</w:t>
      </w:r>
    </w:p>
    <w:p>
      <w:bookmarkStart w:id="1391" w:name="s_PROP_6_14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Предложение 6.14. No-dynamics principle [THM]</w:t>
      </w:r>
      <w:bookmarkEnd w:id="1391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Антиэквивалентность категорий переносит объекты, морфизмы и функториальные инварианты. Она не выделяет параметр времени, генератор потока, вероятностный закон или причинное направление. Следовательно, из Alg_rec^op≃Geo_rec нельзя вывести прогноз события без дополнительной динамической структуры.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Одна и та же статическая категория допускает различные семейства эндофункторов и различные параметризации путей объектов. Эквивалентность не выбирает одну из них.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954" w:name="h_613"/>
      <w:pPr>
        <w:pStyle w:val="Heading2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6.5. Проективно-реперные атласы и глобальная harmonic coordinate</w:t>
      </w:r>
      <w:bookmarkEnd w:id="95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6.5.1. Определение атласа</w:t>
      </w:r>
    </w:p>
    <w:p>
      <w:bookmarkStart w:id="1392" w:name="s_DEF_6_15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6.15. Projective Reper atlas [DEF-A]</w:t>
      </w:r>
      <w:bookmarkEnd w:id="1392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Пусть X∈Geo_R. Projective Reper atlas состоит из покрытия {U_alpha} и карт kappa_alpha:U_alpha→P¹(K), причём на каждом непустом пересечении U_alpha∩U_beta переход kappa_beta∘kappa_alpha^{-1} является ограничением элемента PGL₂(K). Допустимая Reper-четвёрка должна лежать в общей карте или иметь согласованное продолжение через цепочку пересечений.</w:t>
      </w:r>
    </w:p>
    <w:p>
      <w:bookmarkStart w:id="1393" w:name="s_THM_6_16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Теорема 6.16. Глобализация lambda [THM]</w:t>
      </w:r>
      <w:bookmarkEnd w:id="1393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На projective Reper atlas величина lambda(u,i;r,d) не зависит от выбора карты и тем самым задаёт глобальную функцию на пространстве допустимых реперных четвёрок.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На пересечениях карты связаны проективным преобразованием, а cross-ratio инвариантно относительно PGL₂(K). Транзитивность переходов обеспечивает согласованность на тройных пересечениях. □</w:t>
      </w:r>
    </w:p>
    <w:p>
      <w:bookmarkStart w:id="1394" w:name="s_COR_6_17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Следствие 6.17. Глобальность harmonic locus [THM]</w:t>
      </w:r>
      <w:bookmarkEnd w:id="1394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Harm(X)={rho∈Rep(X): lambda(rho)=-1}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является корректно определённым подмножеством конфигурационного пространства. Если char K=2, гармоническая маркировка требует отдельной нормировки и в настоящий пакет не включается.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6.5.2. Естественность относительно морфизмов</w:t>
      </w:r>
    </w:p>
    <w:p>
      <w:bookmarkStart w:id="1395" w:name="s_DEF_6_18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6.18. Projective Reper morphism [DEF-A]</w:t>
      </w:r>
      <w:bookmarkEnd w:id="1395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Морфизм F:X→Y называется projective-Reper, если локально выражается элементами PGL₂(K), переносит Adm, Valid(D) и обструкционные метки и согласован со структурными пучками.</w:t>
      </w:r>
    </w:p>
    <w:p>
      <w:bookmarkStart w:id="1396" w:name="s_THM_6_19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Теорема 6.19. Инвариантность harmonic locus [THM]</w:t>
      </w:r>
      <w:bookmarkEnd w:id="1396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F(Harm(X)) ⊆ Harm(Y).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Если F является изоморфизмом projective-Reper объектов, то F(Harm(X))=Harm(Y). Доказательство следует из локальной PGL₂-инвариантности и сохранения D/Dom.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55" w:name="h_629"/>
      <w:pPr>
        <w:pStyle w:val="Heading2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6.6. Двойной детерминантный горизонт</w:t>
      </w:r>
      <w:bookmarkEnd w:id="95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6.6.1. Алгебраический и геометрический каналы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Пусть t↦A_t — алгебраическая семья главы 5 и X_t=Spec_R(A_t) — её геометрическая реализация на реконструируемом слое. Алгебраический горизонт Delta_alg определяется падением рангов матриц ассоциатора, ядер, центра и идеала J_Ass. Геометрический горизонт Delta_geo определяется падением рангов функториально соответствующих карт касательного, пучкового или инцидентного слоя.</w:t>
      </w:r>
    </w:p>
    <w:p>
      <w:bookmarkStart w:id="1397" w:name="s_HYP_6_20"/>
      <w:pPr>
        <w:spacing w:after="60" w:line="257" w:lineRule="auto"/>
      </w:pPr>
      <w:r>
        <w:rPr>
          <w:rFonts w:ascii="Liberation Sans" w:hAnsi="Liberation Sans" w:eastAsia="Liberation Sans"/>
          <w:b/>
          <w:color w:val="9C2F2F"/>
          <w:sz w:val="19"/>
        </w:rPr>
        <w:t>Гипотеза 6.20. Conjugacy bridge [COND]</w:t>
      </w:r>
      <w:bookmarkEnd w:id="1397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Для каждой структурной карты M_alg(t) существует геометрическая карта M_geo(t) и обратимые матрицы U(t),V(t), такие что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M_geo(t)=U(t) M_alg(t) V(t)^{-1}.</w:t>
      </w:r>
    </w:p>
    <w:p>
      <w:bookmarkStart w:id="1398" w:name="s_THM_6_21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Теорема 6.21. Совпадение ранговых горизонтов [THM при гипотезе 6.20]</w:t>
      </w:r>
      <w:bookmarkEnd w:id="1398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Delta_alg = Delta_geo.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Умножение слева и справа на обратимые матрицы сохраняет ранг. Поэтому наборы параметров, на которых соответствующая карта теряет общий ранг, совпадают. После объединения по конечному семейству структурных карт получаем равенство горизонтов. □</w:t>
      </w:r>
    </w:p>
    <w:p>
      <w:bookmarkStart w:id="1399" w:name="s_COR_6_22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Следствие 6.22. Двойная теорема отрицательного прогноза [THM при гипотезах 6.7 и 6.20]</w:t>
      </w:r>
      <w:bookmarkEnd w:id="1399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Если путь gamma([t0,t1]) не пересекает общий горизонт и реконструкционный дефект равен нулю, то на всём интервале постоянны как алгебраический профиль Prof_Ass(A_t), так и его геометрический двойственный профиль.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Это утверждение исключает структурный переход внутри конкретной модели. Оно не утверждает неизменность физической системы, если не доказано, что система реализует данную модель и путь параметров.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6.6.2. Несовпадение горизонтов как blocker</w:t>
      </w:r>
    </w:p>
    <w:p>
      <w:bookmarkStart w:id="1400" w:name="s_DEF_6_23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6.23. Dual mismatch set [DEF-A]</w:t>
      </w:r>
      <w:bookmarkEnd w:id="1400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Mis_dual = Delta_alg triangle Delta_geo.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Непустое симметрическое различие означает, что либо реконструкция не точна, либо выбранные структурные карты не являются функториальными соответствиями, либо вычислительный сертификат содержит дефект. В этом случае переходный кандидат не публикуется.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5472"/>
        <w:gridCol w:w="1656"/>
      </w:tblGrid>
      <w:tr>
        <w:trPr>
          <w:tblHeader w:val="true"/>
          <w:cantSplit/>
          <w:tblHeader w:val="true"/>
        </w:trPr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Ситуация</w:t>
            </w:r>
          </w:p>
        </w:tc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Вывод</w:t>
            </w:r>
          </w:p>
        </w:tc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Статус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b w:val="0"/>
                <w:sz w:val="17"/>
              </w:rPr>
              <w:t>t вне обоих горизонтов</w:t>
            </w:r>
          </w:p>
        </w:tc>
        <w:tc>
          <w:tcPr>
            <w:tcW w:type="dxa" w:w="547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b w:val="0"/>
                <w:sz w:val="17"/>
              </w:rPr>
              <w:t>Структурный профиль постоянен в обоих слоях.</w:t>
            </w:r>
          </w:p>
        </w:tc>
        <w:tc>
          <w:tcPr>
            <w:tcW w:type="dxa" w:w="165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b/>
                <w:color w:val="2F5597"/>
                <w:sz w:val="17"/>
              </w:rPr>
              <w:t>NO-CHANGE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b w:val="0"/>
                <w:sz w:val="17"/>
              </w:rPr>
              <w:t>t в обоих горизонтах</w:t>
            </w:r>
          </w:p>
        </w:tc>
        <w:tc>
          <w:tcPr>
            <w:tcW w:type="dxa" w:w="547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b w:val="0"/>
                <w:sz w:val="17"/>
              </w:rPr>
              <w:t>Разрешён кандидат перехода; требуются lambda, D/Dom и obstruction gate.</w:t>
            </w:r>
          </w:p>
        </w:tc>
        <w:tc>
          <w:tcPr>
            <w:tcW w:type="dxa" w:w="165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b/>
                <w:color w:val="2F5597"/>
                <w:sz w:val="17"/>
              </w:rPr>
              <w:t>CANDIDATE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b w:val="0"/>
                <w:sz w:val="17"/>
              </w:rPr>
              <w:t>t только в одном горизонте</w:t>
            </w:r>
          </w:p>
        </w:tc>
        <w:tc>
          <w:tcPr>
            <w:tcW w:type="dxa" w:w="547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b w:val="0"/>
                <w:sz w:val="17"/>
              </w:rPr>
              <w:t>Реконструкционный конфликт.</w:t>
            </w:r>
          </w:p>
        </w:tc>
        <w:tc>
          <w:tcPr>
            <w:tcW w:type="dxa" w:w="165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b/>
                <w:color w:val="2F5597"/>
                <w:sz w:val="17"/>
              </w:rPr>
              <w:t>ABSTAIN</w:t>
            </w:r>
          </w:p>
        </w:tc>
      </w:tr>
      <w:tr>
        <w:trPr>
          <w:cantSplit/>
        </w:trPr>
        <w:tc>
          <w:tcPr>
            <w:tcW w:type="dxa" w:w="3240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b w:val="0"/>
                <w:sz w:val="17"/>
              </w:rPr>
              <w:t>eta или epsilon не изоморфны</w:t>
            </w:r>
          </w:p>
        </w:tc>
        <w:tc>
          <w:tcPr>
            <w:tcW w:type="dxa" w:w="547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b w:val="0"/>
                <w:sz w:val="17"/>
              </w:rPr>
              <w:t>Алгебро-геометрический перенос запрещён.</w:t>
            </w:r>
          </w:p>
        </w:tc>
        <w:tc>
          <w:tcPr>
            <w:tcW w:type="dxa" w:w="165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b/>
                <w:color w:val="2F5597"/>
                <w:sz w:val="17"/>
              </w:rPr>
              <w:t>ABSTAIN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56" w:name="h_646"/>
      <w:pPr>
        <w:pStyle w:val="Heading2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6.7. Двойной предсказательный шлюз KLT-RBD</w:t>
      </w:r>
      <w:bookmarkEnd w:id="95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6.7.1. Система блокеров</w:t>
      </w:r>
    </w:p>
    <w:p>
      <w:bookmarkStart w:id="1401" w:name="s_DEF_6_24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6.24. Block_dual [DEF-A]</w:t>
      </w:r>
      <w:bookmarkEnd w:id="1401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Block_dual = B_rec ∪ B_var ∪ B_chart ∪ B_D ∪ B_Dom ∪ B_ob ∪ B_ind.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B_rec: unit или counit не являются изоморфизмами;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B_var: алгебраический и геометрический горизонты не совпадают;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B_chart: переходы реперного атласа не доказаны как проективные;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B_D и B_Dom: отсутствует достаточное основание или область применения;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B_ob: внутреннее или внешнее препятствие не обнулено;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B_ind: отсутствует независимый вычислительный или эмпирический сертификат, когда он требуется.</w:t>
      </w:r>
    </w:p>
    <w:p>
      <w:bookmarkStart w:id="1402" w:name="s_DEF_6_25"/>
      <w:pPr>
        <w:spacing w:after="60" w:line="257" w:lineRule="auto"/>
      </w:pPr>
      <w:r>
        <w:rPr>
          <w:rFonts w:ascii="Liberation Sans" w:hAnsi="Liberation Sans" w:eastAsia="Liberation Sans"/>
          <w:b/>
          <w:color w:val="2F5597"/>
          <w:sz w:val="19"/>
        </w:rPr>
        <w:t>Определение 6.25. Dual harmonic candidate [DEF-A]</w:t>
      </w:r>
      <w:bookmarkEnd w:id="1402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Cand_dual(t)=1  iff  t∈Delta_alg∩Delta_geo,  lambda_t=-1,  Valid(D_t)=1,  Pi_t=0,  Block_dual=empty.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В численно релаксированном режиме равенство lambda=-1 заменяется интервалом delta_truth≤tau, но статус остаётся CANDIDATE. Порог tau выбирается до раскрытия результата и входит в D.</w:t>
      </w:r>
    </w:p>
    <w:p>
      <w:pPr>
        <w:spacing w:after="60" w:line="257" w:lineRule="auto"/>
      </w:pPr>
      <w:r>
        <w:drawing>
          <wp:inline xmlns:a="http://schemas.openxmlformats.org/drawingml/2006/main" xmlns:pic="http://schemas.openxmlformats.org/drawingml/2006/picture">
            <wp:extent cx="6217920" cy="3050506"/>
            <wp:docPr id="14" name="Picture 14" descr="Рисунок 10. Двойной предсказательный шлюз NAPG/KLT-RBD. Собственная схема Тома II." title="Рисунок 10. Двойной предсказательный шлюз NAPG/KLT-RBD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ed_v04.png" descr="Рисунок 10. Двойной предсказательный шлюз NAPG/KLT-RBD. Собственная схема Тома II." title="Рисунок 10. Двойной предсказательный шлюз NAPG/KLT-RBD. Собственная схема Тома II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0505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before="60" w:after="120"/>
        <w:jc w:val="center"/>
      </w:pPr>
      <w:r>
        <w:rPr>
          <w:rFonts w:ascii="Liberation Serif" w:hAnsi="Liberation Serif" w:eastAsia="Liberation Serif"/>
          <w:b/>
          <w:color w:val="5B6573"/>
          <w:sz w:val="17"/>
        </w:rPr>
        <w:t>Рисунок 10. Двойной предсказательный шлюз NAPG/KLT-RBD.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6.7.2. Основная условная теорема переноса кандидата</w:t>
      </w:r>
    </w:p>
    <w:p>
      <w:bookmarkStart w:id="1403" w:name="s_THM_6_26"/>
      <w:pPr>
        <w:spacing w:after="60" w:line="257" w:lineRule="auto"/>
      </w:pPr>
      <w:r>
        <w:rPr>
          <w:rFonts w:ascii="Liberation Sans" w:hAnsi="Liberation Sans" w:eastAsia="Liberation Sans"/>
          <w:b/>
          <w:color w:val="9C2F2F"/>
          <w:sz w:val="19"/>
        </w:rPr>
        <w:t>Теорема 6.26. Functorial predictive transport [COND]</w:t>
      </w:r>
      <w:bookmarkEnd w:id="1403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Пусть выполнены условия: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H1. t↦A_t является конечномерной алгебраической или аналитической семьёй с вычислимым Delta_alg;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H2. существует сопряжённая пара Spec_R ⊣ Gamma_R;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H3. eta_{A_t} и epsilon_bar_{X_t} изоморфны в исследуемой окрестности;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H4. структурные карты связаны Conjugacy bridge 6.20;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H5. на X_t задан projective Reper atlas;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H6. D/Dom валидны и зафиксированы до проверки;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H7. внутренние препятствия и заявленные внешние препятствия равны нулю;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H8. вычислительные сертификаты алгебраического и геометрического каналов воспроизводимы.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Тогда множество Cand_dual инвариантно относительно изоморфизмов семейства A_t, projective-Reper изоморфизмов X_t и проективных замен координаты параметрической прямой. Если путь не пересекает общий горизонт, алгоритм обязан вернуть NO-STRUCTURAL-CHANGE-IN-MODEL; если Block_dual непуст, он обязан вернуть ABSTAIN.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Изоморфная инвариантность алгебраического горизонта установлена в главе 5. Теорема 6.21 переносит его в геометрический слой. Теоремы 6.16 и 6.19 обеспечивают инвариантность lambda. H6-H8 сохраняют доказательные ворота. Следовательно, булев селектор Cand_dual не зависит от допустимого представления. Отрицательная ветвь следует из постоянства рангов вне горизонта; ветвь ABSTAIN является определением blocker-safe протокола.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8568"/>
      </w:tblGrid>
      <w:tr>
        <w:trPr>
          <w:tblHeader w:val="true"/>
          <w:cantSplit/>
          <w:tblHeader w:val="true"/>
        </w:trPr>
        <w:tc>
          <w:tcPr>
            <w:tcW w:type="dxa" w:w="9752"/>
            <w:gridSpan w:val="2"/>
            <w:shd w:fill="17365D"/>
            <w:vAlign w:val="center"/>
            <w:tcMar>
              <w:top w:w="60" w:type="dxa"/>
              <w:left w:w="75" w:type="dxa"/>
              <w:bottom w:w="60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Феноменологический смысл двойного шлюза</w:t>
            </w:r>
          </w:p>
        </w:tc>
      </w:tr>
      <w:tr>
        <w:trPr>
          <w:cantSplit/>
        </w:trPr>
        <w:tc>
          <w:tcPr>
            <w:tcW w:type="dxa" w:w="4876"/>
            <w:shd w:fill="EAF0F7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Наблюдаемое</w:t>
            </w:r>
          </w:p>
        </w:tc>
        <w:tc>
          <w:tcPr>
            <w:tcW w:type="dxa" w:w="4876"/>
            <w:shd w:fill="FFFFF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9"/>
              </w:rPr>
              <w:t>Геометрический канал показывает, как структурная возможность проявляется в пространстве конфигураций.</w:t>
            </w:r>
          </w:p>
        </w:tc>
      </w:tr>
      <w:tr>
        <w:trPr>
          <w:cantSplit/>
        </w:trPr>
        <w:tc>
          <w:tcPr>
            <w:tcW w:type="dxa" w:w="4876"/>
            <w:shd w:fill="EAF0F7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Основание</w:t>
            </w:r>
          </w:p>
        </w:tc>
        <w:tc>
          <w:tcPr>
            <w:tcW w:type="dxa" w:w="4876"/>
            <w:shd w:fill="FFFFF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9"/>
              </w:rPr>
              <w:t>Алгебраический канал фиксирует, какая операция, ассоциатор и идеал действительно изменяют ранг.</w:t>
            </w:r>
          </w:p>
        </w:tc>
      </w:tr>
      <w:tr>
        <w:trPr>
          <w:cantSplit/>
        </w:trPr>
        <w:tc>
          <w:tcPr>
            <w:tcW w:type="dxa" w:w="4876"/>
            <w:shd w:fill="EAF0F7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Согласование</w:t>
            </w:r>
          </w:p>
        </w:tc>
        <w:tc>
          <w:tcPr>
            <w:tcW w:type="dxa" w:w="4876"/>
            <w:shd w:fill="FFFFF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9"/>
              </w:rPr>
              <w:t>Проективно-гармоническая lambda локализует симметричный Reper-кандидат, но только внутри общего детерминантного горизонта.</w:t>
            </w:r>
          </w:p>
        </w:tc>
      </w:tr>
      <w:tr>
        <w:trPr>
          <w:cantSplit/>
        </w:trPr>
        <w:tc>
          <w:tcPr>
            <w:tcW w:type="dxa" w:w="4876"/>
            <w:shd w:fill="EAF0F7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Воздержание</w:t>
            </w:r>
          </w:p>
        </w:tc>
        <w:tc>
          <w:tcPr>
            <w:tcW w:type="dxa" w:w="4876"/>
            <w:shd w:fill="FFFFFF"/>
            <w:vAlign w:val="center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9"/>
              </w:rPr>
              <w:t>При несовпадении каналов система не угадывает скрытый смысл, а выдаёт ABSTAIN и реестр недостающих мостов.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57" w:name="h_675"/>
      <w:pPr>
        <w:pStyle w:val="Heading2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6.8. Геометрический смысл R-star-R</w:t>
      </w:r>
      <w:bookmarkEnd w:id="95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6.8.1. Представимый образ ассоциатора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Для T∈𝒞 каждый T-пункт x:A→T переносит ассоциатор по формуле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x(Ass_A(a,b,c)) = Ass_T(xa,xb,xc).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Поэтому R⋆R-сертификат главы 5 определяет естественное семейство функций на функторе точек. Его нулевой локус на тестовом объекте T задаётся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Z_Ass(T)={x∈h_A(T): x(J_Ass(A))=0}.</w:t>
      </w:r>
    </w:p>
    <w:p>
      <w:bookmarkStart w:id="1404" w:name="s_PROP_6_27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Предложение 6.27. Представимость ассоциативного отражения [THM]</w:t>
      </w:r>
      <w:bookmarkEnd w:id="1404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Z_Ass(T) ≅ Hom_𝒞(A/J_Ass(A), T)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для тех тестовых объектов и морфизмов, для которых фактор A/J_Ass существует в 𝒞.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Морфизм x:A→T обращает J_Ass в нуль тогда и только тогда, когда он единственным образом факторизуется через универсальное ассоциативное отражение A→A/J_Ass. □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Следовательно, ассоциативный геометрический слой является представимым подфунктором полной NAPG-геометрии. Это даёт строгий смысл фразе «геометрия видит ассоциатор»: она видит не метафору, а факторизационный локус.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6.8.2. Геометрия ядер и центра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Для каждого тестового T можно определить подфункторы N_l,N_m,N_r,N,Z через условия исчезновения соответствующих естественных ассоциаторных и коммутаторных функций. При конечной представимости они задаются системами полиномиальных уравнений в структурных координатах.</w:t>
      </w:r>
    </w:p>
    <w:p>
      <w:bookmarkStart w:id="1405" w:name="s_PROP_6_28"/>
      <w:pPr>
        <w:spacing w:after="60" w:line="257" w:lineRule="auto"/>
      </w:pPr>
      <w:r>
        <w:rPr>
          <w:rFonts w:ascii="Liberation Sans" w:hAnsi="Liberation Sans" w:eastAsia="Liberation Sans"/>
          <w:b/>
          <w:color w:val="2E6B57"/>
          <w:sz w:val="19"/>
        </w:rPr>
        <w:t>Предложение 6.28. Функториальность ядровых локусов [THM]</w:t>
      </w:r>
      <w:bookmarkEnd w:id="1405"/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Изоморфизмы NAPG переносят локусы N_l,N_m,N_r,N,Z друг в друга. Их размерностные профили являются инвариантами на реконструируемом геометрическом слое.</w:t>
      </w:r>
    </w:p>
    <w:p>
      <w:pPr>
        <w:spacing w:after="60" w:before="0" w:line="257" w:lineRule="auto"/>
      </w:pPr>
      <w:r>
        <w:rPr>
          <w:rFonts w:ascii="Liberation Serif" w:hAnsi="Liberation Serif" w:eastAsia="Liberation Serif"/>
          <w:i w:val="0"/>
          <w:sz w:val="20"/>
        </w:rPr>
        <w:t>Доказательство. Условия определены через естественные тождества Ass=0 и [a,b]=0, сохраняемые морфизмами.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958" w:name="h_691"/>
      <w:pPr>
        <w:pStyle w:val="Heading2"/>
        <w:spacing w:before="200" w:after="100"/>
        <w:keepNext/>
      </w:pPr>
      <w:r>
        <w:rPr>
          <w:rFonts w:ascii="Liberation Sans" w:hAnsi="Liberation Sans" w:eastAsia="Liberation Sans"/>
          <w:b/>
          <w:color w:val="17365D"/>
          <w:sz w:val="36"/>
        </w:rPr>
        <w:t>6.9. Вычислительный сертификат</w:t>
      </w:r>
      <w:bookmarkEnd w:id="95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6.9.1. Обязательные объекты данных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8"/>
        <w:gridCol w:w="2232"/>
        <w:gridCol w:w="6696"/>
      </w:tblGrid>
      <w:tr>
        <w:trPr>
          <w:tblHeader w:val="true"/>
          <w:cantSplit/>
          <w:tblHeader w:val="true"/>
        </w:trPr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Объект</w:t>
            </w:r>
          </w:p>
        </w:tc>
        <w:tc>
          <w:tcPr>
            <w:tcW w:type="dxa" w:w="3251"/>
            <w:shd w:fill="17365D"/>
            <w:vAlign w:val="center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Поля сертификата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DUAL-OBJ</w:t>
            </w:r>
          </w:p>
        </w:tc>
        <w:tc>
          <w:tcPr>
            <w:tcW w:type="dxa" w:w="22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Алгебра/геометрия</w:t>
            </w:r>
          </w:p>
        </w:tc>
        <w:tc>
          <w:tcPr>
            <w:tcW w:type="dxa" w:w="669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object_id, version, basis/atlas, source hash, status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DUAL-FUN</w:t>
            </w:r>
          </w:p>
        </w:tc>
        <w:tc>
          <w:tcPr>
            <w:tcW w:type="dxa" w:w="22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Spec/Gamma</w:t>
            </w:r>
          </w:p>
        </w:tc>
        <w:tc>
          <w:tcPr>
            <w:tcW w:type="dxa" w:w="669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domain, codomain, object map, morphism map, identity/composition tests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DUAL-UNIT</w:t>
            </w:r>
          </w:p>
        </w:tc>
        <w:tc>
          <w:tcPr>
            <w:tcW w:type="dxa" w:w="22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eta/epsilon</w:t>
            </w:r>
          </w:p>
        </w:tc>
        <w:tc>
          <w:tcPr>
            <w:tcW w:type="dxa" w:w="669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matrix or symbolic map, rank, inverse witness, defect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DUAL-REP</w:t>
            </w:r>
          </w:p>
        </w:tc>
        <w:tc>
          <w:tcPr>
            <w:tcW w:type="dxa" w:w="22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Reper atlas</w:t>
            </w:r>
          </w:p>
        </w:tc>
        <w:tc>
          <w:tcPr>
            <w:tcW w:type="dxa" w:w="669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charts, PGL2 transition matrices, overlap tests, pole set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DUAL-HOR</w:t>
            </w:r>
          </w:p>
        </w:tc>
        <w:tc>
          <w:tcPr>
            <w:tcW w:type="dxa" w:w="22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Horizons</w:t>
            </w:r>
          </w:p>
        </w:tc>
        <w:tc>
          <w:tcPr>
            <w:tcW w:type="dxa" w:w="669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minor polynomials, generic rank, Delta_alg, Delta_geo, symmetric difference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DUAL-GATE</w:t>
            </w:r>
          </w:p>
        </w:tc>
        <w:tc>
          <w:tcPr>
            <w:tcW w:type="dxa" w:w="2232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Predictive gate</w:t>
            </w:r>
          </w:p>
        </w:tc>
        <w:tc>
          <w:tcPr>
            <w:tcW w:type="dxa" w:w="6696"/>
            <w:vAlign w:val="center"/>
            <w:tcMar>
              <w:top w:w="60" w:type="dxa"/>
              <w:start w:w="95" w:type="dxa"/>
              <w:bottom w:w="60" w:type="dxa"/>
              <w:end w:w="95" w:type="dxa"/>
              <w:left w:w="75" w:type="dxa"/>
              <w:right w:w="75" w:type="dxa"/>
            </w:tcMar>
            <w:shd w:fill="F4F7FB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lambda, delta_truth, D/Dom, Pi, blockers, output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6.9.2. Автоматические тесты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TEST-YONEDA-01: проверка биекции Hom(A,B)↔Nat(h_B,h_A) на конечном тестовом подкорпусе;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TEST-FUN-02: сохранение тождеств и композиции Spec_R/Gamma_R;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TEST-ADJ-03: проверка естественной Hom-биекции и треугольных тождеств;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TEST-REC-04: точная проверка обратимости eta и epsilon;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TEST-PGL-05: проверка, что каждая переходная карта представлена обратимой матрицей 2x2 с точностью до скаляра;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TEST-CR-06: равенство cross-ratio во всех перекрывающихся картах;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TEST-NONPGL-07: обязательный отрицательный тест на нелинейной карте;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TEST-HOR-08: совпадение Delta_alg и Delta_geo;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TEST-GATE-09: ABSTAIN при любом ненулевом blocker;</w:t>
      </w:r>
    </w:p>
    <w:p>
      <w:pPr>
        <w:pStyle w:val="ListBullet"/>
        <w:spacing w:after="40" w:line="259" w:lineRule="auto"/>
      </w:pPr>
      <w:r>
        <w:rPr>
          <w:rFonts w:ascii="Liberation Serif" w:hAnsi="Liberation Serif" w:eastAsia="Liberation Serif"/>
          <w:sz w:val="19"/>
        </w:rPr>
        <w:t>TEST-HASH-10: контрольные хеши кода, данных, матриц и отчёта.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spacing w:before="140" w:after="100"/>
        <w:keepNext/>
      </w:pPr>
      <w:r>
        <w:rPr>
          <w:rFonts w:ascii="Liberation Sans" w:hAnsi="Liberation Sans" w:eastAsia="Liberation Sans"/>
          <w:b/>
          <w:color w:val="2F5597"/>
          <w:sz w:val="26"/>
        </w:rPr>
        <w:t>6.9.3. Псевдокод защищённый от блокеров алгоритма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INPUT: family A_t, realization X_t, Reper rho_t, evidence D_t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1. compute Delta_alg;  2. compute Delta_geo;  3. test eta, epsilon;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4. verify PGL2 atlas and lambda;  5. evaluate Pi and D/Dom;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6. if Block_dual != empty: return ABSTAIN;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7. if path ∩ Delta_alg = empty: return NO-STRUCTURAL-CHANGE-IN-MODEL;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8. if t ∈ Delta_alg=Delta_geo and lambda=-1: return CANDIDATE;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9. otherwise: return UNRESOLVED-HORIZON.</w:t>
      </w:r>
    </w:p>
    <w:p>
      <w:bookmarkStart w:id="959" w:name="h_713"/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34. Теоремный пакет и доказательные обязательства v0.4</w:t>
      </w:r>
      <w:bookmarkEnd w:id="959"/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</w:rPr>
        <w:t>34.1. Реестр формальных результатов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</w:rPr>
        <w:t>34.2. Обновление матрицы доказательных обязательств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</w:rPr>
        <w:t>34.3. Библиографическая синхронизация v0.4</w:t>
      </w:r>
    </w:p>
    <w:p>
      <w:pPr>
        <w:spacing w:before="0" w:after="0" w:line="20" w:lineRule="exact"/>
      </w:pPr>
      <w:r>
        <w:rPr>
          <w:rFonts w:ascii="Liberation Sans" w:hAnsi="Liberation Sans" w:eastAsia="Liberation Sans"/>
          <w:b/>
          <w:vanish/>
          <w:color w:val="2F5597"/>
          <w:sz w:val="2"/>
        </w:rPr>
        <w:t>34.4. Контрольная точка T2-RP-v0.4</w:t>
      </w:r>
    </w:p>
    <w:p>
      <w:bookmarkStart w:id="960" w:name="h_730"/>
      <w:pPr>
        <w:spacing w:before="0" w:after="0" w:line="20" w:lineRule="exact"/>
        <w:jc w:val="center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ЧАСТЬ V. АТЛАСЫ, РАССЛОЕНИЯ И ПРЕПЯТСТВИЯ ГЛОБАЛИЗАЦИИ v0.5</w:t>
      </w:r>
      <w:bookmarkEnd w:id="960"/>
    </w:p>
    <w:p>
      <w:bookmarkStart w:id="961" w:name="h_732"/>
      <w:pPr>
        <w:spacing w:before="0" w:after="0" w:line="20" w:lineRule="exact"/>
      </w:pPr>
      <w:r>
        <w:rPr>
          <w:vanish/>
          <w:sz w:val="2"/>
        </w:rPr>
        <w:t>35. Паспорт углубления v0.5</w:t>
      </w:r>
      <w:bookmarkEnd w:id="96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1"/>
        <w:keepNext/>
      </w:pPr>
      <w:r>
        <w:t>Глава 7. Атласы, расслоения и препятствия глобализации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962" w:name="h_739"/>
      <w:pPr>
        <w:pStyle w:val="Heading2"/>
        <w:keepNext/>
      </w:pPr>
      <w:r>
        <w:t>7.1. NAPG-атласы и группоид переходов</w:t>
      </w:r>
      <w:bookmarkEnd w:id="96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7.1.1. Локальная модель и структурный группоид</w:t>
      </w:r>
    </w:p>
    <w:p>
      <w:bookmarkStart w:id="1406" w:name="s_DEF_7_1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7.1. Локальная NAPG-модель.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Локальной моделью называется объект F категории NAPG_q, снабжённый выбранной топологией или гладкой структурой на носителях, так что группа Aut_NAPG(F) допустимых непрерывных или гладких автоморфизмов определена как топологическая группа. Если топология на Aut_NAPG(F) не задана, далее допускается только категориальная, но не топологическая формулировка.</w:t>
      </w:r>
      <w:bookmarkEnd w:id="1406"/>
    </w:p>
    <w:p>
      <w:bookmarkStart w:id="1407" w:name="s_DEF_7_2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7.2. NAPG-атлас.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На пространстве X NAPG-атлас типа F есть открытое покрытие U={U_i} и локальные объекты E_i=U_i×F вместе с изоморфизмами φ_ij:E_i|_{U_ij}→E_j|_{U_ij}, где U_ij=U_i∩U_j. Изоморфизмы обязаны сохранять градуировку, операцию ⊙, структурные данные G, допустимые области, R-star-R-слой и маркированные доказательные поля, которые заявлены глобальными.</w:t>
      </w:r>
      <w:bookmarkEnd w:id="1407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φ_ii = id,    φ_ji = φ_ij^{-1},    φ_jk ∘ φ_ij = φ_ik  on  U_ijk.</w:t>
      </w:r>
    </w:p>
    <w:p>
      <w:bookmarkStart w:id="1408" w:name="s_DEF_7_3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7.3. Структурный группоид.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Объекты группоида - локальные NAPG-модели над картами; стрелки - допустимые изоморфизмы на перекрытиях; композиция - обычная композиция отображений. Эта композиция ассоциативна независимо от неассоциативности операции внутри волокна.</w:t>
      </w:r>
      <w:bookmarkEnd w:id="1408"/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E7E6E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color w:val="404040"/>
                <w:sz w:val="17"/>
              </w:rPr>
              <w:t>Ключевое различение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color w:val="27313F"/>
                <w:sz w:val="17"/>
              </w:rPr>
              <w:t>Неассоциативность волокна и ассоциативность переходов принадлежат разным уровням. Внутри F может выполняться (a⊙b)⊙c ≠ a⊙(b⊙c). Но переходы φ_ij являются отображениями, и их композиция обязана быть ассоциативной. Иначе отношение склейки перестаёт быть однозначным.</w:t>
            </w:r>
          </w:p>
        </w:tc>
      </w:tr>
    </w:tbl>
    <w:p>
      <w:bookmarkStart w:id="1409" w:name="s_THM_7_4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7.4. Необходимость ассоциативного группоида переходов.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Для стандартной склейки локальных NAPG-объектов переходные данные должны образовывать категорию или группоид с ассоциативной композицией. Использование самой неассоциативной операции ⊙ как закона композиции переходов не задаёт обычного расслоения без дополнительных 2-морфизмов и когерентностей.</w:t>
      </w:r>
      <w:bookmarkEnd w:id="1409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Эквивалентность точек в дизъюнктном объединении локальных тривиализаций должна быть транзитивной. На четырёхкратном перекрытии переход из первой карты в четвёртую вычисляется как (φ_34∘φ_23)∘φ_12 и как φ_34∘(φ_23∘φ_12). Для отображений эти выражения совпадают. Если вместо композиции используется закон с ненулевым ассоциатором, результаты могут различаться; тогда класс эквивалентности зависит от скобок и фактор-пространство не определено. Для исправления требуется bicategory/2-groupoid и явный associator coherence, что в v0.5 оставлено отдельным OPEN-слоем.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pPr>
        <w:pStyle w:val="Heading3"/>
        <w:keepNext/>
      </w:pPr>
      <w:r>
        <w:t>7.1.2. Projective-Reper атлас</w:t>
      </w:r>
    </w:p>
    <w:p>
      <w:bookmarkStart w:id="1410" w:name="s_DEF_7_5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7.5. Проективно-реперная карта.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Проективно-реперная карта на U_i состоит из локального отображения κ_i:U_i→P¹(K), локального Evidence-D пакета E_{D,i} и класса допустимых реперных четвёрок. На перекрытии требуется κ_j∘κ_i^{-1}∈PGL₂(K) и совместимый перенос E_{D,i}→E_{D,j}.</w:t>
      </w:r>
      <w:bookmarkEnd w:id="1410"/>
    </w:p>
    <w:p>
      <w:bookmarkStart w:id="1411" w:name="s_THM_7_6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7.6. Глобальность λ.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Если все переходы проективно-реперного атласа принадлежат PGL₂(K), то cross-ratio λ(u,i;r,d) и гармонический локус λ=-1 не зависят от выбора карты. Если хотя бы одна переходная карта не сохраняет cross-ratio, λ является только локальной координатой.</w:t>
      </w:r>
      <w:bookmarkEnd w:id="1411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Инвариантность cross-ratio относительно PGL₂ была доказана в v0.2. На каждом перекрытии значения совпадают, поэтому они склеиваются в глобальную функцию на пространстве допустимых четвёрок. Обратное утверждение в полной общности не заявляется: возможны частные преобразования, сохраняющие выбранный конечный набор значений, но не весь cross-ratio. □</w:t>
      </w:r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15000" cy="7740337"/>
            <wp:docPr id="15" name="Picture 15" descr="Рисунок 11. Cocycle-условие и дефект склейки локальных NAPG-объектов. Собственная схема Тома II." title="Рисунок 11. Cocycle-условие и дефект склейки локальных NAPG-объектов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1_gluing.png" descr="Рисунок 11. Cocycle-условие и дефект склейки локальных NAPG-объектов. Собственная схема Тома II." title="Рисунок 11. Cocycle-условие и дефект склейки локальных NAPG-объектов. Собственная схема Тома II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7403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40"/>
        <w:jc w:val="center"/>
      </w:pPr>
      <w:r>
        <w:rPr>
          <w:rFonts w:ascii="Liberation Serif" w:hAnsi="Liberation Serif" w:eastAsia="Liberation Serif"/>
          <w:b/>
          <w:color w:val="5B6573"/>
          <w:sz w:val="18"/>
        </w:rPr>
        <w:t>Рисунок 11. Cocycle-условие и дефект склейки локальных NAPG-объектов.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963" w:name="h_754"/>
      <w:pPr>
        <w:pStyle w:val="Heading2"/>
        <w:keepNext/>
      </w:pPr>
      <w:r>
        <w:t>7.2. Descent-данные и теорема склейки</w:t>
      </w:r>
      <w:bookmarkEnd w:id="96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keepNext/>
      </w:pPr>
      <w:r>
        <w:t>7.2.1. Категориальная формулировка</w:t>
      </w:r>
    </w:p>
    <w:p>
      <w:bookmarkStart w:id="1412" w:name="s_DEF_7_7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7.7. Descent datum.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[CL/DEF-A]</w:t>
      </w:r>
      <w:r>
        <w:rPr>
          <w:rFonts w:ascii="Liberation Serif" w:hAnsi="Liberation Serif" w:eastAsia="Liberation Serif"/>
          <w:sz w:val="21"/>
        </w:rPr>
        <w:t xml:space="preserve"> Пусть p:S→C - расслоенная категория, U_i→U - покрытие. Descent datum есть семейство объектов X_i над U_i и изоморфизмов φ_ij:pr₀*X_i→pr₁*X_j над U_i×_U U_j, удовлетворяющих коммутативности треугольника на тройных fibre product. Для NAPG объектами X_i служат локальные пакетно-реперные структуры.</w:t>
      </w:r>
      <w:bookmarkEnd w:id="1412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pr_12*φ_jk ∘ pr_01*φ_ij = pr_02*φ_ik  on  U_i ×_U U_j ×_U U_k.</w:t>
      </w:r>
    </w:p>
    <w:p>
      <w:bookmarkStart w:id="1413" w:name="s_DEF_7_8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7.8. Effective descent.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[CL/COND]</w:t>
      </w:r>
      <w:r>
        <w:rPr>
          <w:rFonts w:ascii="Liberation Serif" w:hAnsi="Liberation Serif" w:eastAsia="Liberation Serif"/>
          <w:sz w:val="21"/>
        </w:rPr>
        <w:t xml:space="preserve"> Descent datum называется эффективным, если существует глобальный объект X над U, ограничения которого изоморфны X_i и индуцируют заданные φ_ij. Само cocycle-условие является необходимым, но в произвольной расслоенной категории не всегда достаточным; достаточность является свойством stack/effective-descent выбранного класса объектов.</w:t>
      </w:r>
      <w:bookmarkEnd w:id="1413"/>
    </w:p>
    <w:p>
      <w:bookmarkStart w:id="1414" w:name="s_THM_7_9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7.9. Склейка NAPG-расслоения.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Пусть X - паракомпактное хаусдорфово пространство, F - топологический NAPG-объект, G=Aut_NAPG(F) - топологическая группа. Пусть g_ij:U_ij→G непрерывны и удовлетворяют g_ii=e, g_ji=g_ij^{-1}, g_ij g_jk=g_ik. Тогда фактор E=(⊔_i U_i×F)/~ является локально тривиальным NAPG-расслоением над X с волокном F. Изоморфный класс зависит только от gauge-класса cocycle.</w:t>
      </w:r>
      <w:bookmarkEnd w:id="1414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Положим (x,v,i)~(x,g_ji(x)v,j). Рефлексивность и симметрия следуют из первых двух условий, транзитивность - из cocycle. Локальные включения U_i×F дают тривиализации фактора. Так как g_ij являются NAPG-автоморфизмами, градуировка, ⊙, структурные данные и указанные инварианты согласуются на перекрытиях и задают волоконные глобальные объекты. Замена g_ij на h_j g_ij h_i^{-1} строит явный изоморфизм расслоений.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7.2.2. Pairwise compatibility is not enough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Контрпример 7.10. Тройной дефект.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Пусть три карты имеют непустое тройное перекрытие, а переходы g_12,g_23,g_13 выбраны так, что g_23 g_12≠g_13. Каждая пара карт отдельно склеивается, но переход из первой карты в третью зависит от маршрута. Факторизация не задаёт однозначного глобального объекта.</w:t>
      </w:r>
    </w:p>
    <w:p>
      <w:pPr>
        <w:spacing w:after="60" w:line="257" w:lineRule="auto"/>
        <w:ind w:firstLine="369"/>
      </w:pPr>
      <w:r>
        <w:rPr>
          <w:rFonts w:ascii="Liberation Serif" w:hAnsi="Liberation Serif" w:eastAsia="Liberation Serif"/>
          <w:sz w:val="21"/>
        </w:rPr>
        <w:t>Этот контрпример имеет прямой смысл для KLT-RBD: попарная согласованность источников или моделей не обеспечивает согласованность полного формульного цикла. Тройной и более высокий аудит обязателен там, где существуют альтернативные маршруты вывода.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964" w:name="h_764"/>
      <w:pPr>
        <w:pStyle w:val="Heading2"/>
        <w:keepNext/>
      </w:pPr>
      <w:r>
        <w:t>7.3. Пакетные, реперные и Hodge-расслоения</w:t>
      </w:r>
      <w:bookmarkEnd w:id="96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keepNext/>
      </w:pPr>
      <w:r>
        <w:t>7.3.1. Спуск операции и ассоциатора</w:t>
      </w:r>
    </w:p>
    <w:p>
      <w:bookmarkStart w:id="1415" w:name="s_DEF_7_11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7.11. Bundle of NAPG algebras.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NAPG-алгебраическое расслоение - локально тривиальное векторное или модульное расслоение E→X с локальными операциями ⊙_i, для которых переходы g_ij удовлетворяют g_ij(a⊙_j b)=g_ij(a)⊙_i g_ij(b) на каждом перекрытии и сохраняют Dom_⊙.</w:t>
      </w:r>
      <w:bookmarkEnd w:id="1415"/>
    </w:p>
    <w:p>
      <w:bookmarkStart w:id="1416" w:name="s_THM_7_12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7.12. Спуск операции.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При условиях определения 7.11 локальные операции склеиваются в единственную волоконную операцию ⊙:Dom_⊙⊂E×_X E→E. Ассоциатор, левые/средние/правые nucleus-слои и идеал J_Ass являются глобальными подрасслоениями там, где их ранги локально постоянны.</w:t>
      </w:r>
      <w:bookmarkEnd w:id="1416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Если представители a_i,b_i в карте i и a_j,b_j в карте j описывают одни и те же элементы волокна, то a_i=g_ij a_j и b_i=g_ij b_j. Совместимость операции даёт a_i⊙_i b_i=g_ij(a_j⊙_j b_j), поэтому результат независим от карты. Ассоциатор естественен относительно алгебраических изоморфизмов; ядра его линейных операторов образуют подрасслоения на областях постоянного ранга. □</w:t>
      </w:r>
    </w:p>
    <w:p>
      <w:bookmarkStart w:id="1417" w:name="s_DEF_7_13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7.13. Дефект спуска операции.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Если переходы являются лишь линейными изоморфизмами, вводится q_ij(a,b)=g_ij(a⊙_j b)-g_ij(a)⊙_i g_ij(b). Ненулевой q_ij блокирует глобальную операцию даже при идеальном cocycle переходов.</w:t>
      </w:r>
      <w:bookmarkEnd w:id="1417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q_ij = 0 for all i,j   is necessary and sufficient for operation descent.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pPr>
        <w:pStyle w:val="Heading3"/>
        <w:keepNext/>
      </w:pPr>
      <w:r>
        <w:t>7.3.2. Реперное подрасслоение и Evidence-D</w:t>
      </w:r>
    </w:p>
    <w:p>
      <w:bookmarkStart w:id="1418" w:name="s_DEF_7_14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7.14. Reper bundle.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Пусть E→X - NAPG-расслоение. Реперное подрасслоение Rep(E)→X имеет в волокне допустимые четвёрки (R,I,U;d) вместе с Evidence-D пакетом. Переходы действуют одновременно на геометрический якорь d и на provenance-структуру E_D, причём перенос E_D должен быть трассируемым и обратимым.</w:t>
      </w:r>
      <w:bookmarkEnd w:id="1418"/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FF2CC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color w:val="7F6000"/>
                <w:sz w:val="17"/>
              </w:rPr>
              <w:t>Трудное место: D не является обычной координатой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color w:val="27313F"/>
                <w:sz w:val="17"/>
              </w:rPr>
              <w:t>Проективная точка d может переноситься PGL₂-преобразованием. Evidence-D включает источники, версии, контрольные хеши, области применения и доказательные статусы. Его нельзя «склеить» одной формулой координатного перехода. Требуется отдельный функтор provenance и проверка его cocycle.</w:t>
            </w:r>
          </w:p>
        </w:tc>
      </w:tr>
    </w:tbl>
    <w:p>
      <w:bookmarkStart w:id="1419" w:name="s_THM_7_15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7.15. Двойной спуск Reper.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[COND]</w:t>
      </w:r>
      <w:r>
        <w:rPr>
          <w:rFonts w:ascii="Liberation Serif" w:hAnsi="Liberation Serif" w:eastAsia="Liberation Serif"/>
          <w:sz w:val="21"/>
        </w:rPr>
        <w:t xml:space="preserve"> Глобальный Reper-объект существует, если одновременно эффективны геометрический descent четвёрки и доказательный descent Evidence-D. Нарушение любого канала переводит результат в ABSTAIN, даже когда λ=-1 во всех локальных картах.</w:t>
      </w:r>
      <w:bookmarkEnd w:id="141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pPr>
        <w:pStyle w:val="Heading3"/>
        <w:keepNext/>
      </w:pPr>
      <w:r>
        <w:t>7.3.3. Hodge-слой</w:t>
      </w:r>
    </w:p>
    <w:p>
      <w:bookmarkStart w:id="1420" w:name="s_DEF_7_16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7.16. Hodge-compatible atlas.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Пусть волокна имеют фиксированный ранг, метрику и ориентацию. Атлас Hodge-совместим, если переходы являются ориентированными изометриями, то есть принимают значения в SO(V,g), и сохраняют выбранный класс дифференциальных форм.</w:t>
      </w:r>
      <w:bookmarkEnd w:id="1420"/>
    </w:p>
    <w:p>
      <w:bookmarkStart w:id="1421" w:name="s_THM_7_17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7.17. Спуск Hodge star.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В Hodge-совместимом атласе локальные операторы star_Hdg склеиваются в глобальный волоконный Hodge-оператор. При ориентационно обращающем переходе возникает знак, поэтому O(n)-совместимость без дополнительного orientation local system недостаточна для заявленного глобального оператора.</w:t>
      </w:r>
      <w:bookmarkEnd w:id="1421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Hodge star характеризуется равенством α∧star β=&lt;α,β&gt;vol. Ориентированная изометрия сохраняет скалярное произведение и форму объёма, следовательно, коммутирует со star. Ориентационно обращающая изометрия меняет знак vol, что требует отдельного знакового локального коэффициентного слоя.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965" w:name="h_779"/>
      <w:pPr>
        <w:pStyle w:val="Heading2"/>
        <w:keepNext/>
      </w:pPr>
      <w:r>
        <w:t>7.4. Когомологические препятствия глобализации</w:t>
      </w:r>
      <w:bookmarkEnd w:id="96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7.4.1. Центральный lifting obstruction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Постановка 7.18.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[CL]</w:t>
      </w:r>
      <w:r>
        <w:rPr>
          <w:rFonts w:ascii="Liberation Serif" w:hAnsi="Liberation Serif" w:eastAsia="Liberation Serif"/>
          <w:sz w:val="21"/>
        </w:rPr>
        <w:t xml:space="preserve"> Пусть 1→Z→G_tilde→G→1 - центральное расширение топологических групп, P→X - principal G-bundle с transition cocycle g_ij. На достаточно мелком покрытии выберем локальные подъёмы g_tilde_ij.</w:t>
      </w:r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z_ijk = g_tilde_ij g_tilde_jk g_tilde_ki  ∈ Z.</w:t>
      </w:r>
    </w:p>
    <w:p>
      <w:bookmarkStart w:id="1422" w:name="s_THM_7_19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7.19. Центральный класс препятствия.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[THM/COND]</w:t>
      </w:r>
      <w:r>
        <w:rPr>
          <w:rFonts w:ascii="Liberation Serif" w:hAnsi="Liberation Serif" w:eastAsia="Liberation Serif"/>
          <w:sz w:val="21"/>
        </w:rPr>
        <w:t xml:space="preserve"> Семейство z_ijk является Čech 2-cocycle с коэффициентами в пучке Z. Его класс [z]∈Čech H²(X,Z) не зависит от выбора локальных подъёмов. Principal G-bundle допускает G_tilde-подъём тогда и только тогда, когда [z]=0, при стандартных гипотезах эффективности Čech-описания.</w:t>
      </w:r>
      <w:bookmarkEnd w:id="1422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Центральность Z позволяет переставлять возникающие дефектные множители и получить δz=1 на четырёхкратных перекрытиях. Другая система подъёмов имеет вид a_ij g_tilde_ij, a_ij∈Z, поэтому z изменяется на Čech coboundary δa. Если [z]=0, выбирается a с z=δa и скорректированные подъёмы удовлетворяют точному cocycle; обратное очевидно. □</w:t>
      </w:r>
    </w:p>
    <w:p>
      <w:pPr>
        <w:spacing w:after="60" w:line="257" w:lineRule="auto"/>
        <w:ind w:firstLine="369"/>
      </w:pPr>
      <w:r>
        <w:rPr>
          <w:rFonts w:ascii="Liberation Serif" w:hAnsi="Liberation Serif" w:eastAsia="Liberation Serif"/>
          <w:sz w:val="21"/>
        </w:rPr>
        <w:t>Классический пример - расширение Spin(n)→SO(n): препятствие подъёма ориентированного frame bundle к Spin-структуре выражается вторым классом Stiefel-Whitney. В Том II этот пример используется только как prior art и модель дисциплины препятствий; он не отождествляется с внутренним 𝒪_B.</w:t>
      </w:r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15000" cy="1778000"/>
            <wp:docPr id="16" name="Picture 16" descr="Рисунок 12. Центральное расширение и Čech H²-препятствие подъёма структурной группы. Собственная схема Тома II." title="Рисунок 12. Центральное расширение и Čech H²-препятствие подъёма структурной группы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2_lifting.png" descr="Рисунок 12. Центральное расширение и Čech H²-препятствие подъёма структурной группы. Собственная схема Тома II." title="Рисунок 12. Центральное расширение и Čech H²-препятствие подъёма структурной группы. Собственная схема Тома II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77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40"/>
        <w:jc w:val="center"/>
      </w:pPr>
      <w:r>
        <w:rPr>
          <w:rFonts w:ascii="Liberation Serif" w:hAnsi="Liberation Serif" w:eastAsia="Liberation Serif"/>
          <w:b/>
          <w:color w:val="5B6573"/>
          <w:sz w:val="18"/>
        </w:rPr>
        <w:t>Рисунок 12. Центральное расширение и Čech H²-препятствие подъёма структурной группы.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7.4.2. Внутреннее NAPG-препятствие и внешний Čech-слой</w:t>
      </w:r>
    </w:p>
    <w:p>
      <w:bookmarkStart w:id="1423" w:name="s_DEF_7_20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7.20. Globalization defect vector.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Для атласа A вводится вектор дефектов Def_glue(A)=(c,q,a,p,h,d,s), где c - cocycle defect переходов, q - defect спуска операции, a - дефект когерентности ассоциаторного слоя, p - непроективность Reper-карт, h - Hodge-несовместимость, d - дефект Evidence-D/Dom, s - препятствие существования требуемого глобального сечения.</w:t>
      </w:r>
      <w:bookmarkEnd w:id="1423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Def_glue(A)=0  is a gate condition, not a consequence of local λ-harmonicity.</w:t>
      </w:r>
    </w:p>
    <w:p>
      <w:pPr>
        <w:spacing w:after="60" w:line="257" w:lineRule="auto"/>
        <w:ind w:firstLine="369"/>
      </w:pPr>
      <w:r>
        <w:rPr>
          <w:rFonts w:ascii="Liberation Serif" w:hAnsi="Liberation Serif" w:eastAsia="Liberation Serif"/>
          <w:sz w:val="21"/>
        </w:rPr>
        <w:t>Внутреннее препятствие Π(x)∈𝒪_B и внешнее Čech-препятствие [c] живут в разных носителях. Карта между ними может быть построена только после задания конкретного функторного моста. До этого запрещены записи 𝒪_B=H²(X,Z) или Π=[c].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7.4.3. Препятствия к глобальному сечению</w:t>
      </w:r>
    </w:p>
    <w:p>
      <w:bookmarkStart w:id="1424" w:name="s_THM_7_21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7.21. Клеточная башня препятствий.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[CL/COND]</w:t>
      </w:r>
      <w:r>
        <w:rPr>
          <w:rFonts w:ascii="Liberation Serif" w:hAnsi="Liberation Serif" w:eastAsia="Liberation Serif"/>
          <w:sz w:val="21"/>
        </w:rPr>
        <w:t xml:space="preserve"> Пусть p:E→X - фибрация над CW-комплексом, F - связное простое волокно с заданным действием π₁(X) на π_k(F). Продление частичного сечения с k-скелета на (k+1)-скелет контролируется классом o_{k+1}∈H^{k+1}(X;π_k(F)_ρ). При исчезновении последовательных классов и выполнении стандартных полнотных гипотез существует глобальное сечение. Поэтому локально допустимые сценарии не гарантируют единого глобального сценария; коэффициентный модуль и монодромия строятся для каждой модели отдельно.</w:t>
      </w:r>
      <w:bookmarkEnd w:id="142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966" w:name="h_794"/>
      <w:pPr>
        <w:pStyle w:val="Heading2"/>
        <w:keepNext/>
      </w:pPr>
      <w:r>
        <w:t>7.5. Глобализационные горизонты и отрицательные теоремы прогноза</w:t>
      </w:r>
      <w:bookmarkEnd w:id="96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pPr>
        <w:pStyle w:val="Heading3"/>
        <w:keepNext/>
      </w:pPr>
      <w:r>
        <w:t>7.5.1. Семейство атласов</w:t>
      </w:r>
    </w:p>
    <w:p>
      <w:bookmarkStart w:id="1425" w:name="s_DEF_7_22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7.22. Параметрическое NAPG-расслоение.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Пусть I - интервал параметров. Параметрическое расслоение есть NAPG-объект E→X×I, ограничение E_t→X которого задаёт состояние при t. Семейство переходов g_ij(x,t) непрерывно и остаётся в Aut_NAPG(F) на admissible domain.</w:t>
      </w:r>
      <w:bookmarkEnd w:id="1425"/>
    </w:p>
    <w:p>
      <w:bookmarkStart w:id="1426" w:name="s_THM_7_23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7.23. Homotopy constancy.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Если E→X×I является numerable NAPG-расслоением с фиксированным структурным groupoid и effective descent на всём X×I, то ограничения E_{t0} и E_{t1} изоморфны для любых t0,t1∈I. Следовательно, дискретный изоморфный класс расслоения не меняется внутри одной допустимой непрерывной семьи.</w:t>
      </w:r>
      <w:bookmarkEnd w:id="1426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Вложения i_{t0},i_{t1}:X→X×I гомотопны. Pullback numerable bundles вдоль гомотопных отображений эквивалентны. Но E_t=i_t*E, поэтому концевые ограничения изоморфны. □</w:t>
      </w:r>
    </w:p>
    <w:p>
      <w:bookmarkStart w:id="1427" w:name="s_COR_7_24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Следствие 7.24. Отрицательный глобальный прогноз.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Топологическая смена NAPG-расслоения невозможна, пока семейство остаётся определённым и эффективным на X×I, структурный groupoid не меняется и не пересекается глобализационный горизонт. Наблюдаемая смена дискретного класса требует выхода хотя бы из одной гипотезы.</w:t>
      </w:r>
      <w:bookmarkEnd w:id="1427"/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color w:val="843C0C"/>
                <w:sz w:val="17"/>
              </w:rPr>
              <w:t>Что именно запрещает теорема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color w:val="27313F"/>
                <w:sz w:val="17"/>
              </w:rPr>
              <w:t>Она не запрещает непрерывное изменение коэффициентов, метрик, связностей или λ-значений внутри одного bundle class. Она запрещает объявлять топологический переход без обнаруженного разрыва admissibility, изменения структурной группы, потери cocycle/effective descent или иного явно указанного механизма.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pPr>
        <w:pStyle w:val="Heading3"/>
        <w:keepNext/>
      </w:pPr>
      <w:r>
        <w:t>7.5.2. Глобализационный горизонт</w:t>
      </w:r>
    </w:p>
    <w:p>
      <w:bookmarkStart w:id="1428" w:name="s_DEF_7_25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7.25. Globalization horizon.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Для параметрической семьи определяется объединение Δ_glue=Δ_coc∪Δ_eff∪Δ_op∪Δ_ass∪Δ_chart∪Δ_Hdg∪Δ_Dom∪Δ_D∪Δ_sec, где каждый компонент есть множество параметров, на котором соответствующее условие склейки, спуска или существования сечения теряет доказанность.</w:t>
      </w:r>
      <w:bookmarkEnd w:id="1428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Δ_total = Δ_alg ∪ Δ_geo ∪ Δ_glue.</w:t>
      </w:r>
    </w:p>
    <w:p>
      <w:bookmarkStart w:id="1429" w:name="s_THM_7_26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7.26. Локализация возможного глобального перехода.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[COND]</w:t>
      </w:r>
      <w:r>
        <w:rPr>
          <w:rFonts w:ascii="Liberation Serif" w:hAnsi="Liberation Serif" w:eastAsia="Liberation Serif"/>
          <w:sz w:val="21"/>
        </w:rPr>
        <w:t xml:space="preserve"> При гипотезах теоремы 7.23 изменение дискретного алгебро-геометрического bundle profile может происходить только на Δ_total. Вне Δ_total профиль локально постоянен. Попадание в Δ_total является необходимым, но не достаточным условием перехода.</w:t>
      </w:r>
      <w:bookmarkEnd w:id="142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967" w:name="h_805"/>
      <w:pPr>
        <w:pStyle w:val="Heading2"/>
        <w:keepNext/>
      </w:pPr>
      <w:r>
        <w:t>7.6. Предсказательное реперное расслоение</w:t>
      </w:r>
      <w:bookmarkEnd w:id="96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7.6.1. Пространство сценариев как волокно</w:t>
      </w:r>
    </w:p>
    <w:p>
      <w:bookmarkStart w:id="1430" w:name="s_DEF_7_27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7.27. Predictive Reper bundle.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Пусть X кодирует домены, источники или пространственно-временные окна, а F_x - множество допустимых будущих Reper-состояний в точке x. Предсказательное реперное расслоение p:𝒫→X имеет волокна F_x, переходы между локальными системами координат и подпространство Adm(𝒫), заданное ограничениями D/Dom, препятствиями и предметными пределами.</w:t>
      </w:r>
      <w:bookmarkEnd w:id="1430"/>
    </w:p>
    <w:p>
      <w:bookmarkStart w:id="1431" w:name="s_DEF_7_28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7.28. Глобально допустимый сценарий.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Сценарий есть сечение s:X→𝒫. Он глобально допустим, если s(x)∈Adm(𝒫)_x, локальные представления согласованы переходами, Evidence-D образует эффективный descent, а все обязательные blockers пусты.</w:t>
      </w:r>
      <w:bookmarkEnd w:id="1431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Block_glue = B_coc ∪ B_eff ∪ B_op ∪ B_ass ∪ B_chart ∪ B_Hdg ∪ B_Dom ∪ B_D ∪ B_sec.</w:t>
      </w:r>
    </w:p>
    <w:p>
      <w:bookmarkStart w:id="1432" w:name="s_DEF_7_29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7.29. Global structural candidate.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Сечение s получает статус GLOBAL-CANDIDATE, если Block_glue=∅, внутреннее препятствие Π(s)=0, заявленные внешние классы препятствий обнулены, λ(s) удовлетворяет заранее фиксированному точному или интервальному критерию и пройдены независимые вычислительные проверки.</w:t>
      </w:r>
      <w:bookmarkEnd w:id="1432"/>
    </w:p>
    <w:p>
      <w:bookmarkStart w:id="1433" w:name="s_THM_7_30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7.30. Запрет локально-глобальной подмены.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Пусть на каждой карте U_i существует локальный кандидат s_i с λ_i=-1 и Π_i=0. Если семейство {s_i} не удовлетворяет transition compatibility или имеет ненулевой класс препятствия к глобальному сечению, глобального кандидата не существует. Любой алгоритм, возвращающий EVENT в такой ситуации, некорректен относительно спецификации v0.5.</w:t>
      </w:r>
      <w:bookmarkEnd w:id="1433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Глобальный кандидат по определению является сечением. Несовместимые локальные кандидаты не задают отображение X→𝒫, а ненулевое препятствие исключает его существование. Локальные значения λ и Π не устраняют дефект склейки. □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Основная условная теорема 7.31. Globalization-safe predictive transport.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[COND]</w:t>
      </w:r>
      <w:r>
        <w:rPr>
          <w:rFonts w:ascii="Liberation Serif" w:hAnsi="Liberation Serif" w:eastAsia="Liberation Serif"/>
          <w:sz w:val="21"/>
        </w:rPr>
        <w:t xml:space="preserve"> Пусть выполнены: H1 - effective NAPG descent; H2 - operation/associator descent; H3 - projective-Reper atlas; H4 - Hodge compatibility, если Hodge-слой используется; H5 - доказанный перенос Evidence-D; H6 - исчезновение внутренних и заявленных внешних препятствий; H7 - существование глобального admissible section; H8 - воспроизводимый двойной сертификат v0.4 и глобализационный сертификат v0.5. Тогда статус GLOBAL-CANDIDATE инвариантен относительно refinement покрытия, gauge-эквивалентности cocycle, NAPG-изоморфизмов и проективной смены Reper-карт.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Граница вывода.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[OPEN]</w:t>
      </w:r>
      <w:r>
        <w:rPr>
          <w:rFonts w:ascii="Liberation Serif" w:hAnsi="Liberation Serif" w:eastAsia="Liberation Serif"/>
          <w:sz w:val="21"/>
        </w:rPr>
        <w:t xml:space="preserve"> Теорема утверждает инвариантность структурного кандидата внутри формальной модели. Она не доказывает наступление физического, химического, биологического или экономического события; такой вывод требует доменного адаптера, данных и независимой проверки.</w:t>
      </w:r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15000" cy="9013521"/>
            <wp:docPr id="17" name="Picture 17" descr="Рисунок 13. Глобальный предсказательный шлюз: локальный кандидат допускается только после effective descent и существования сечения. Собственная схема Тома II." title="Рисунок 13. Глобальный предсказательный шлюз: локальный кандидат допускается только после effective descent и существ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3_global_gate.png" descr="Рисунок 13. Глобальный предсказательный шлюз: локальный кандидат допускается только после effective descent и существования сечения. Собственная схема Тома II." title="Рисунок 13. Глобальный предсказательный шлюз: локальный кандидат допускается только после effective descent и существова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0135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40"/>
        <w:jc w:val="center"/>
      </w:pPr>
      <w:r>
        <w:rPr>
          <w:rFonts w:ascii="Liberation Serif" w:hAnsi="Liberation Serif" w:eastAsia="Liberation Serif"/>
          <w:b/>
          <w:color w:val="5B6573"/>
          <w:sz w:val="18"/>
        </w:rPr>
        <w:t>Рисунок 13. Глобальный предсказательный шлюз: локальный кандидат допускается только после effective descent и существования сечения.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968" w:name="h_817"/>
      <w:pPr>
        <w:pStyle w:val="Heading2"/>
        <w:keepNext/>
      </w:pPr>
      <w:r>
        <w:t>7.7. Модели и контрмодели глобализации</w:t>
      </w:r>
      <w:bookmarkEnd w:id="968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6D9"/>
          <w:left w:val="single" w:sz="6" w:color="B8C6D9"/>
          <w:bottom w:val="single" w:sz="6" w:color="B8C6D9"/>
          <w:right w:val="single" w:sz="6" w:color="B8C6D9"/>
          <w:insideH w:val="single" w:sz="6" w:color="B8C6D9"/>
          <w:insideV w:val="single" w:sz="6" w:color="B8C6D9"/>
        </w:tblBorders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814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Модель</w:t>
            </w:r>
          </w:p>
        </w:tc>
        <w:tc>
          <w:tcPr>
            <w:tcW w:type="dxa" w:w="2268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Локально</w:t>
            </w:r>
          </w:p>
        </w:tc>
        <w:tc>
          <w:tcPr>
            <w:tcW w:type="dxa" w:w="2835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Глобально</w:t>
            </w:r>
          </w:p>
        </w:tc>
        <w:tc>
          <w:tcPr>
            <w:tcW w:type="dxa" w:w="2324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Урок для KLT-RBD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Тривиальное line bundle над S¹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U_i×R</w:t>
            </w:r>
          </w:p>
        </w:tc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S¹×R</w:t>
            </w:r>
          </w:p>
        </w:tc>
        <w:tc>
          <w:tcPr>
            <w:tcW w:type="dxa" w:w="232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нулевой cocycle class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Лента Мёбиуса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каждая карта U_i×R</w:t>
            </w:r>
          </w:p>
        </w:tc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нет глобальной ненулевой секции выбранного знака; bundle нетривиален</w:t>
            </w:r>
          </w:p>
        </w:tc>
        <w:tc>
          <w:tcPr>
            <w:tcW w:type="dxa" w:w="232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одинаковые локальные волокна не фиксируют глобальный класс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Тройной cocycle defect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каждая пара карт согласована</w:t>
            </w:r>
          </w:p>
        </w:tc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маршрут-зависимая склейка</w:t>
            </w:r>
          </w:p>
        </w:tc>
        <w:tc>
          <w:tcPr>
            <w:tcW w:type="dxa" w:w="232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pairwise audit недостаточен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Non-PGL Reper chart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λ вычислима в каждой карте</w:t>
            </w:r>
          </w:p>
        </w:tc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значения λ не совпадают</w:t>
            </w:r>
          </w:p>
        </w:tc>
        <w:tc>
          <w:tcPr>
            <w:tcW w:type="dxa" w:w="232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гармоничность не глобальна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q_ij≠0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 каждой карте есть ⊙_i</w:t>
            </w:r>
          </w:p>
        </w:tc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глобальной операции нет</w:t>
            </w:r>
          </w:p>
        </w:tc>
        <w:tc>
          <w:tcPr>
            <w:tcW w:type="dxa" w:w="232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алгебраический слой требует отдельного descent</w:t>
            </w:r>
          </w:p>
        </w:tc>
      </w:tr>
      <w:tr>
        <w:trPr>
          <w:cantSplit/>
        </w:trPr>
        <w:tc>
          <w:tcPr>
            <w:tcW w:type="dxa" w:w="181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Ненулевой [z]∈H²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локальные G_tilde-подъёмы существуют</w:t>
            </w:r>
          </w:p>
        </w:tc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глобальный подъём отсутствует</w:t>
            </w:r>
          </w:p>
        </w:tc>
        <w:tc>
          <w:tcPr>
            <w:tcW w:type="dxa" w:w="232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локальная разрешимость не устраняет глобальное препятствие</w:t>
            </w:r>
          </w:p>
        </w:tc>
      </w:tr>
    </w:tbl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Пример 7.32. Möbius no-go.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[CL]</w:t>
      </w:r>
      <w:r>
        <w:rPr>
          <w:rFonts w:ascii="Liberation Serif" w:hAnsi="Liberation Serif" w:eastAsia="Liberation Serif"/>
          <w:sz w:val="21"/>
        </w:rPr>
        <w:t xml:space="preserve"> Лента Мёбиуса и цилиндр локально являются произведениями интервала и прямой. Различие заключено в transition function на перекрытии: +1 для цилиндра и -1 для Мёбиуса. Поэтому восстановление глобального объекта по одной локальной модели F невозможно без cocycle.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Пример 7.33. Ассоциаторный rank horizon.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[COND]</w:t>
      </w:r>
      <w:r>
        <w:rPr>
          <w:rFonts w:ascii="Liberation Serif" w:hAnsi="Liberation Serif" w:eastAsia="Liberation Serif"/>
          <w:sz w:val="21"/>
        </w:rPr>
        <w:t xml:space="preserve"> Пусть локальные алгебры A_t имеют матрицу ассоциатора M_Ass(t), а переходы сохраняют операцию. На области, где ранг M_Ass(t) постоянен и bundle descent эффективен, ядровые подрасслоения имеют постоянный ранг. Изменение ранга возможно только на детерминантном локусе главы 5 или при потере operation descent.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969" w:name="h_821"/>
      <w:pPr>
        <w:pStyle w:val="Heading2"/>
        <w:keepNext/>
      </w:pPr>
      <w:r>
        <w:t>7.8. Вычислительный сертификат глобализации</w:t>
      </w:r>
      <w:bookmarkEnd w:id="96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keepNext/>
      </w:pPr>
      <w:r>
        <w:t>7.8.1. Объекты данных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6D9"/>
          <w:left w:val="single" w:sz="6" w:color="B8C6D9"/>
          <w:bottom w:val="single" w:sz="6" w:color="B8C6D9"/>
          <w:right w:val="single" w:sz="6" w:color="B8C6D9"/>
          <w:insideH w:val="single" w:sz="6" w:color="B8C6D9"/>
          <w:insideV w:val="single" w:sz="6" w:color="B8C6D9"/>
        </w:tblBorders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134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ID</w:t>
            </w:r>
          </w:p>
        </w:tc>
        <w:tc>
          <w:tcPr>
            <w:tcW w:type="dxa" w:w="2098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Объект</w:t>
            </w:r>
          </w:p>
        </w:tc>
        <w:tc>
          <w:tcPr>
            <w:tcW w:type="dxa" w:w="6009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Минимальные поля сертификата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ATLAS-01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карта U_i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domain_id, coordinate_map, model_id, version, hash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TRANS-02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переход φ_ij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source, target, overlap, inverse, regularity, matrix/algorithm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COC-03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тройная проверка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i,j,k, residual φ_jk∘φ_ij-φ_ik, tolerance, exact flag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OP-04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спуск ⊙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q_ij, Dom_⊙, test vectors, symbolic certificate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REP-05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Reper descent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PGL2 witness, λ equality, Evidence-D transport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HDG-06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Hodge descent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metric, orientation, SO witness, star commutator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OBS-07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обструкции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Π, Čech class, coefficient sheaf, proof object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SEC-08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сечение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local sections, compatibility, global witness or blocker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HOR-09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горизонт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Δ components, parameter interval, crossing certificate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RUN-10</w:t>
            </w:r>
          </w:p>
        </w:tc>
        <w:tc>
          <w:tcPr>
            <w:tcW w:type="dxa" w:w="209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воспроизводимость</w:t>
            </w:r>
          </w:p>
        </w:tc>
        <w:tc>
          <w:tcPr>
            <w:tcW w:type="dxa" w:w="600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code hash, data hash, environment, timestamp, independent run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7.8.2. Автоматические тесты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TEST-ATLAS-01: покрытие X локальными картами и отсутствие непомеченных областей;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TEST-INV-02: φ_ji∘φ_ij=id на каждом двойном перекрытии;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TEST-COC-03: φ_jk∘φ_ij=φ_ik на каждом тройном перекрытии;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TEST-REF-04: инвариантность результата при refinement покрытия;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TEST-OP-05: q_ij=0 и сохранение Dom_⊙;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TEST-ASS-06: естественность Ass и согласование J_Ass;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TEST-PGL-07: переходные карты Reper представлены PGL₂ и сохраняют λ;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TEST-D-08: Evidence-D transport обратим и имеет provenance hash;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TEST-HDG-09: переходы сохраняют метрику и ориентацию либо активирован orientation local system;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TEST-OBS-10: внутренний и внешний obstruction channels не смешаны;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TEST-SEC-11: локальные секции согласованы и образуют глобальный witness;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TEST-GATE-12: любой ненулевой blocker принудительно возвращает ABSTAIN;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TEST-HOMO-13: endpoints непрерывной admissible family имеют одинаковый discrete bundle profile;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TEST-HASH-14: контрольные хеши кода, данных, cocycle и отчёта совпадают.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7.8.3. Защищённый от блокеров псевдокод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CBD5E1"/>
          <w:insideV w:val="single" w:sz="6" w:color="CBD5E1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5F7FA"/>
            <w:tcMar>
              <w:top w:w="60" w:type="dxa"/>
              <w:start w:w="160" w:type="dxa"/>
              <w:bottom w:w="60" w:type="dxa"/>
              <w:end w:w="16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Mono" w:hAnsi="Liberation Mono" w:eastAsia="Liberation Mono"/>
                <w:color w:val="263238"/>
                <w:sz w:val="15"/>
              </w:rPr>
              <w:t>INPUT: cover U, local objects E_i, transitions phi_ij, candidates s_i</w:t>
              <w:br/>
              <w:t>1. verify cover, inverses, triple cocycles and effective descent; else ABSTAIN</w:t>
              <w:br/>
              <w:t>2. test operation/associator, PGL2-lambda, Hodge, Evidence-D and obstructions</w:t>
              <w:br/>
              <w:t>3. glue local sections; if no global witness, return ABSTAIN(B_sec)</w:t>
              <w:br/>
              <w:t>4. Delta_total := Delta_alg union Delta_geo union Delta_glue</w:t>
              <w:br/>
              <w:t>5. if path avoids Delta_total: return NO-DISCRETE-STRUCTURAL-CHANGE-IN-MODEL</w:t>
              <w:br/>
              <w:t>6. if every gate and criterion(lambda,Pi,D,Dom) pass: GLOBAL-CANDIDATE; else UNRESOLVED.</w:t>
            </w:r>
          </w:p>
        </w:tc>
      </w:tr>
    </w:tbl>
    <w:p>
      <w:bookmarkStart w:id="970" w:name="h_841"/>
      <w:pPr>
        <w:spacing w:before="0" w:after="0" w:line="20" w:lineRule="exact"/>
      </w:pPr>
      <w:r>
        <w:rPr>
          <w:vanish/>
          <w:sz w:val="2"/>
        </w:rPr>
        <w:t>44. Теоремный пакет и доказательные обязательства v0.5</w:t>
      </w:r>
      <w:bookmarkEnd w:id="970"/>
    </w:p>
    <w:p>
      <w:pPr>
        <w:spacing w:before="0" w:after="0" w:line="20" w:lineRule="exact"/>
      </w:pPr>
      <w:r>
        <w:rPr>
          <w:vanish/>
          <w:sz w:val="2"/>
        </w:rPr>
        <w:t>44.1. Реестр формальных результатов</w:t>
      </w:r>
    </w:p>
    <w:p>
      <w:pPr>
        <w:spacing w:before="0" w:after="0" w:line="20" w:lineRule="exact"/>
      </w:pPr>
      <w:r>
        <w:rPr>
          <w:vanish/>
          <w:sz w:val="2"/>
        </w:rPr>
        <w:t>44.2. Обновление матрицы доказательных обязательств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71" w:name="h_846"/>
      <w:pPr>
        <w:pStyle w:val="Heading2"/>
        <w:keepNext/>
      </w:pPr>
      <w:r>
        <w:t>7.9. Библиографическая синхронизация</w:t>
      </w:r>
      <w:bookmarkEnd w:id="97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7.9.1. Первичные и канонические источники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>[V0.5-1] Steenrod, N. E. The Topology of Fibre Bundles. Princeton Mathematical Series 14. Princeton University Press, 1951.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>[V0.5-2] Husemoller, D. Fibre Bundles. 3rd ed. Graduate Texts in Mathematics 20. Springer, 1994.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[V0.5-3] Hatcher, A. Vector Bundles and K-Theory, Version 2.2, 2017. </w:t>
      </w:r>
      <w:hyperlink r:id="rId30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[V0.5-4] May, J. P. Classical Groups and Bundle Theory, Chapter I. </w:t>
      </w:r>
      <w:hyperlink r:id="rId31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[V0.5-5] The Stacks Project, Tag 02ZC: Descent data in fibred categories. </w:t>
      </w:r>
      <w:hyperlink r:id="rId32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[V0.5-6] The Stacks Project, Tag 0CJZ: Second cohomology and gerbes. </w:t>
      </w:r>
      <w:hyperlink r:id="rId33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[V0.5-7] Hermann, R. Obstruction theory for fibre spaces. Illinois Journal of Mathematics 4 (1960). DOI 10.1215/ijm/1255455733. </w:t>
      </w:r>
      <w:hyperlink r:id="rId34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>[V0.5-8] Kurpishev, I. B. Базовый проект KLT-RBD. Том I v197 RU; Том II T2-RP-v0.1-v0.4. Канонические внутренние источники проекта.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D9EAF7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Граница prior art и авторского вклада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color w:val="27313F"/>
                <w:sz w:val="17"/>
              </w:rPr>
              <w:t>Классические определения fibre bundle, principal bundle, transition cocycle, effective descent, characteristic/obstruction classes и homotopy invariance относятся к prior art. Авторская линия v0.5 состоит в их типизированном соединении с NAPG_q, R-star-R, Reper(R,I,U;D), Evidence-D, проективно-гармоническим λ-слоем, blocker-safe глобализационным горизонтом и предсказательным шлюзом KLT-RBD. Эта архитектура остаётся предметом дальнейшего доказательного и вычислительного развития.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7.9.2. Контрольная точка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6D9"/>
          <w:left w:val="single" w:sz="6" w:color="B8C6D9"/>
          <w:bottom w:val="single" w:sz="6" w:color="B8C6D9"/>
          <w:right w:val="single" w:sz="6" w:color="B8C6D9"/>
          <w:insideH w:val="single" w:sz="6" w:color="B8C6D9"/>
          <w:insideV w:val="single" w:sz="6" w:color="B8C6D9"/>
        </w:tblBorders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835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Фиксация выпуска</w:t>
            </w:r>
          </w:p>
        </w:tc>
        <w:tc>
          <w:tcPr>
            <w:tcW w:type="dxa" w:w="6406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Канонический источник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tom2_v0_4.docx + tom2_v0_4.pdf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Новый математический слой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глава 7: atlases, bundles, descent, globalization obstructions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Закрытые обязательства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T2-PO-029, 030, 031, 032, 034, 038; локально 035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Открытые обязательства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T2-PO-027, 028, 033, 036, 037, 039, 040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Доказательная граница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truth_layer_promotion=0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Следующая точка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T2-RP-v0.6: касательные и кокасательные объекты, деривации и область гладкости</w:t>
            </w:r>
          </w:p>
        </w:tc>
      </w:tr>
    </w:tbl>
    <w:p>
      <w:bookmarkStart w:id="972" w:name="h_861"/>
      <w:pPr>
        <w:spacing w:before="0" w:after="0" w:line="20" w:lineRule="exact"/>
        <w:jc w:val="center"/>
      </w:pPr>
      <w:r>
        <w:rPr>
          <w:rFonts w:ascii="Liberation Sans" w:hAnsi="Liberation Sans" w:eastAsia="Liberation Sans"/>
          <w:b/>
          <w:vanish/>
          <w:color w:val="17365D"/>
          <w:sz w:val="2"/>
        </w:rPr>
        <w:t>ЧАСТЬ VI. КАСАТЕЛЬНЫЕ И КОКАСАТЕЛЬНЫЕ ОБЪЕКТЫ NAPG v0.6</w:t>
      </w:r>
      <w:bookmarkEnd w:id="972"/>
    </w:p>
    <w:p>
      <w:bookmarkStart w:id="973" w:name="h_863"/>
      <w:pPr>
        <w:spacing w:before="0" w:after="0" w:line="20" w:lineRule="exact"/>
      </w:pPr>
      <w:r>
        <w:rPr>
          <w:vanish/>
          <w:sz w:val="2"/>
        </w:rPr>
        <w:t>46. Паспорт углубления v0.6</w:t>
      </w:r>
      <w:bookmarkEnd w:id="97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Касательное направление описывает первый порядок возможного изменения.</w:t>
      </w:r>
      <w:r>
        <w:br/>
      </w:r>
      <w:r>
        <w:rPr>
          <w:b/>
          <w:color w:val="173A63"/>
        </w:rPr>
        <w:t xml:space="preserve">ГНОСЕОЛОГИЯ. </w:t>
      </w:r>
      <w:r>
        <w:t>Его познание требует отделения истинных деформаций от калибровочных направлений и проверки высших препятствий.</w:t>
      </w:r>
      <w:r>
        <w:br/>
      </w:r>
      <w:r>
        <w:rPr>
          <w:b/>
          <w:color w:val="173A63"/>
        </w:rPr>
        <w:t xml:space="preserve">ФЕНОМЕНОЛОГИЯ. </w:t>
      </w:r>
      <w:r>
        <w:t>Проявляется как локальная чувствительность структуры к вариации параметров.</w:t>
      </w:r>
      <w:r>
        <w:br/>
      </w:r>
      <w:r>
        <w:rPr>
          <w:b/>
          <w:color w:val="173A63"/>
        </w:rPr>
        <w:t xml:space="preserve">ОГРАНИЧЕНИЕ. </w:t>
      </w:r>
      <w:r>
        <w:t>Tangent candidate не равен интегрируемой траектории и тем более событию.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соединение деформационного комплекса с R⋆R, λ и blocker-safe lift.</w:t>
      </w:r>
    </w:p>
    <w:p>
      <w:pPr>
        <w:pStyle w:val="Heading1"/>
        <w:keepNext/>
      </w:pPr>
      <w:r>
        <w:t>Глава 8. Касательные и кокасательные объекты NAPG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Касательное направление описывает первый порядок возможного изменения.</w:t>
      </w:r>
      <w:r>
        <w:br/>
      </w:r>
      <w:r>
        <w:rPr>
          <w:b/>
          <w:color w:val="173A63"/>
        </w:rPr>
        <w:t xml:space="preserve">ГНОСЕОЛОГИЯ. </w:t>
      </w:r>
      <w:r>
        <w:t>Его познание требует отделения истинных деформаций от калибровочных направлений и проверки высших препятствий.</w:t>
      </w:r>
      <w:r>
        <w:br/>
      </w:r>
      <w:r>
        <w:rPr>
          <w:b/>
          <w:color w:val="173A63"/>
        </w:rPr>
        <w:t xml:space="preserve">ФЕНОМЕНОЛОГИЯ. </w:t>
      </w:r>
      <w:r>
        <w:t>Проявляется как локальная чувствительность структуры к вариации параметров.</w:t>
      </w:r>
      <w:r>
        <w:br/>
      </w:r>
      <w:r>
        <w:rPr>
          <w:b/>
          <w:color w:val="173A63"/>
        </w:rPr>
        <w:t xml:space="preserve">ОГРАНИЧЕНИЕ. </w:t>
      </w:r>
      <w:r>
        <w:t>Tangent candidate не равен интегрируемой траектории и тем более событию.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соединение деформационного комплекса с R⋆R, λ и blocker-safe lift.</w:t>
      </w:r>
    </w:p>
    <w:p>
      <w:bookmarkStart w:id="974" w:name="h_870"/>
      <w:pPr>
        <w:pStyle w:val="Heading2"/>
        <w:keepNext/>
      </w:pPr>
      <w:r>
        <w:t>8.1. Четыре конструкции касательного объекта</w:t>
      </w:r>
      <w:bookmarkEnd w:id="97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8.1.1. Дуальные числа и функтор точек</w:t>
      </w:r>
    </w:p>
    <w:p>
      <w:bookmarkStart w:id="1434" w:name="s_DEF_8_1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8.1. Dual-number tangent.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[CL/DEF-A]</w:t>
      </w:r>
      <w:r>
        <w:rPr>
          <w:rFonts w:ascii="Liberation Serif" w:hAnsi="Liberation Serif" w:eastAsia="Liberation Serif"/>
          <w:sz w:val="21"/>
        </w:rPr>
        <w:t xml:space="preserve"> Пусть K - поле, K[ε]=K[ε]/(ε²), X - функтор точек и x∈X(K). Касательный функтор в x определяется как множество поднятий T_xX=ker(X(K[ε])→X(K)) над x. Векторная структура допускается только после проверки условий деформационного функтора.</w:t>
      </w:r>
      <w:bookmarkEnd w:id="1434"/>
    </w:p>
    <w:p>
      <w:bookmarkStart w:id="1435" w:name="s_LEM_8_2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Лемма 8.2. Derivation representation.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Для аффинного локального объекта A и K-рациональной точки x:A→K отображение A→K[ε], a↦x(a)+εD(a), является гомоморфизмом тогда и только тогда, когда D является K-деривацией относительно x. Следовательно, T_xX≅Der_K(A,K_x).</w:t>
      </w:r>
      <w:bookmarkEnd w:id="1435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Сравнение коэффициентов при ε в равенстве f(ab)=f(a)f(b) даёт D(ab)=x(a)D(b)+D(a)x(b). Обратное утверждение проверяется подстановкой; условие ε²=0 удаляет квадратичный член.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8.1.2. Кривые и первый контакт</w:t>
      </w:r>
    </w:p>
    <w:p>
      <w:bookmarkStart w:id="1436" w:name="s_DEF_8_3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8.3. Curve tangent.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[CL/COND]</w:t>
      </w:r>
      <w:r>
        <w:rPr>
          <w:rFonts w:ascii="Liberation Serif" w:hAnsi="Liberation Serif" w:eastAsia="Liberation Serif"/>
          <w:sz w:val="21"/>
        </w:rPr>
        <w:t xml:space="preserve"> В гладком секторе две допустимые кривые γ₁,γ₂:(-η,η)→X с γ_i(0)=x эквивалентны, если их координатные производные в нуле совпадают в одной, а значит при гладких переходах - во всякой карте. Класс обозначается [γ]₁.</w:t>
      </w:r>
      <w:bookmarkEnd w:id="1436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Ограничение.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[OPEN]</w:t>
      </w:r>
      <w:r>
        <w:rPr>
          <w:rFonts w:ascii="Liberation Serif" w:hAnsi="Liberation Serif" w:eastAsia="Liberation Serif"/>
          <w:sz w:val="21"/>
        </w:rPr>
        <w:t xml:space="preserve"> Для общего сингулярного, алгебраического или частично определённого NAPG-объекта определение через реальные кривые может зависеть от выбранного класса дуг и поля. Поэтому оно не принимается как универсальное без теоремы сравнения.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pPr>
        <w:pStyle w:val="Heading3"/>
        <w:keepNext/>
      </w:pPr>
      <w:r>
        <w:t>8.1.3. Кокасательный модуль и универсальная деривация</w:t>
      </w:r>
    </w:p>
    <w:p>
      <w:bookmarkStart w:id="1437" w:name="s_DEF_8_4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8.4. Kähler cotangent module.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[CL/COND]</w:t>
      </w:r>
      <w:r>
        <w:rPr>
          <w:rFonts w:ascii="Liberation Serif" w:hAnsi="Liberation Serif" w:eastAsia="Liberation Serif"/>
          <w:sz w:val="21"/>
        </w:rPr>
        <w:t xml:space="preserve"> Для коммутативного координатного кольца A над K модуль Ω_{A/K} вместе с d:A→Ω_{A/K} универсален по отношению к K-деривациям: Der_K(A,M)≅Hom_A(Ω_{A/K},M). В NAPG этот объект используется для координатного commutative envelope; некоммутативный и неассоциативный дифференциальные модули задаются отдельно.</w:t>
      </w:r>
      <w:bookmarkEnd w:id="1437"/>
    </w:p>
    <w:p>
      <w:bookmarkStart w:id="1438" w:name="s_DEF_8_5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8.5. Cotangent space at a rational point.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[CL]</w:t>
      </w:r>
      <w:r>
        <w:rPr>
          <w:rFonts w:ascii="Liberation Serif" w:hAnsi="Liberation Serif" w:eastAsia="Liberation Serif"/>
          <w:sz w:val="21"/>
        </w:rPr>
        <w:t xml:space="preserve"> Если x имеет максимальный идеал m_x и κ(x)=K, то T_x^*X=m_x/m_x², а T_xX=Hom_K(m_x/m_x²,K). Для нерaциональной точки основание заменяется на κ(x), с учётом относительных дифференциалов.</w:t>
      </w:r>
      <w:bookmarkEnd w:id="1438"/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60720" cy="1908804"/>
            <wp:docPr id="18" name="Picture 18" descr="Рисунок 14. Сравнение конструкций tangent/cotangent. Совпадение стрелок требует гипотез гладкости и конечности. Собственная схема Тома II." title="Рисунок 14. Сравнение конструкций tangent/cotangent. Совпадение стрелок требует гипотез гладкости и конечности. Собстве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4_tangent_compare.png" descr="Рисунок 14. Сравнение конструкций tangent/cotangent. Совпадение стрелок требует гипотез гладкости и конечности. Собственная схема Тома II." title="Рисунок 14. Сравнение конструкций tangent/cotangent. Совпадение стрелок требует гипотез гладкости и конечности. Собствен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88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40"/>
        <w:jc w:val="center"/>
      </w:pPr>
      <w:r>
        <w:rPr>
          <w:rFonts w:ascii="Liberation Serif" w:hAnsi="Liberation Serif" w:eastAsia="Liberation Serif"/>
          <w:b/>
          <w:color w:val="5B6573"/>
          <w:sz w:val="18"/>
        </w:rPr>
        <w:t>Рисунок 14. Сравнение конструкций tangent/cotangent. Совпадение стрелок требует гипотез гладкости и конечности.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Касательное направление описывает первый порядок возможного изменения.</w:t>
      </w:r>
      <w:r>
        <w:br/>
      </w:r>
      <w:r>
        <w:rPr>
          <w:b/>
          <w:color w:val="173A63"/>
        </w:rPr>
        <w:t xml:space="preserve">ГНОСЕОЛОГИЯ. </w:t>
      </w:r>
      <w:r>
        <w:t>Его познание требует отделения истинных деформаций от калибровочных направлений и проверки высших препятствий.</w:t>
      </w:r>
      <w:r>
        <w:br/>
      </w:r>
      <w:r>
        <w:rPr>
          <w:b/>
          <w:color w:val="173A63"/>
        </w:rPr>
        <w:t xml:space="preserve">ФЕНОМЕНОЛОГИЯ. </w:t>
      </w:r>
      <w:r>
        <w:t>Проявляется как локальная чувствительность структуры к вариации параметров.</w:t>
      </w:r>
      <w:r>
        <w:br/>
      </w:r>
      <w:r>
        <w:rPr>
          <w:b/>
          <w:color w:val="173A63"/>
        </w:rPr>
        <w:t xml:space="preserve">ОГРАНИЧЕНИЕ. </w:t>
      </w:r>
      <w:r>
        <w:t>Tangent candidate не равен интегрируемой траектории и тем более событию.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соединение деформационного комплекса с R⋆R, λ и blocker-safe lift.</w:t>
      </w:r>
    </w:p>
    <w:p>
      <w:bookmarkStart w:id="975" w:name="h_883"/>
      <w:pPr>
        <w:pStyle w:val="Heading2"/>
        <w:keepNext/>
      </w:pPr>
      <w:r>
        <w:t>8.2. Касательный конус и сингулярный сектор</w:t>
      </w:r>
      <w:bookmarkEnd w:id="97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8.2.1. Фильтрация максимального идеала</w:t>
      </w:r>
    </w:p>
    <w:p>
      <w:bookmarkStart w:id="1439" w:name="s_DEF_8_6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8.6. Algebraic tangent cone.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[CL]</w:t>
      </w:r>
      <w:r>
        <w:rPr>
          <w:rFonts w:ascii="Liberation Serif" w:hAnsi="Liberation Serif" w:eastAsia="Liberation Serif"/>
          <w:sz w:val="21"/>
        </w:rPr>
        <w:t xml:space="preserve"> Для локального кольца (O_{X,x},m_x) касательный конус определяется градуированным кольцом gr_{m_x}O_{X,x}=⊕_{n≥0}m_x^n/m_x^{n+1}. Его спектр C_xX=Spec(gr_{m_x}O_{X,x}) удерживает начальные однородные члены локальных уравнений.</w:t>
      </w:r>
      <w:bookmarkEnd w:id="1439"/>
    </w:p>
    <w:p>
      <w:bookmarkStart w:id="1440" w:name="s_PROP_8_7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Предложение 8.7. Cone-to-tangent inclusion.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[CL]</w:t>
      </w:r>
      <w:r>
        <w:rPr>
          <w:rFonts w:ascii="Liberation Serif" w:hAnsi="Liberation Serif" w:eastAsia="Liberation Serif"/>
          <w:sz w:val="21"/>
        </w:rPr>
        <w:t xml:space="preserve"> Приведённый носитель C_xX вкладывается в Zariski tangent space T_xX; линейная оболочка конуса может совпадать со всем T_xX. В гладкой точке конус является векторным пространством и совпадает с tangent space.</w:t>
      </w:r>
      <w:bookmarkEnd w:id="144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pPr>
        <w:pStyle w:val="Heading3"/>
        <w:keepNext/>
      </w:pPr>
      <w:r>
        <w:t>8.2.2. Контрпример: узел xy=0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Пример 8.8. Node no-go.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[THM/EX]</w:t>
      </w:r>
      <w:r>
        <w:rPr>
          <w:rFonts w:ascii="Liberation Serif" w:hAnsi="Liberation Serif" w:eastAsia="Liberation Serif"/>
          <w:sz w:val="21"/>
        </w:rPr>
        <w:t xml:space="preserve"> Пусть X⊂A² задано xy=0 и x₀=(0,0). Якобиан (y,x) в нуле равен нулю, поэтому Zariski tangent space есть вся A². Однако tangent cone совпадает с X: это объединение двух координатных осей. Для дуги (x(t),y(t)) с x(t)y(t)=0 первый ненулевой коэффициент обязан лежать на одной из осей. Следовательно, векторы (1,1) проходят линейный тест, но не являются скоростями допустимых аналитических дуг.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color w:val="843C0C"/>
                <w:sz w:val="17"/>
              </w:rPr>
              <w:t>Отрицательная теорема первого порядка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color w:val="27313F"/>
                <w:sz w:val="17"/>
              </w:rPr>
              <w:t>В сингулярной точке условие v∈ker J(x) является только необходимым линейным тестом. Оно не является достаточным условием существования дуги и потому не может самостоятельно выдавать прогноз перехода.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8.2.3. Неприведённость и скрытая толщина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Пример 8.9. Dual-number point.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[CL]</w:t>
      </w:r>
      <w:r>
        <w:rPr>
          <w:rFonts w:ascii="Liberation Serif" w:hAnsi="Liberation Serif" w:eastAsia="Liberation Serif"/>
          <w:sz w:val="21"/>
        </w:rPr>
        <w:t xml:space="preserve"> Spec K[ε]/(ε²) имеет единственную топологическую точку, но одномерное касательное пространство. Топологический носитель не видит инфинитезимальную толщину. Поэтому восстановление NAPG-деформаций только по множеству точек или графу инцидентности неполно.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76" w:name="h_892"/>
      <w:pPr>
        <w:pStyle w:val="Heading2"/>
        <w:keepNext/>
      </w:pPr>
      <w:r>
        <w:t>8.3. Линеаризация пространства операций NAPG</w:t>
      </w:r>
      <w:bookmarkEnd w:id="97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8.3.1. Коэффициентное пространство</w:t>
      </w:r>
    </w:p>
    <w:p>
      <w:bookmarkStart w:id="1441" w:name="s_DEF_8_10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8.10. Ambient operation space.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Пусть A=⊕A^γ конечномерно над K. Пространство допустимых билинейных вариаций обозначим C²_adm(A,A)⊂Hom_K(A⊗A,A); оно учитывает градуировку, Dom_⊙ и замороженные структурные данные 𝔊. Множество NAPG-структур задаётся системой полиномиальных или гладких уравнений F(μ)=0 внутри открыто-замкнутого admissible sector U_adm.</w:t>
      </w:r>
      <w:bookmarkEnd w:id="1441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M_NAPG = { μ ∈ U_adm ⊂ C²_adm(A,A) : F(μ)=0 }.</w:t>
      </w:r>
    </w:p>
    <w:p>
      <w:bookmarkStart w:id="1442" w:name="s_DEF_8_11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8.11. Linearized structure space.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Для μ∈M_NAPG положим Z²_NAPG(μ)=ker D F_μ. Это пространство формальных первопорядковых вариаций, сохраняющих выбранные уравнения до порядка t.</w:t>
      </w:r>
      <w:bookmarkEnd w:id="144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keepNext/>
      </w:pPr>
      <w:r>
        <w:t>8.3.2. Линеаризация ассоциатора</w:t>
      </w:r>
    </w:p>
    <w:p>
      <w:bookmarkStart w:id="1443" w:name="s_THM_8_12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8.12. Differential of the associator map.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Для билинейных операций μ,ν и тройки (a,b,c) производная отображения Ass в μ по направлению ν равна</w:t>
      </w:r>
      <w:bookmarkEnd w:id="1443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D Ass_μ(ν)(a,b,c) = ν(μ(a,b),c)+μ(ν(a,b),c) - ν(a,μ(b,c)) - μ(a,ν(b,c)).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Доказательство.</w:t>
      </w:r>
      <w:r>
        <w:rPr>
          <w:rFonts w:ascii="Liberation Serif" w:hAnsi="Liberation Serif" w:eastAsia="Liberation Serif"/>
          <w:sz w:val="21"/>
        </w:rPr>
        <w:t xml:space="preserve"> Раскрываем Ass_{μ+tν} и собираем коэффициент при t. Коэффициент при t² есть Ass_ν. Поэтому точная квадратичная формула имеет вид Ass_{μ+tν}=Ass_μ+t DAss_μ(ν)+t²Ass_ν. □</w:t>
      </w:r>
    </w:p>
    <w:p>
      <w:bookmarkStart w:id="1444" w:name="s_COR_8_13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Следствие 8.13. Associative tangent equation.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[CL/THM]</w:t>
      </w:r>
      <w:r>
        <w:rPr>
          <w:rFonts w:ascii="Liberation Serif" w:hAnsi="Liberation Serif" w:eastAsia="Liberation Serif"/>
          <w:sz w:val="21"/>
        </w:rPr>
        <w:t xml:space="preserve"> Если μ ассоциативна, то первопорядковая ассоциативная деформация обязана удовлетворять DAss_μ(ν)=0. Для ассоциативной алгебры это совпадает с уравнением Hochschild 2-cocycle после фиксации принятой знаковой конвенции.</w:t>
      </w:r>
      <w:bookmarkEnd w:id="144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8.3.3. Инфинитезимальные замены базиса</w:t>
      </w:r>
    </w:p>
    <w:p>
      <w:bookmarkStart w:id="1445" w:name="s_DEF_8_14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8.14. Gauge differential.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Пусть End_𝔊(A) - эндоморфизмы, сохраняющие градуировку и структурные данные. Производная действия g·μ=g μ(g^{-1}·,g^{-1}·) в единице задаёт</w:t>
      </w:r>
      <w:bookmarkEnd w:id="1445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d¹_μ(ξ)(a,b)=ξ(μ(a,b))-μ(ξa,b)-μ(a,ξb).</w:t>
      </w:r>
    </w:p>
    <w:p>
      <w:bookmarkStart w:id="1446" w:name="s_THM_8_15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8.15. Stabilizer-derivation identity.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ker d¹_μ совпадает с пространством структурных дериваций Der_𝔊(A,μ). im d¹_μ является касательным пространством к орбите замены допустимого базиса.</w:t>
      </w:r>
      <w:bookmarkEnd w:id="1446"/>
    </w:p>
    <w:p>
      <w:bookmarkStart w:id="1447" w:name="s_DEF_8_16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8.16. Reduced tangent space.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При im d¹_μ⊂Z²_NAPG(μ) определим H²_red(μ)=Z²_NAPG(μ)/im d¹_μ. Это пространство классов первопорядковых деформаций modulo infinitesimal gauge; оно не гарантирует интегрируемость.</w:t>
      </w:r>
      <w:bookmarkEnd w:id="1447"/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15000" cy="4017476"/>
            <wp:docPr id="19" name="Picture 19" descr="Рисунок 15. Двухчленный NAPG tangent complex: стабилизаторы, первопорядковые деформации и второпорядковое препятствие. Собственная схема Тома II." title="Рисунок 15. Двухчленный NAPG tangent complex: стабилизаторы, первопорядковые деформации и второпорядковое препятствие. 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5_napg_tangent.png" descr="Рисунок 15. Двухчленный NAPG tangent complex: стабилизаторы, первопорядковые деформации и второпорядковое препятствие. Собственная схема Тома II." title="Рисунок 15. Двухчленный NAPG tangent complex: стабилизаторы, первопорядковые деформации и второпорядковое препятствие. С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0174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40"/>
        <w:jc w:val="center"/>
      </w:pPr>
      <w:r>
        <w:rPr>
          <w:rFonts w:ascii="Liberation Serif" w:hAnsi="Liberation Serif" w:eastAsia="Liberation Serif"/>
          <w:b/>
          <w:color w:val="5B6573"/>
          <w:sz w:val="18"/>
        </w:rPr>
        <w:t>Рисунок 15. Двухчленный NAPG tangent complex: стабилизаторы, первопорядковые деформации и второпорядковое препятствие.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Касательное направление описывает первый порядок возможного изменения.</w:t>
      </w:r>
      <w:r>
        <w:br/>
      </w:r>
      <w:r>
        <w:rPr>
          <w:b/>
          <w:color w:val="173A63"/>
        </w:rPr>
        <w:t xml:space="preserve">ГНОСЕОЛОГИЯ. </w:t>
      </w:r>
      <w:r>
        <w:t>Его познание требует отделения истинных деформаций от калибровочных направлений и проверки высших препятствий.</w:t>
      </w:r>
      <w:r>
        <w:br/>
      </w:r>
      <w:r>
        <w:rPr>
          <w:b/>
          <w:color w:val="173A63"/>
        </w:rPr>
        <w:t xml:space="preserve">ФЕНОМЕНОЛОГИЯ. </w:t>
      </w:r>
      <w:r>
        <w:t>Проявляется как локальная чувствительность структуры к вариации параметров.</w:t>
      </w:r>
      <w:r>
        <w:br/>
      </w:r>
      <w:r>
        <w:rPr>
          <w:b/>
          <w:color w:val="173A63"/>
        </w:rPr>
        <w:t xml:space="preserve">ОГРАНИЧЕНИЕ. </w:t>
      </w:r>
      <w:r>
        <w:t>Tangent candidate не равен интегрируемой траектории и тем более событию.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соединение деформационного комплекса с R⋆R, λ и blocker-safe lift.</w:t>
      </w:r>
    </w:p>
    <w:p>
      <w:bookmarkStart w:id="977" w:name="h_909"/>
      <w:pPr>
        <w:pStyle w:val="Heading2"/>
        <w:keepNext/>
      </w:pPr>
      <w:r>
        <w:t>8.4. Касательный комплекс и кокасательная двойственность</w:t>
      </w:r>
      <w:bookmarkEnd w:id="97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pPr>
        <w:pStyle w:val="Heading3"/>
        <w:keepNext/>
      </w:pPr>
      <w:r>
        <w:t>8.4.1. Двухчленный комплекс модульной задачи</w:t>
      </w:r>
    </w:p>
    <w:p>
      <w:bookmarkStart w:id="1448" w:name="s_DEF_8_17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8.17. Tangent complex.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Для quotient-представления NAPG-модульной задачи вводится двухчленный комплекс T_μ^•=[End_𝔊(A) --d¹_μ→ Z²_NAPG(μ)] в степенях -1 и 0. Тогда H^{-1}(T_μ^•)=Der_𝔊(A,μ), а H⁰(T_μ^•)=H²_red(μ).</w:t>
      </w:r>
      <w:bookmarkEnd w:id="1448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Смысл.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Отрицательная когомология хранит инфинитезимальные автоморфизмы, а нулевая - классы деформаций. Простое фактор-пространство теряет информацию о скачках стабилизатора; комплекс сохраняет её и потому предпочтителен на сингулярном quotient-слое.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8.4.2. No-go для канонического T≅T*</w:t>
      </w:r>
    </w:p>
    <w:p>
      <w:bookmarkStart w:id="1449" w:name="s_THM_8_18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8.18. Absence of canonical self-duality.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[CL/THM]</w:t>
      </w:r>
      <w:r>
        <w:rPr>
          <w:rFonts w:ascii="Liberation Serif" w:hAnsi="Liberation Serif" w:eastAsia="Liberation Serif"/>
          <w:sz w:val="21"/>
        </w:rPr>
        <w:t xml:space="preserve"> Для общего конечномерного векторного пространства V не существует естественного изоморфизма V≅V* без дополнительной невырожденной билинейной формы. Канонической является только оценочная карта V→V**; она изоморфна в конечномерном или конечнопроективном режиме.</w:t>
      </w:r>
      <w:bookmarkEnd w:id="1449"/>
    </w:p>
    <w:p>
      <w:bookmarkStart w:id="1450" w:name="s_COR_8_19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Следствие 8.19. NAPG duality boundary.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[THM/COND]</w:t>
      </w:r>
      <w:r>
        <w:rPr>
          <w:rFonts w:ascii="Liberation Serif" w:hAnsi="Liberation Serif" w:eastAsia="Liberation Serif"/>
          <w:sz w:val="21"/>
        </w:rPr>
        <w:t xml:space="preserve"> Кокасательный комплекс нельзя автоматически называть тем же объектом, что tangent complex. Дуализация T_μ^• допустима при конечной проектности компонентов; идентификация требует выбранной метрики или pairing, проверенного на gauge и descent-слоях.</w:t>
      </w:r>
      <w:bookmarkEnd w:id="1450"/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CE4D6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color w:val="843C0C"/>
                <w:sz w:val="17"/>
              </w:rPr>
              <w:t>Граница Hodge-слоя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color w:val="27313F"/>
                <w:sz w:val="17"/>
              </w:rPr>
              <w:t>Оператор Hodge действует на внешние степени после выбора метрики и ориентации. Он не создаёт сам по себе канонического изоморфизма между касательным модулем деформаций операций и его линейным дуалом. Этот мост относится к главе 11 и остаётся условным.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Касательное направление описывает первый порядок возможного изменения.</w:t>
      </w:r>
      <w:r>
        <w:br/>
      </w:r>
      <w:r>
        <w:rPr>
          <w:b/>
          <w:color w:val="173A63"/>
        </w:rPr>
        <w:t xml:space="preserve">ГНОСЕОЛОГИЯ. </w:t>
      </w:r>
      <w:r>
        <w:t>Его познание требует отделения истинных деформаций от калибровочных направлений и проверки высших препятствий.</w:t>
      </w:r>
      <w:r>
        <w:br/>
      </w:r>
      <w:r>
        <w:rPr>
          <w:b/>
          <w:color w:val="173A63"/>
        </w:rPr>
        <w:t xml:space="preserve">ФЕНОМЕНОЛОГИЯ. </w:t>
      </w:r>
      <w:r>
        <w:t>Проявляется как локальная чувствительность структуры к вариации параметров.</w:t>
      </w:r>
      <w:r>
        <w:br/>
      </w:r>
      <w:r>
        <w:rPr>
          <w:b/>
          <w:color w:val="173A63"/>
        </w:rPr>
        <w:t xml:space="preserve">ОГРАНИЧЕНИЕ. </w:t>
      </w:r>
      <w:r>
        <w:t>Tangent candidate не равен интегрируемой траектории и тем более событию.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соединение деформационного комплекса с R⋆R, λ и blocker-safe lift.</w:t>
      </w:r>
    </w:p>
    <w:p>
      <w:bookmarkStart w:id="978" w:name="h_917"/>
      <w:pPr>
        <w:pStyle w:val="Heading2"/>
        <w:keepNext/>
      </w:pPr>
      <w:r>
        <w:t>8.5. Второй порядок и интегрируемость</w:t>
      </w:r>
      <w:bookmarkEnd w:id="97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8.5.1. Квадратичное уравнение продолжения</w:t>
      </w:r>
    </w:p>
    <w:p>
      <w:bookmarkStart w:id="1451" w:name="s_DEF_8_20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8.20. Second-order admissibility.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Пусть F(μ)=0 и путь имеет вид μ_t=μ+tν+t²ω+O(t³). Коэффициент первого порядка требует DF_μ(ν)=0. Второй порядок требует существования ω, для которого</w:t>
      </w:r>
      <w:bookmarkEnd w:id="1451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D F_μ(ω) + Q_μ(ν,ν) = 0,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21"/>
        </w:rPr>
        <w:t>где Q_μ - квадратичная часть разложения F. Класс Q_μ(ν,ν) modulo im DF_μ является второпорядковым препятствием. Его нельзя обнулять выбором обозначения; приходится, к сожалению, решать уравнение.</w:t>
      </w:r>
    </w:p>
    <w:p>
      <w:bookmarkStart w:id="1452" w:name="s_THM_8_21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8.21. First-order is not integrability.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Включения множеств направлений имеют вид T_arc,x⊂C_xM⊂T_xM. Оба включения могут быть строгими. Поэтому класс [ν]∈H²_red(μ) является формальным деформационным направлением, но не обязательно касательной к реальному семейству NAPG-объектов.</w:t>
      </w:r>
      <w:bookmarkEnd w:id="145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8.5.2. Масштабная семья нулевой операции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Пример 8.22. Quadratic onset of nonassociativity.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[THM/EX]</w:t>
      </w:r>
      <w:r>
        <w:rPr>
          <w:rFonts w:ascii="Liberation Serif" w:hAnsi="Liberation Serif" w:eastAsia="Liberation Serif"/>
          <w:sz w:val="21"/>
        </w:rPr>
        <w:t xml:space="preserve"> Пусть μ₀=0 и ν - операция двумерной алгебры A₂ из Тома I. Рассмотрим μ_t=tν. Тогда Ass_{μ_t}=t²Ass_ν. Следовательно, DAss_0(ν)=0: вся операция ν проходит первопорядковый тест ассоциативности в нулевой алгебре. Но при t≠0 и Ass_ν≠0 семейство немедленно становится неассоциативным на втором порядке.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Вывод.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[THM/INTERFACE]</w:t>
      </w:r>
      <w:r>
        <w:rPr>
          <w:rFonts w:ascii="Liberation Serif" w:hAnsi="Liberation Serif" w:eastAsia="Liberation Serif"/>
          <w:sz w:val="21"/>
        </w:rPr>
        <w:t xml:space="preserve"> Нулевая операция является сингулярной точкой пространства ассоциативных структур: её Zariski tangent space слишком велик. Квадратичный слой R⋆R и Θ_min необходимы именно для отсечения таких ложных первопорядковых направлений.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79" w:name="h_926"/>
      <w:pPr>
        <w:pStyle w:val="Heading2"/>
        <w:keepNext/>
      </w:pPr>
      <w:r>
        <w:t>8.6. Область гладкости NAPG</w:t>
      </w:r>
      <w:bookmarkEnd w:id="97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pPr>
        <w:pStyle w:val="Heading3"/>
        <w:keepNext/>
      </w:pPr>
      <w:r>
        <w:t>8.6.1. Формальная и дифференциальная гладкость</w:t>
      </w:r>
    </w:p>
    <w:p>
      <w:bookmarkStart w:id="1453" w:name="s_DEF_8_23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8.23. Formally smooth point.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Точка μ модульной задачи называется формально гладкой, если всякое допустимое поднятие через квадрат-нуль расширение существует локально и совместимо с замороженными структурами 𝔊, D/Dom и descent.</w:t>
      </w:r>
      <w:bookmarkEnd w:id="1453"/>
    </w:p>
    <w:p>
      <w:bookmarkStart w:id="1454" w:name="s_DEF_8_24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8.24. Finite-dimensional regular sector.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В коэффициентной модели M_NAPG=F^{-1}(0) точка регулярна, если DF имеет локально постоянный ранг, stabilizer dimension постоянна, действие gauge локально хорошо ведёт себя, а admissible domain открыт в выбранной топологии.</w:t>
      </w:r>
      <w:bookmarkEnd w:id="1454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Условная теорема 8.25. Constant-rank local model.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[COND]</w:t>
      </w:r>
      <w:r>
        <w:rPr>
          <w:rFonts w:ascii="Liberation Serif" w:hAnsi="Liberation Serif" w:eastAsia="Liberation Serif"/>
          <w:sz w:val="21"/>
        </w:rPr>
        <w:t xml:space="preserve"> Если F является C^r, DF_μ имеет постоянный ранг в окрестности, gauge-action свободно и собственно на выбранном секторе, а descent effective, то M_NAPG/G локально является C^r-многообразием с касательным пространством H²_red(μ).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Граница.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[OPEN]</w:t>
      </w:r>
      <w:r>
        <w:rPr>
          <w:rFonts w:ascii="Liberation Serif" w:hAnsi="Liberation Serif" w:eastAsia="Liberation Serif"/>
          <w:sz w:val="21"/>
        </w:rPr>
        <w:t xml:space="preserve"> При ненулевом стабилизаторе, непостоянном ранге или неэффективном quotient корректным объектом является tangent complex либо stacky/derived local model, а не обычное касательное расслоение.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8.6.2. Линеаризационный горизонт</w:t>
      </w:r>
    </w:p>
    <w:p>
      <w:bookmarkStart w:id="1455" w:name="s_DEF_8_26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8.26. Linearization horizon.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Обозначим Δ_lin объединение параметров, где: rank DF скачет; tangent module не локально свободен; stabilizer dimension меняется; projective chart попадает в полюс λ; pairing tangent/cotangent вырождается; tangent cone не является линейным пространством; второй порядок неразрешим; либо D/Dom/descent теряют валидность.</w:t>
      </w:r>
      <w:bookmarkEnd w:id="1455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Δ_safe = Δ_total ∪ Δ_lin.</w:t>
      </w:r>
    </w:p>
    <w:p>
      <w:bookmarkStart w:id="1456" w:name="s_THM_8_27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8.27. Local constancy outside the horizon.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[COND]</w:t>
      </w:r>
      <w:r>
        <w:rPr>
          <w:rFonts w:ascii="Liberation Serif" w:hAnsi="Liberation Serif" w:eastAsia="Liberation Serif"/>
          <w:sz w:val="21"/>
        </w:rPr>
        <w:t xml:space="preserve"> В конечномерной C^r-модели при гипотезах теоремы 8.25 размеры Z²_NAPG, im d¹, Der_𝔊 и H²_red локально постоянны на каждой связной компоненте дополнения Δ_safe. Изменение этих дискретных профилей требует пересечения Δ_safe.</w:t>
      </w:r>
      <w:bookmarkEnd w:id="1456"/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Предупреждение.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[OPEN]</w:t>
      </w:r>
      <w:r>
        <w:rPr>
          <w:rFonts w:ascii="Liberation Serif" w:hAnsi="Liberation Serif" w:eastAsia="Liberation Serif"/>
          <w:sz w:val="21"/>
        </w:rPr>
        <w:t xml:space="preserve"> Попадание в Δ_safe является необходимым локатором возможной перестройки, но не доказывает сам переход. Это фильтр кандидатов, а не пророческий оракул, как бы заманчиво ни было поручить матрице Якоби карьеру Пифии.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980" w:name="h_937"/>
      <w:pPr>
        <w:pStyle w:val="Heading2"/>
        <w:keepNext/>
      </w:pPr>
      <w:r>
        <w:t>8.7. Дифференциал проективно-гармонической координаты</w:t>
      </w:r>
      <w:bookmarkEnd w:id="98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pPr>
        <w:pStyle w:val="Heading3"/>
        <w:keepNext/>
      </w:pPr>
      <w:r>
        <w:t>8.7.1. Логарифмическая производная λ</w:t>
      </w:r>
    </w:p>
    <w:p>
      <w:bookmarkStart w:id="1457" w:name="s_THM_8_28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8.28. Differential of cross-ratio.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В аффинной карте вне диагоналей и полюсов для λ=((u-r)(i-d))/((u-d)(i-r)) справедливо</w:t>
      </w:r>
      <w:bookmarkEnd w:id="1457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dλ/λ = (du-dr)/(u-r) + (di-dd)/(i-d) - (du-dd)/(u-d) - (di-dr)/(i-r).</w:t>
      </w:r>
    </w:p>
    <w:p>
      <w:bookmarkStart w:id="1458" w:name="s_COR_8_29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Следствие 8.29. Tangent to the harmonic locus.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[THM/COND]</w:t>
      </w:r>
      <w:r>
        <w:rPr>
          <w:rFonts w:ascii="Liberation Serif" w:hAnsi="Liberation Serif" w:eastAsia="Liberation Serif"/>
          <w:sz w:val="21"/>
        </w:rPr>
        <w:t xml:space="preserve"> В гладкой точке λ=-1 касательное пространство гармонического локуса задаётся ker dλ, если dλ≠0. Если dλ=0, гармонический локус сингулярен или имеет более высокий порядок контакта, и требуется Hessian/jet-анализ.</w:t>
      </w:r>
      <w:bookmarkEnd w:id="145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8.7.2. Вырождение квадратичного дефекта</w:t>
      </w:r>
    </w:p>
    <w:p>
      <w:bookmarkStart w:id="1459" w:name="s_DEF_8_30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8.30. Smooth harmonic risk.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Для K=R или C положим q=|λ+1|² на области, где λ определена. Тогда Dq(v)=2 Re(conj(λ+1)·Dλ(v)).</w:t>
      </w:r>
      <w:bookmarkEnd w:id="1459"/>
    </w:p>
    <w:p>
      <w:bookmarkStart w:id="1460" w:name="s_THM_8_31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8.31. First-order blindness at exact harmony.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На точном гармоническом локусе λ=-1 имеем Dq=0 для всех направлений. Следовательно, градиент q не различает сохранение и разрушение гармонии в первом порядке. Второй дифференциал на направлении v содержит 2|Dλ(v)|² и становится первым невырожденным тестом, если Dλ(v)≠0.</w:t>
      </w:r>
      <w:bookmarkEnd w:id="1460"/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FF2CC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color w:val="7F6000"/>
                <w:sz w:val="17"/>
              </w:rPr>
              <w:t>Значение для KLT-RBD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color w:val="27313F"/>
                <w:sz w:val="17"/>
              </w:rPr>
              <w:t>Алгоритм, который ранжирует направления только по первой производной δ_truth² в уже гармонической точке, неизбежно возвращает ничью. В v0.6 это не ошибка данных, а доказанное вырождение критерия. Требуется dλ, Hessian или более высокий jet.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81" w:name="h_946"/>
      <w:pPr>
        <w:pStyle w:val="Heading2"/>
        <w:keepNext/>
      </w:pPr>
      <w:r>
        <w:t>8.8. Локальный предсказательный конус</w:t>
      </w:r>
      <w:bookmarkEnd w:id="98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8.8.1. Составная карта ограничений</w:t>
      </w:r>
    </w:p>
    <w:p>
      <w:bookmarkStart w:id="1461" w:name="s_DEF_8_32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8.32. Structural constraint map.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Пусть G=(F_NAPG,Π,h,B_D,B_Dom,B_glue), где h=λ+1, а последние компоненты кодируют доказательные и глобализационные блокеры в выбранной гладкой модели. В точке x с G(x)=0 линейно допустимые направления образуют ker DG_x.</w:t>
      </w:r>
      <w:bookmarkEnd w:id="1461"/>
    </w:p>
    <w:p>
      <w:bookmarkStart w:id="1462" w:name="s_DEF_8_33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Определение 8.33. Integrable predictive direction.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[DEF-A]</w:t>
      </w:r>
      <w:r>
        <w:rPr>
          <w:rFonts w:ascii="Liberation Serif" w:hAnsi="Liberation Serif" w:eastAsia="Liberation Serif"/>
          <w:sz w:val="21"/>
        </w:rPr>
        <w:t xml:space="preserve"> Направление v получает статус INT-DIR, если: v∈C_x(G^{-1}(0)); существует second-order witness w; имеется допустимая дуга x(t) с x(0)=x, x′(0)=v; Evidence-D и Dom продолжаются вдоль дуги; harmonic criterion проверен на нужном jet-порядке; Block_tan=∅.</w:t>
      </w:r>
      <w:bookmarkEnd w:id="1462"/>
    </w:p>
    <w:p>
      <w:pPr>
        <w:spacing w:before="60" w:after="60" w:line="257" w:lineRule="auto"/>
        <w:ind w:firstLine="0"/>
        <w:jc w:val="center"/>
      </w:pPr>
      <w:r>
        <w:rPr>
          <w:rFonts w:ascii="Cambria Math" w:hAnsi="Cambria Math" w:eastAsia="Cambria Math"/>
          <w:sz w:val="22"/>
        </w:rPr>
        <w:t>Block_tan = B_rank ∪ B_cone ∪ B_ob2 ∪ B_arc ∪ B_dual ∪ B_lambda ∪ B_D ∪ B_Dom ∪ B_glue.</w:t>
      </w:r>
    </w:p>
    <w:p>
      <w:bookmarkStart w:id="1463" w:name="s_THM_8_34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8.34. Tangent-safe predictive transport.</w:t>
      </w:r>
      <w:r>
        <w:rPr>
          <w:rFonts w:ascii="Liberation Serif" w:hAnsi="Liberation Serif" w:eastAsia="Liberation Serif"/>
          <w:b/>
          <w:color w:val="7A3E00"/>
          <w:sz w:val="20"/>
        </w:rPr>
        <w:t xml:space="preserve"> [COND]</w:t>
      </w:r>
      <w:r>
        <w:rPr>
          <w:rFonts w:ascii="Liberation Serif" w:hAnsi="Liberation Serif" w:eastAsia="Liberation Serif"/>
          <w:sz w:val="21"/>
        </w:rPr>
        <w:t xml:space="preserve"> При изоморфизме NAPG-объектов, сохраняющем F, gauge-action, projective-Reper atlas, Evidence-D и descent, образ интегрируемого направления снова интегрируем, а статус INT-DIR инвариантен.</w:t>
      </w:r>
      <w:bookmarkEnd w:id="1463"/>
    </w:p>
    <w:p>
      <w:bookmarkStart w:id="1464" w:name="s_THM_8_35"/>
      <w:pPr>
        <w:spacing w:after="60" w:line="257" w:lineRule="auto"/>
        <w:ind w:firstLine="0"/>
      </w:pPr>
      <w:r>
        <w:rPr>
          <w:rFonts w:ascii="Liberation Serif" w:hAnsi="Liberation Serif" w:eastAsia="Liberation Serif"/>
          <w:b/>
          <w:color w:val="17365D"/>
          <w:sz w:val="21"/>
        </w:rPr>
        <w:t>Теорема 8.35. No-event from tangent data alone.</w:t>
      </w:r>
      <w:r>
        <w:rPr>
          <w:rFonts w:ascii="Liberation Serif" w:hAnsi="Liberation Serif" w:eastAsia="Liberation Serif"/>
          <w:b/>
          <w:color w:val="2F7D32"/>
          <w:sz w:val="20"/>
        </w:rPr>
        <w:t xml:space="preserve"> [THM]</w:t>
      </w:r>
      <w:r>
        <w:rPr>
          <w:rFonts w:ascii="Liberation Serif" w:hAnsi="Liberation Serif" w:eastAsia="Liberation Serif"/>
          <w:sz w:val="21"/>
        </w:rPr>
        <w:t xml:space="preserve"> Из существования ненулевого H²_red(μ), большого Zariski tangent space или направления Dq&lt;0 не следует существование будущего события. Без cone/obstruction/arc witnesses допустим только статус FORMAL-DIRECTION либо ABSTAIN.</w:t>
      </w:r>
      <w:bookmarkEnd w:id="1464"/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15000" cy="8724744"/>
            <wp:docPr id="20" name="Picture 20" descr="Рисунок 16. Локальный предсказательный шлюз v0.6: от линейного направления к интегрируемой допустимой дуге. Собственная схема Тома II." title="Рисунок 16. Локальный предсказательный шлюз v0.6: от линейного направления к интегрируемой допустимой дуге. Собственная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tangent_gate.png" descr="Рисунок 16. Локальный предсказательный шлюз v0.6: от линейного направления к интегрируемой допустимой дуге. Собственная схема Тома II." title="Рисунок 16. Локальный предсказательный шлюз v0.6: от линейного направления к интегрируемой допустимой дуге. Собственная 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724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40"/>
        <w:jc w:val="center"/>
      </w:pPr>
      <w:r>
        <w:rPr>
          <w:rFonts w:ascii="Liberation Serif" w:hAnsi="Liberation Serif" w:eastAsia="Liberation Serif"/>
          <w:b/>
          <w:color w:val="5B6573"/>
          <w:sz w:val="18"/>
        </w:rPr>
        <w:t>Рисунок 16. Локальный предсказательный шлюз v0.6: от линейного направления к интегрируемой допустимой дуге.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982" w:name="h_955"/>
      <w:pPr>
        <w:pStyle w:val="Heading2"/>
        <w:keepNext/>
      </w:pPr>
      <w:r>
        <w:t>8.9. Вычислительный сертификат tangent/cotangent</w:t>
      </w:r>
      <w:bookmarkEnd w:id="98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keepNext/>
      </w:pPr>
      <w:r>
        <w:t>8.9.1. Объекты сертификата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6D9"/>
          <w:left w:val="single" w:sz="6" w:color="B8C6D9"/>
          <w:bottom w:val="single" w:sz="6" w:color="B8C6D9"/>
          <w:right w:val="single" w:sz="6" w:color="B8C6D9"/>
          <w:insideH w:val="single" w:sz="6" w:color="B8C6D9"/>
          <w:insideV w:val="single" w:sz="6" w:color="B8C6D9"/>
        </w:tblBorders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134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ID</w:t>
            </w:r>
          </w:p>
        </w:tc>
        <w:tc>
          <w:tcPr>
            <w:tcW w:type="dxa" w:w="2268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Объект</w:t>
            </w:r>
          </w:p>
        </w:tc>
        <w:tc>
          <w:tcPr>
            <w:tcW w:type="dxa" w:w="5839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Обязательные поля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TAN-01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ambient coefficient model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basis, grading, structure equations, Dom, exact field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JAC-02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Jacobian DF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symbolic matrix, rank, minors, parameter domain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GAU-03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gauge differential d¹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End_𝔊 basis, orbit rank, stabilizer basis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H2R-04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reduced tangent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Z² basis, im d¹ basis, quotient representatives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COT-05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cotangent/conormal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m/m² or Jacobian row module, duality assumptions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CON-06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tangent cone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initial ideal, Gröbner order, reduced/nonreduced flag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OB2-07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second-order obstruction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Q(v,v), target quotient, solver witness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ARC-08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integrable arc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series coefficients, residual order, convergence/formal flag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LAM-09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λ-jet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domain, dλ, Hessian, pole distance, chart witness</w:t>
            </w:r>
          </w:p>
        </w:tc>
      </w:tr>
      <w:tr>
        <w:trPr>
          <w:cantSplit/>
        </w:trPr>
        <w:tc>
          <w:tcPr>
            <w:tcW w:type="dxa" w:w="1134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RUN-10</w:t>
            </w:r>
          </w:p>
        </w:tc>
        <w:tc>
          <w:tcPr>
            <w:tcW w:type="dxa" w:w="2268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reproducibility</w:t>
            </w:r>
          </w:p>
        </w:tc>
        <w:tc>
          <w:tcPr>
            <w:tcW w:type="dxa" w:w="5839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code/data hash, CAS version, exact/interval mode, independent run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8.9.2. Автоматические тесты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TEST-TAN-01: проверить типы и размеры C²_adm, F и DF;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TEST-DER-02: ker d¹ совпадает с прямым решением уравнений деривации;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TEST-ORB-03: rank im d¹ равен размерности инфинитезимальной орбиты;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TEST-H2-04: представители quotient независимы modulo im d¹;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TEST-COT-05: pairing tangent/cotangent невырожден только при заявленных гипотезах;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TEST-CONE-06: initial ideal и tangent cone вычислены в точной арифметике;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TEST-NODE-07: пример xy=0 отклоняет направление (1,1) на cone/arc gate;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TEST-ASS-08: Ass_{μ+tν}=Ass_μ+t DAss_μν+t²Ass_ν проверено символически;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TEST-OB2-09: second-order equation решено либо возвращён obstruction class;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TEST-LAM-10: dλ совпадает при допустимой PGL₂-смене карты;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TEST-HARM-11: D|λ+1|²=0 на λ=-1 и Hessian вычислен;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TEST-HOR-12: rank/stabilizer/pole/projectivity jumps включены в Δ_lin;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TEST-GATE-13: отсутствие arc witness принудительно даёт FORMAL-DIRECTION/ABSTAIN;</w:t>
      </w:r>
    </w:p>
    <w:p>
      <w:pPr>
        <w:pStyle w:val="ListBullet"/>
        <w:spacing w:after="50" w:line="264" w:lineRule="auto"/>
      </w:pPr>
      <w:r>
        <w:rPr>
          <w:rFonts w:ascii="Liberation Serif" w:hAnsi="Liberation Serif" w:eastAsia="Liberation Serif"/>
          <w:sz w:val="20"/>
        </w:rPr>
        <w:t>TEST-HASH-14: все входы и proof objects имеют совпадающие контрольные хеши.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8.9.3. Защищённый от блокеров псевдокод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CBD5E1"/>
          <w:insideV w:val="single" w:sz="6" w:color="CBD5E1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5F7FA"/>
            <w:tcMar>
              <w:top w:w="60" w:type="dxa"/>
              <w:start w:w="160" w:type="dxa"/>
              <w:bottom w:w="60" w:type="dxa"/>
              <w:end w:w="16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Mono" w:hAnsi="Liberation Mono" w:eastAsia="Liberation Mono"/>
                <w:color w:val="263238"/>
                <w:sz w:val="15"/>
              </w:rPr>
              <w:t>INPUT: local model x=(mu,reper,D,Dom), constraints G, candidate direction v</w:t>
              <w:br/>
              <w:t>1. compute J = D G_x and test v in ker J; otherwise REJECT</w:t>
              <w:br/>
              <w:t>2. compute tangent cone; if v not in cone, return ABSTAIN(B_cone)</w:t>
              <w:br/>
              <w:t>3. solve D G_x(w)+Q_x(v,v)=0; if impossible, return OBSTRUCTED</w:t>
              <w:br/>
              <w:t>4. construct formal/analytic arc and verify residual order; else FORMAL-DIRECTION</w:t>
              <w:br/>
              <w:t>5. evaluate lambda jet, Evidence-D, Dom, descent and duality blockers</w:t>
              <w:br/>
              <w:t>6. if Block_tan is empty: INT-DIR; never promote to EVENT without domain validation.</w:t>
            </w:r>
          </w:p>
        </w:tc>
      </w:tr>
    </w:tbl>
    <w:p>
      <w:bookmarkStart w:id="983" w:name="h_975"/>
      <w:pPr>
        <w:spacing w:before="0" w:after="0" w:line="20" w:lineRule="exact"/>
      </w:pPr>
      <w:r>
        <w:rPr>
          <w:vanish/>
          <w:sz w:val="2"/>
        </w:rPr>
        <w:t>56. Теоремный пакет и доказательные обязательства v0.6</w:t>
      </w:r>
      <w:bookmarkEnd w:id="983"/>
    </w:p>
    <w:p>
      <w:pPr>
        <w:spacing w:before="0" w:after="0" w:line="20" w:lineRule="exact"/>
      </w:pPr>
      <w:r>
        <w:rPr>
          <w:vanish/>
          <w:sz w:val="2"/>
        </w:rPr>
        <w:t>56.1. Реестр формальных результатов</w:t>
      </w:r>
    </w:p>
    <w:p>
      <w:pPr>
        <w:spacing w:before="0" w:after="0" w:line="20" w:lineRule="exact"/>
      </w:pPr>
      <w:r>
        <w:rPr>
          <w:vanish/>
          <w:sz w:val="2"/>
        </w:rPr>
        <w:t>56.2. Обновление матрицы доказательных обязательств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84" w:name="h_980"/>
      <w:pPr>
        <w:pStyle w:val="Heading2"/>
        <w:keepNext/>
      </w:pPr>
      <w:r>
        <w:t>8.10. Библиографическая синхронизация</w:t>
      </w:r>
      <w:bookmarkEnd w:id="98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8.10.1. Первичные и канонические источники</w:t>
      </w:r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[V0.6-1] The Stacks Project, Tag 0B28: Tangent spaces. </w:t>
      </w:r>
      <w:hyperlink r:id="rId38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[V0.6-2] The Stacks Project, Tag 00RM: Kähler differentials and universal derivations. </w:t>
      </w:r>
      <w:hyperlink r:id="rId39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[V0.6-3] The Stacks Project, Chapter 92, Tag 08P5: The Cotangent Complex. </w:t>
      </w:r>
      <w:hyperlink r:id="rId40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[V0.6-4] The Stacks Project, Tag 06I2: Tangent spaces of functors. </w:t>
      </w:r>
      <w:hyperlink r:id="rId41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[V0.6-5] The Stacks Project, Tag 02GZ: Formally smooth morphisms. </w:t>
      </w:r>
      <w:hyperlink r:id="rId42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[V0.6-6] Schlessinger, M. Functors of Artin Rings. Transactions AMS 130 (1968), 208-222. </w:t>
      </w:r>
      <w:hyperlink r:id="rId43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[V0.6-7] Nijenhuis, A.; Richardson, R. W. Cohomology and Deformations of Algebraic Structures. Bull. AMS 70 (1964), 406-411. </w:t>
      </w:r>
      <w:hyperlink r:id="rId44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[V0.6-8] Nijenhuis, A.; Richardson, R. W. Cohomology and Deformations in Graded Lie Algebras. Bull. AMS 72 (1966), 1-29. </w:t>
      </w:r>
      <w:hyperlink r:id="rId45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 xml:space="preserve">[V0.6-9] Gerstenhaber, M. On the Deformation of Rings and Algebras II. Annals of Mathematics 84 (1966), 1-19. </w:t>
      </w:r>
      <w:hyperlink r:id="rId46">
        <w:r>
          <w:rPr>
            <w:color w:val="2F5597"/>
            <w:u w:val="single"/>
          </w:rPr>
          <w:t>[источник]</w:t>
        </w:r>
      </w:hyperlink>
    </w:p>
    <w:p>
      <w:pPr>
        <w:spacing w:after="60" w:line="257" w:lineRule="auto"/>
        <w:ind w:firstLine="0"/>
      </w:pPr>
      <w:r>
        <w:rPr>
          <w:rFonts w:ascii="Liberation Serif" w:hAnsi="Liberation Serif" w:eastAsia="Liberation Serif"/>
          <w:sz w:val="19"/>
        </w:rPr>
        <w:t>[V0.6-10] Kurpishev, I. B. Том I v197 RU; Том II T2-RP-v0.1-v0.5. Канонические внутренние источники проекта.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color="FFFFFF"/>
          <w:left w:val="single" w:sz="0" w:color="FFFFFF"/>
          <w:bottom w:val="single" w:sz="0" w:color="FFFFFF"/>
          <w:right w:val="single" w:sz="0" w:color="FFFFFF"/>
          <w:insideH w:val="single" w:sz="0" w:color="FFFFFF"/>
          <w:insideV w:val="single" w:sz="0" w:color="FFFFFF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D9EAF7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 w:eastAsia="Liberation Sans"/>
                <w:b/>
                <w:color w:val="17365D"/>
                <w:sz w:val="17"/>
              </w:rPr>
              <w:t>Граница prior art и авторского вклада</w:t>
            </w:r>
          </w:p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color w:val="27313F"/>
                <w:sz w:val="17"/>
              </w:rPr>
              <w:t>Классические tangent spaces, Kähler differentials, tangent cones, formal smoothness, cotangent complexes и deformation functors относятся к prior art. Авторская линия v0.6 состоит в типизированном соединении этих конструкций с NAPG_q, R⋆R, Θ_min, Reper(R,I,U;D), projective-harmonic λ-jet, blocker-safe linearization horizon и сертификатом интегрируемого направления KLT-RBD. Статус этой архитектуры остаётся математическим и программно-методологическим до независимой предметной проверки.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8.10.2. Контрольная точка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6D9"/>
          <w:left w:val="single" w:sz="6" w:color="B8C6D9"/>
          <w:bottom w:val="single" w:sz="6" w:color="B8C6D9"/>
          <w:right w:val="single" w:sz="6" w:color="B8C6D9"/>
          <w:insideH w:val="single" w:sz="6" w:color="B8C6D9"/>
          <w:insideV w:val="single" w:sz="6" w:color="B8C6D9"/>
        </w:tblBorders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835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Фиксация выпуска</w:t>
            </w:r>
          </w:p>
        </w:tc>
        <w:tc>
          <w:tcPr>
            <w:tcW w:type="dxa" w:w="6406"/>
            <w:shd w:fill="D9E2F3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17365D"/>
                <w:sz w:val="18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Канонический источник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tom2_v0_5.docx + tom2_v0_5.pdf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Новый математический слой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глава 8: tangent/cotangent, tangent cone, deformation complex, smoothness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Закрытые обязательства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T2-PO-041, 043, 044, 050; условно 045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Открытые обязательства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T2-PO-042, 046-049, 051-053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Доказательная граница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truth_layer_promotion=0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Следующая точка</w:t>
            </w:r>
          </w:p>
        </w:tc>
        <w:tc>
          <w:tcPr>
            <w:tcW w:type="dxa" w:w="6406"/>
            <w:tcMar>
              <w:top w:w="60" w:type="dxa"/>
              <w:start w:w="105" w:type="dxa"/>
              <w:bottom w:w="60" w:type="dxa"/>
              <w:end w:w="105" w:type="dxa"/>
              <w:left w:w="75" w:type="dxa"/>
              <w:right w:w="75" w:type="dxa"/>
            </w:tcMar>
            <w:vAlign w:val="center"/>
            <w:shd w:fill="F7F9FC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T2-RP-v0.7: связности, кривизна, голономия и ассоциаторная кривизна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bookmarkStart w:id="985" w:name="h_997"/>
      <w:pPr>
        <w:pStyle w:val="Heading1"/>
        <w:spacing w:before="200" w:after="100"/>
        <w:keepNext/>
      </w:pPr>
      <w:r>
        <w:t>Глава 9. связности, кривизна, голономия и ассоциаторная кривизна</w:t>
      </w:r>
      <w:bookmarkEnd w:id="985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Связность не является ещё одной операцией в волокне. Она задаёт правило сравнения элементов разных волокон. Кривизна измеряет дефект коммутативности инфинитезимальных переносов, а голономия хранит глобальную память замкнутых путей.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Ассоциатор и кривизна принадлежат разным типам данных. Первый является тернарным алгебраическим тензором волокна, вторая - двумерной формой со значениями в эндоморфизмах. Их связь требует явно заданного функтора, совместимой связности и доказанной естественности.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В наблюдаемом обходе порядок локальных действий может оставлять глобальный след. Но этот след нельзя объявлять ассоциатором: сначала необходимо показать, какой объект переносится, какая операция сохраняется и какой дефект измеряется.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A87512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F7EED9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Формулы Hol_D=Ass_⊙, R_∇=Ass_⊙ и «ненулевая неассоциативность порождает кривизну» запрещены как нетипизированные. В v0.7 допускаются только C_∇, ∇Ass, K_Ass и H_Ass с явными Dom/Cod и статусами.</w:t>
            </w:r>
          </w:p>
        </w:tc>
      </w:tr>
    </w:tbl>
    <w:p>
      <w:pPr>
        <w:pStyle w:val="Lead"/>
        <w:spacing w:before="0" w:after="140" w:line="269" w:lineRule="auto"/>
      </w:pPr>
      <w:r>
        <w:rPr>
          <w:rFonts w:ascii="Liberation Serif" w:hAnsi="Liberation Serif" w:eastAsia="Liberation Serif"/>
          <w:b w:val="0"/>
          <w:sz w:val="26"/>
        </w:rPr>
        <w:t>Статус раздела: theorem/conditional package v0.7. Классический слой связностей и голономии отделён от авторского NAPG-моста. Физический экспорт отсутствует; результат относится к математической геометрии расслоений и к внутреннему предсказательному аудиту.</w:t>
      </w:r>
    </w:p>
    <w:p>
      <w:pPr>
        <w:spacing w:before="10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72200" cy="3597091"/>
            <wp:docPr id="21" name="Picture 21" descr="Рисунок 17. Два слоя и четыре допустимых моста: C_∇, ∇Ass, K_Ass и H_Ass. Собственная схема Тома II." title="Рисунок 17. Два слоя и четыре допустимых моста: C_∇, ∇Ass, K_Ass и H_Ass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7_bridge.png" descr="Рисунок 17. Два слоя и четыре допустимых моста: C_∇, ∇Ass, K_Ass и H_Ass. Собственная схема Тома II." title="Рисунок 17. Два слоя и четыре допустимых моста: C_∇, ∇Ass, K_Ass и H_Ass. Собственная схема Тома II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5970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20"/>
        <w:jc w:val="center"/>
      </w:pPr>
      <w:r>
        <w:t>Рисунок 17. Два слоя и четыре допустимых моста: C_∇, ∇Ass, K_Ass и H_Ass.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bookmarkStart w:id="986" w:name="h_1002"/>
      <w:pPr>
        <w:pStyle w:val="Heading2"/>
        <w:spacing w:before="200" w:after="100"/>
        <w:keepNext/>
      </w:pPr>
      <w:r>
        <w:t>9.1. Типизированная NAPG-связность и D-допустимые пути</w:t>
      </w:r>
      <w:bookmarkEnd w:id="98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pPr>
        <w:pStyle w:val="Heading3"/>
        <w:spacing w:before="140" w:after="100"/>
        <w:keepNext/>
      </w:pPr>
      <w:r>
        <w:t>9.1.1. Алгебраическое расслоение</w:t>
      </w:r>
    </w:p>
    <w:p>
      <w:bookmarkStart w:id="1465" w:name="s_DEF_9_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9.1. Алгебраическое NAPG-расслоение.</w:t>
      </w:r>
      <w:r>
        <w:rPr>
          <w:rFonts w:ascii="Liberation Serif" w:hAnsi="Liberation Serif" w:eastAsia="Liberation Serif"/>
          <w:sz w:val="22"/>
        </w:rPr>
        <w:t>[DEF-A] Пусть X - гладкий сектор пакетного многообразия, π:A→X - конечномерное векторное расслоение над полем K, а μ∈Γ(Hom(A⊗A,A)) - гладкое поле билинейных операций. В каждой точке x операция μ_x задаёт волоконную алгебру (A_x,⊙_x). Структурные данные 𝔊, градуировка и D/Dom-ограничения рассматриваются как дополнительные подрасслоения или допустимые подмножества.</w:t>
      </w:r>
      <w:bookmarkEnd w:id="1465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μ_x : A_x ⊗ A_x → A_x,     a ⊙_x b := μ_x(a,b).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Область определения операции может быть полной или частичной. В частичном случае все дальнейшие тензоры определяются только на подрасслоении Dom_⊙⊂A×_X A, устойчивом относительно используемого транспорта.</w:t>
      </w:r>
    </w:p>
    <w:p>
      <w:bookmarkStart w:id="1466" w:name="s_DEF_9_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9.2. D-допустимая категория путей.</w:t>
      </w:r>
      <w:r>
        <w:rPr>
          <w:rFonts w:ascii="Liberation Serif" w:hAnsi="Liberation Serif" w:eastAsia="Liberation Serif"/>
          <w:sz w:val="22"/>
        </w:rPr>
        <w:t>[DEF-A] Обозначим P_D(X) категорию, объектами которой являются точки X, а морфизмами - кусочно C¹-пути γ, удовлетворяющие Dom-ограничениям и снабжённые пакетом Evidence-D. Требуется замкнутость относительно постоянных путей, допустимой репараметризации и композиции. Для определения группы голономии дополнительно требуется допустимость обращения пути.</w:t>
      </w:r>
      <w:bookmarkEnd w:id="1466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15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Условие</w:t>
            </w:r>
          </w:p>
        </w:tc>
        <w:tc>
          <w:tcPr>
            <w:tcW w:type="dxa" w:w="468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Смысл</w:t>
            </w:r>
          </w:p>
        </w:tc>
        <w:tc>
          <w:tcPr>
            <w:tcW w:type="dxa" w:w="396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8"/>
              </w:rPr>
              <w:t>Если нарушено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P1</w:t>
            </w:r>
          </w:p>
        </w:tc>
        <w:tc>
          <w:tcPr>
            <w:tcW w:type="dxa" w:w="46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Путь остаётся внутри Dom выбранного сектора</w:t>
            </w:r>
          </w:p>
        </w:tc>
        <w:tc>
          <w:tcPr>
            <w:tcW w:type="dxa" w:w="39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transport undefined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P2</w:t>
            </w:r>
          </w:p>
        </w:tc>
        <w:tc>
          <w:tcPr>
            <w:tcW w:type="dxa" w:w="46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Evidence-D привязан к пути и версии данных</w:t>
            </w:r>
          </w:p>
        </w:tc>
        <w:tc>
          <w:tcPr>
            <w:tcW w:type="dxa" w:w="39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foundation blocker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P3</w:t>
            </w:r>
          </w:p>
        </w:tc>
        <w:tc>
          <w:tcPr>
            <w:tcW w:type="dxa" w:w="46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Композиция допустимых путей допустима</w:t>
            </w:r>
          </w:p>
        </w:tc>
        <w:tc>
          <w:tcPr>
            <w:tcW w:type="dxa" w:w="39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нет категории путей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P4</w:t>
            </w:r>
          </w:p>
        </w:tc>
        <w:tc>
          <w:tcPr>
            <w:tcW w:type="dxa" w:w="46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Обратный путь допустим для петель</w:t>
            </w:r>
          </w:p>
        </w:tc>
        <w:tc>
          <w:tcPr>
            <w:tcW w:type="dxa" w:w="39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Hol_D может быть лишь моноидом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P5</w:t>
            </w:r>
          </w:p>
        </w:tc>
        <w:tc>
          <w:tcPr>
            <w:tcW w:type="dxa" w:w="46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8"/>
              </w:rPr>
              <w:t>Локальные решения transport ODE существуют и единственны</w:t>
            </w:r>
          </w:p>
        </w:tc>
        <w:tc>
          <w:tcPr>
            <w:tcW w:type="dxa" w:w="39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8"/>
              </w:rPr>
              <w:t>нет P_γ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pPr>
        <w:pStyle w:val="Heading3"/>
        <w:spacing w:before="140" w:after="100"/>
        <w:keepNext/>
      </w:pPr>
      <w:r>
        <w:t>9.1.2. Связность и параллельный перенос</w:t>
      </w:r>
    </w:p>
    <w:p>
      <w:bookmarkStart w:id="1467" w:name="s_DEF_9_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9.3. NAPG-связность.</w:t>
      </w:r>
      <w:r>
        <w:rPr>
          <w:rFonts w:ascii="Liberation Serif" w:hAnsi="Liberation Serif" w:eastAsia="Liberation Serif"/>
          <w:sz w:val="22"/>
        </w:rPr>
        <w:t>[DEF-A] Связностью на A называется K-линейный оператор ∇:Γ(A)→Ω¹(X;A), удовлетворяющий правилу Лейбница по скалярам: ∇(fs)=df⊗s+f∇s. Связность называется структурно допустимой, если сохраняет градуировку, подрасслоения 𝔊 и Dom-ограничения в явно указанном смысле.</w:t>
      </w:r>
      <w:bookmarkEnd w:id="1467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∇ : Γ(A) → Ω¹(X;A),     ∇(f s)=d f ⊗ s + f ∇s.</w:t>
      </w:r>
    </w:p>
    <w:p>
      <w:bookmarkStart w:id="1468" w:name="s_DEF_9_4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9.4. Параллельный перенос.</w:t>
      </w:r>
      <w:r>
        <w:rPr>
          <w:rFonts w:ascii="Liberation Serif" w:hAnsi="Liberation Serif" w:eastAsia="Liberation Serif"/>
          <w:sz w:val="22"/>
        </w:rPr>
        <w:t>[CL/DEF-A] Для γ:[0,1]→X оператор P_γ:A_{γ(0)}→A_{γ(1)} определяется решением ∇_{γ̇}s=0. В конечномерном гладком расслоении существование и единственность следуют из стандартной теории линейных ODE вдоль пути.</w:t>
      </w:r>
      <w:bookmarkEnd w:id="1468"/>
    </w:p>
    <w:p>
      <w:bookmarkStart w:id="1469" w:name="s_THM_9_5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9.5. Ассоциативность композиции переносов.</w:t>
      </w:r>
      <w:r>
        <w:rPr>
          <w:rFonts w:ascii="Liberation Serif" w:hAnsi="Liberation Serif" w:eastAsia="Liberation Serif"/>
          <w:sz w:val="22"/>
        </w:rPr>
        <w:t>[THM] Если γ₁:x→y и γ₂:y→z допустимы, то P_{γ₂*γ₁}=P_{γ₂}∘P_{γ₁}. Для трёх путей обе расстановки скобок дают один и тот же линейный оператор. Поэтому ассоциатор обычной композиции параллельных переносов тождественно равен нулю.</w:t>
      </w:r>
      <w:bookmarkEnd w:id="1469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(P_{γ3}∘P_{γ2})∘P_{γ1}=P_{γ3}∘(P_{γ2}∘P_{γ1}).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Доказательство. Оба оператора переводят начальное значение в единственное параллельное решение вдоль одной и той же составной кривой. Равенство скобок является ассоциативностью композиции отображений, а не свойством операции ⊙ в волокне.</w:t>
      </w:r>
    </w:p>
    <w:p>
      <w:bookmarkStart w:id="1470" w:name="s_COR_9_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Следствие 9.6. Первый no-go.</w:t>
      </w:r>
      <w:r>
        <w:rPr>
          <w:rFonts w:ascii="Liberation Serif" w:hAnsi="Liberation Serif" w:eastAsia="Liberation Serif"/>
          <w:sz w:val="22"/>
        </w:rPr>
        <w:t>[THM] Hol_D не может быть буквально отождествлена с Ass_⊙: Hol_D состоит из линейных автоморфизмов волокна, тогда как Ass_⊙ является тернарным отображением A_x³→A_x.</w:t>
      </w:r>
      <w:bookmarkEnd w:id="147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bookmarkStart w:id="987" w:name="h_1017"/>
      <w:pPr>
        <w:pStyle w:val="Heading2"/>
        <w:spacing w:before="200" w:after="100"/>
        <w:keepNext/>
      </w:pPr>
      <w:r>
        <w:t>9.2. Кривизна, малые контуры и D-голономия</w:t>
      </w:r>
      <w:bookmarkEnd w:id="98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pPr>
        <w:pStyle w:val="Heading3"/>
        <w:spacing w:before="140" w:after="100"/>
        <w:keepNext/>
      </w:pPr>
      <w:r>
        <w:t>9.2.1. Кривизна связности</w:t>
      </w:r>
    </w:p>
    <w:p>
      <w:bookmarkStart w:id="1471" w:name="s_DEF_9_7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9.7. Кривизна.</w:t>
      </w:r>
      <w:r>
        <w:rPr>
          <w:rFonts w:ascii="Liberation Serif" w:hAnsi="Liberation Serif" w:eastAsia="Liberation Serif"/>
          <w:sz w:val="22"/>
        </w:rPr>
        <w:t>[CL] Для векторных полей X,Y положим R_∇(X,Y)=[∇_X,∇_Y]-∇_[X,Y]. Это 2-форма со значениями в End(A).</w:t>
      </w:r>
      <w:bookmarkEnd w:id="1471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R_∇ ∈ Ω²(X;End(A)),     R_∇(X,Y)=[∇_X,∇_Y]-∇_[X,Y].</w:t>
      </w:r>
    </w:p>
    <w:p>
      <w:bookmarkStart w:id="1472" w:name="s_DEF_9_8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9.8. Малоконтурный сертификат.</w:t>
      </w:r>
      <w:r>
        <w:rPr>
          <w:rFonts w:ascii="Liberation Serif" w:hAnsi="Liberation Serif" w:eastAsia="Liberation Serif"/>
          <w:sz w:val="22"/>
        </w:rPr>
        <w:t>[DEF-A] Пусть □_ε(X,Y) - ориентированный малый прямоугольный контур, целиком лежащий в D-допустимом секторе. Знак кривизны фиксируется соглашением</w:t>
      </w:r>
      <w:bookmarkEnd w:id="1472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R_∇(X,Y) = - lim_{ε→0} ε⁻² (P_{□_ε(X,Y)}-Id),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если предел существует в выбранной тривиализации. Иная ориентация меняет знак, но не тип объекта и не инвариантный вывод о ненулевой кривизне.</w:t>
      </w:r>
    </w:p>
    <w:p>
      <w:bookmarkStart w:id="1473" w:name="s_THM_9_9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9.9. Малый контур локализует кривизну.</w:t>
      </w:r>
      <w:r>
        <w:rPr>
          <w:rFonts w:ascii="Liberation Serif" w:hAnsi="Liberation Serif" w:eastAsia="Liberation Serif"/>
          <w:sz w:val="22"/>
        </w:rPr>
        <w:t>[CL/THM] Для C²-связности P_{□_ε}=Id-ε²R_∇(X,Y)+O(ε³) в фиксированном соглашении. Следовательно, кривизна является первым нетривиальным коэффициентом голономии малых петель, но не ассоциатором композиции переносов.</w:t>
      </w:r>
      <w:bookmarkEnd w:id="147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pPr>
        <w:pStyle w:val="Heading3"/>
        <w:spacing w:before="140" w:after="100"/>
        <w:keepNext/>
      </w:pPr>
      <w:r>
        <w:t>9.2.2. D-голономия</w:t>
      </w:r>
    </w:p>
    <w:p>
      <w:bookmarkStart w:id="1474" w:name="s_DEF_9_10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9.10. D-голономия.</w:t>
      </w:r>
      <w:r>
        <w:rPr>
          <w:rFonts w:ascii="Liberation Serif" w:hAnsi="Liberation Serif" w:eastAsia="Liberation Serif"/>
          <w:sz w:val="22"/>
        </w:rPr>
        <w:t>[DEF-A] Для x∈X положим Hol_D(x)={P_γ | γ - D-допустимая петля в x}. Если P_D(X) замкнута относительно обращения, Hol_D(x) является подгруппой GL(A_x). Компонента, порождённая стягиваемыми допустимыми петлями, обозначается Hol_D⁰(x).</w:t>
      </w:r>
      <w:bookmarkEnd w:id="1474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Hol_D(x) ⊂ GL(A_x).</w:t>
      </w:r>
    </w:p>
    <w:p>
      <w:bookmarkStart w:id="1475" w:name="s_PROP_9_1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Предложение 9.11. Смена базовой точки.</w:t>
      </w:r>
      <w:r>
        <w:rPr>
          <w:rFonts w:ascii="Liberation Serif" w:hAnsi="Liberation Serif" w:eastAsia="Liberation Serif"/>
          <w:sz w:val="22"/>
        </w:rPr>
        <w:t>[THM] Для допустимого пути η:x→y выполняется Hol_D(y)=P_η Hol_D(x) P_η⁻¹, если конъюгирование сохраняет класс D-допустимых петель. Поэтому матрицы голономии зависят от калибровки, а размерность, сопряжённостный класс и инвариантные полиномы являются корректными кандидатами для базы RBD.</w:t>
      </w:r>
      <w:bookmarkEnd w:id="1475"/>
    </w:p>
    <w:p>
      <w:bookmarkStart w:id="1476" w:name="s_THM_9_1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9.12. Ambrose-Singer, классический слой.</w:t>
      </w:r>
      <w:r>
        <w:rPr>
          <w:rFonts w:ascii="Liberation Serif" w:hAnsi="Liberation Serif" w:eastAsia="Liberation Serif"/>
          <w:sz w:val="22"/>
        </w:rPr>
        <w:t>[CL] Для обычной гладкой связности алгебра ограниченной голономии порождается параллельно перенесёнными значениями кривизны. В v0.7 эта теорема используется только для полной категории гладких путей либо для D-подкатегории после отдельной проверки доступности необходимых контуров.</w:t>
      </w:r>
      <w:bookmarkEnd w:id="1476"/>
    </w:p>
    <w:p>
      <w:bookmarkStart w:id="1477" w:name="s_HYP_9_1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Гипотеза 9.13. D-Ambrose-Singer bridge.</w:t>
      </w:r>
      <w:r>
        <w:rPr>
          <w:rFonts w:ascii="Liberation Serif" w:hAnsi="Liberation Serif" w:eastAsia="Liberation Serif"/>
          <w:sz w:val="22"/>
        </w:rPr>
        <w:t>[COND/OPEN] Если D-допустимые пути образуют регулярную управляемую систему, локально содержат необходимые малые прямоугольники и устойчивы относительно транспортировки кривизны, то Lie(Hol_D⁰(x)) порождается D-доступными переносами R_∇. Без этих условий утверждение не импортируется автоматически.</w:t>
      </w:r>
      <w:bookmarkEnd w:id="147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bookmarkStart w:id="988" w:name="h_1031"/>
      <w:pPr>
        <w:pStyle w:val="Heading2"/>
        <w:spacing w:before="200" w:after="100"/>
        <w:keepNext/>
      </w:pPr>
      <w:r>
        <w:t>9.3. Совместимость связности с пакетным умножением</w:t>
      </w:r>
      <w:bookmarkEnd w:id="98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pPr>
        <w:pStyle w:val="Heading3"/>
        <w:spacing w:before="140" w:after="100"/>
        <w:keepNext/>
      </w:pPr>
      <w:r>
        <w:t>9.3.1. Дефект Лейбница для ⊙</w:t>
      </w:r>
    </w:p>
    <w:p>
      <w:bookmarkStart w:id="1478" w:name="s_DEF_9_14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9.14. Дефект произведения.</w:t>
      </w:r>
      <w:r>
        <w:rPr>
          <w:rFonts w:ascii="Liberation Serif" w:hAnsi="Liberation Serif" w:eastAsia="Liberation Serif"/>
          <w:sz w:val="22"/>
        </w:rPr>
        <w:t>[DEF-A] Для X∈TX и локальных сечений a,b определим</w:t>
      </w:r>
      <w:bookmarkEnd w:id="1478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C_∇(X;a,b)=∇_X(a⊙b)-(∇_X a)⊙b-a⊙(∇_X b).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Это тензор типа T*X⊗Hom(A⊗A,A), если операция и связность гладкие и всюду определены на рассматриваемом секторе.</w:t>
      </w:r>
    </w:p>
    <w:p>
      <w:bookmarkStart w:id="1479" w:name="s_DEF_9_15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9.15. Product-compatible connection.</w:t>
      </w:r>
      <w:r>
        <w:rPr>
          <w:rFonts w:ascii="Liberation Serif" w:hAnsi="Liberation Serif" w:eastAsia="Liberation Serif"/>
          <w:sz w:val="22"/>
        </w:rPr>
        <w:t>[DEF-A] Связность совместима с ⊙, если C_∇=0. Тогда μ является параллельным тензором.</w:t>
      </w:r>
      <w:bookmarkEnd w:id="1479"/>
    </w:p>
    <w:p>
      <w:bookmarkStart w:id="1480" w:name="s_THM_9_1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9.16. Перенос сохраняет произведение.</w:t>
      </w:r>
      <w:r>
        <w:rPr>
          <w:rFonts w:ascii="Liberation Serif" w:hAnsi="Liberation Serif" w:eastAsia="Liberation Serif"/>
          <w:sz w:val="22"/>
        </w:rPr>
        <w:t>[THM] На связном D-секторе C_∇=0 тогда и только тогда, когда каждый допустимый параллельный перенос является гомоморфизмом волоконных алгебр:</w:t>
      </w:r>
      <w:bookmarkEnd w:id="1480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P_γ(a⊙_x b)=P_γ(a)⊙_y P_γ(b).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Доказательство. В прямом направлении разность двух сторон удовлетворяет однородному линейному ODE с нулевым начальным значением. В обратном направлении дифференцирование равенства по короткому пути даёт C_∇=0.</w:t>
      </w:r>
    </w:p>
    <w:p>
      <w:bookmarkStart w:id="1481" w:name="s_COR_9_17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Следствие 9.17. Голономное сохранение структуры.</w:t>
      </w:r>
      <w:r>
        <w:rPr>
          <w:rFonts w:ascii="Liberation Serif" w:hAnsi="Liberation Serif" w:eastAsia="Liberation Serif"/>
          <w:sz w:val="22"/>
        </w:rPr>
        <w:t>[THM] Если C_∇=0, то Hol_D(x)⊂Aut(A_x,⊙_x). Следовательно, голономия сохраняет Ass_⊙, nucleus, центр, идеал J_Ass и полный R⋆R-сертификат, когда эти конструкции функториальны относительно алгебраических автоморфизмов.</w:t>
      </w:r>
      <w:bookmarkEnd w:id="148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9.3.2. Дефекты конечного переноса</w:t>
      </w:r>
    </w:p>
    <w:p>
      <w:bookmarkStart w:id="1482" w:name="s_DEF_9_18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9.18. Multiplication holonomy defect.</w:t>
      </w:r>
      <w:r>
        <w:rPr>
          <w:rFonts w:ascii="Liberation Serif" w:hAnsi="Liberation Serif" w:eastAsia="Liberation Serif"/>
          <w:sz w:val="22"/>
        </w:rPr>
        <w:t>[DEF-A] Для пути γ:x→y положим</w:t>
      </w:r>
      <w:bookmarkEnd w:id="1482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H_⊙(γ;a,b)=P_γ(a⊙_x b)-P_γ(a)⊙_yP_γ(b).</w:t>
      </w:r>
    </w:p>
    <w:p>
      <w:bookmarkStart w:id="1483" w:name="s_DEF_9_19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9.19. Associator holonomy defect.</w:t>
      </w:r>
      <w:r>
        <w:rPr>
          <w:rFonts w:ascii="Liberation Serif" w:hAnsi="Liberation Serif" w:eastAsia="Liberation Serif"/>
          <w:sz w:val="22"/>
        </w:rPr>
        <w:t>[DEF-A] Для тройки a,b,c∈A_x положим</w:t>
      </w:r>
      <w:bookmarkEnd w:id="1483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H_Ass(γ;a,b,c)=P_γ Ass_x(a,b,c)-Ass_y(P_γa,P_γb,P_γc).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H_Ass измеряет не голономию саму по себе, а несохранение тернарного тензора Ass при выбранном переносе. Это типизированный объект и потому пригоден для вычислительного сертификата.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bookmarkStart w:id="989" w:name="h_1047"/>
      <w:pPr>
        <w:pStyle w:val="Heading2"/>
        <w:spacing w:before="200" w:after="100"/>
        <w:keepNext/>
      </w:pPr>
      <w:r>
        <w:t>9.4. Ковариантная производная и ассоциаторная кривизна</w:t>
      </w:r>
      <w:bookmarkEnd w:id="98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9.4.1. Точная формула для ∇Ass</w:t>
      </w:r>
    </w:p>
    <w:p>
      <w:bookmarkStart w:id="1484" w:name="s_THM_9_20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9.20. Производная ассоциатора через C_∇.</w:t>
      </w:r>
      <w:r>
        <w:rPr>
          <w:rFonts w:ascii="Liberation Serif" w:hAnsi="Liberation Serif" w:eastAsia="Liberation Serif"/>
          <w:sz w:val="22"/>
        </w:rPr>
        <w:t>[THM] Для индуцированной связности на Hom(A⊗³,A) справедливо</w:t>
      </w:r>
      <w:bookmarkEnd w:id="1484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(∇_X Ass)(a,b,c)=C_X(a,b)⊙c+C_X(a⊙b,c)-a⊙C_X(b,c)-C_X(a,b⊙c).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Доказательство получается прямым дифференцированием (a⊙b)⊙c-a⊙(b⊙c) и сокращением членов, содержащих ∇a, ∇b, ∇c. Формула показывает, что мост не является метафорой: он вычисляется из дефекта совместимости связности с бинарной операцией.</w:t>
      </w:r>
    </w:p>
    <w:p>
      <w:bookmarkStart w:id="1485" w:name="s_COR_9_2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Следствие 9.21.</w:t>
      </w:r>
      <w:r>
        <w:rPr>
          <w:rFonts w:ascii="Liberation Serif" w:hAnsi="Liberation Serif" w:eastAsia="Liberation Serif"/>
          <w:sz w:val="22"/>
        </w:rPr>
        <w:t>[THM] C_∇=0 ⇒ ∇Ass=0 ⇒ H_Ass(γ)=0 для всех допустимых путей. Обратные импликации в общем случае неверны: в ассоциативной алгебре Ass=0 сохраняется любой связностью, даже если C_∇≠0.</w:t>
      </w:r>
      <w:bookmarkEnd w:id="148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pPr>
        <w:pStyle w:val="Heading3"/>
        <w:spacing w:before="140" w:after="100"/>
        <w:keepNext/>
      </w:pPr>
      <w:r>
        <w:t>9.4.2. Индуцированная кривизна на тернарных тензорах</w:t>
      </w:r>
    </w:p>
    <w:p>
      <w:bookmarkStart w:id="1486" w:name="s_DEF_9_2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9.22. Ассоциаторная кривизна Курпишева в строгом внутреннем смысле.</w:t>
      </w:r>
      <w:r>
        <w:rPr>
          <w:rFonts w:ascii="Liberation Serif" w:hAnsi="Liberation Serif" w:eastAsia="Liberation Serif"/>
          <w:sz w:val="22"/>
        </w:rPr>
        <w:t>[DEF-A] В v0.7 термином K_Ass обозначается не обычная кривизна и не сам ассоциатор, а действие кривизны индуцированной связности на поле Ass:</w:t>
      </w:r>
      <w:bookmarkEnd w:id="1486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K_Ass(X,Y):=R_∇^{(3,1)}(X,Y) Ass ∈ Hom(A⊗³,A).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Поточечная формула имеет вид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K_Ass(X,Y)(a,b,c)=R_∇(X,Y)Ass(a,b,c)-Ass(R_∇a,b,c)-Ass(a,R_∇b,c)-Ass(a,b,R_∇c).</w:t>
      </w:r>
    </w:p>
    <w:p>
      <w:bookmarkStart w:id="1487" w:name="s_THM_9_2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9.23. Необходимое условие параллельности.</w:t>
      </w:r>
      <w:r>
        <w:rPr>
          <w:rFonts w:ascii="Liberation Serif" w:hAnsi="Liberation Serif" w:eastAsia="Liberation Serif"/>
          <w:sz w:val="22"/>
        </w:rPr>
        <w:t>[THM] Если ∇Ass=0, то K_Ass=0. Поэтому ненулевой K_Ass является локальным препятствием к параллельности ассоциатора.</w:t>
      </w:r>
      <w:bookmarkEnd w:id="1487"/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Предупреждение 9.24.</w:t>
      </w:r>
      <w:r>
        <w:rPr>
          <w:rFonts w:ascii="Liberation Serif" w:hAnsi="Liberation Serif" w:eastAsia="Liberation Serif"/>
          <w:sz w:val="22"/>
        </w:rPr>
        <w:t>[OPEN] K_Ass=0 не влечёт ∇Ass=0 без дополнительных условий. Даже плоская индуцированная связность может иметь непараллельное выбранное поле тензоров. Глобальное восстановление требует холономного принципа и начального инвариантного значения.</w:t>
      </w:r>
    </w:p>
    <w:p>
      <w:bookmarkStart w:id="1488" w:name="s_DEF_9_25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9.25. Полный bridge package.</w:t>
      </w:r>
      <w:r>
        <w:rPr>
          <w:rFonts w:ascii="Liberation Serif" w:hAnsi="Liberation Serif" w:eastAsia="Liberation Serif"/>
          <w:sz w:val="22"/>
        </w:rPr>
        <w:t>[DEF-A] Ассоциаторно-голономный мост хранится как четвёрка</w:t>
      </w:r>
      <w:bookmarkEnd w:id="1488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B_Ass(∇,⊙)=(C_∇, ∇Ass, K_Ass, H_Ass).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Удаление любой компоненты снижает разрешающую способность аудита: C_∇ контролирует бинарную структуру, ∇Ass - первый порядок, K_Ass - кривизну индуцированной связи, H_Ass - конечный перенос.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pPr>
        <w:pStyle w:val="Heading3"/>
        <w:spacing w:before="140" w:after="100"/>
        <w:keepNext/>
      </w:pPr>
      <w:r>
        <w:t>9.4.3. Голономный принцип для ассоциатора</w:t>
      </w:r>
    </w:p>
    <w:p>
      <w:bookmarkStart w:id="1489" w:name="s_THM_9_2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9.26. Holonomy principle.</w:t>
      </w:r>
      <w:r>
        <w:rPr>
          <w:rFonts w:ascii="Liberation Serif" w:hAnsi="Liberation Serif" w:eastAsia="Liberation Serif"/>
          <w:sz w:val="22"/>
        </w:rPr>
        <w:t>[CL/THM] На связном секторе параллельные тензорные поля типа (3,1) находятся во взаимно однозначном соответствии с тензорами в одной точке, инвариантными относительно полной голономии. Поэтому глобальный параллельный ассоциатор существует из начального Ass_x тогда и только тогда, когда Ass_x фиксирован Hol_D(x), при условии что D-пути соединяют сектор и transport path-independence обеспечена голономной инвариантностью.</w:t>
      </w:r>
      <w:bookmarkEnd w:id="1489"/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Граница 9.27.</w:t>
      </w:r>
      <w:r>
        <w:rPr>
          <w:rFonts w:ascii="Liberation Serif" w:hAnsi="Liberation Serif" w:eastAsia="Liberation Serif"/>
          <w:sz w:val="22"/>
        </w:rPr>
        <w:t>[OPEN] Параллельное поле, восстановленное из Ass_x, не обязано совпадать с ассоциатором фактического поля операций μ_y. Для совпадения требуется C_∇=0 либо отдельная проверка μ_y=P_γ μ_x.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990" w:name="h_1066"/>
      <w:pPr>
        <w:pStyle w:val="Heading2"/>
        <w:spacing w:before="200" w:after="100"/>
        <w:keepNext/>
      </w:pPr>
      <w:r>
        <w:t>9.5. Контрмодели и нетривиальная совместимая модель</w:t>
      </w:r>
      <w:bookmarkEnd w:id="990"/>
    </w:p>
    <w:p>
      <w:pPr>
        <w:spacing w:before="10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72200" cy="3526639"/>
            <wp:docPr id="22" name="Picture 22" descr="Рисунок 18. Четыре модели, разделяющие кривизну, голономию, совместимость и ассоциатор. Собственная схема Тома II." title="Рисунок 18. Четыре модели, разделяющие кривизну, голономию, совместимость и ассоциатор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8_models.png" descr="Рисунок 18. Четыре модели, разделяющие кривизну, голономию, совместимость и ассоциатор. Собственная схема Тома II." title="Рисунок 18. Четыре модели, разделяющие кривизну, голономию, совместимость и ассоциатор. Собственная схема Тома II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5266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20"/>
        <w:jc w:val="center"/>
      </w:pPr>
      <w:r>
        <w:t>Рисунок 18. Четыре модели, разделяющие кривизну, голономию, совместимость и ассоциатор.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pPr>
        <w:pStyle w:val="Heading3"/>
        <w:spacing w:before="140" w:after="100"/>
        <w:keepNext/>
      </w:pPr>
      <w:r>
        <w:t>9.5.1. Плоская неассоциативная модель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Пример 9.28.</w:t>
      </w:r>
      <w:r>
        <w:rPr>
          <w:rFonts w:ascii="Liberation Serif" w:hAnsi="Liberation Serif" w:eastAsia="Liberation Serif"/>
          <w:sz w:val="22"/>
        </w:rPr>
        <w:t>[THM/EX] Пусть X=R², A=X×A₂, операция μ постоянна и неассоциативна, а ∇=d. Тогда R_∇=0, Hol⁰={Id}, C_∇=0, но Ass_⊙≠0. Следовательно, ненулевой ассоциатор не порождает кривизну автоматически.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9.5.2. Кривая ассоциативная модель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Пример 9.29.</w:t>
      </w:r>
      <w:r>
        <w:rPr>
          <w:rFonts w:ascii="Liberation Serif" w:hAnsi="Liberation Serif" w:eastAsia="Liberation Serif"/>
          <w:sz w:val="22"/>
        </w:rPr>
        <w:t>[THM/EX] Пусть A=X×M₂(R), ∇=d+[B,·], где B=x dy·H и H∈M₂(R). Тогда R_∇=dx∧dy·ad_H может быть ненулевой, но Ass_⊙=0, поскольку матричное умножение ассоциативно. Значит, кривизна не порождает неассоциативность автоматически.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pPr>
        <w:pStyle w:val="Heading3"/>
        <w:spacing w:before="140" w:after="100"/>
        <w:keepNext/>
      </w:pPr>
      <w:r>
        <w:t>9.5.3. Плоская, но несовместимая связность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Пример 9.30.</w:t>
      </w:r>
      <w:r>
        <w:rPr>
          <w:rFonts w:ascii="Liberation Serif" w:hAnsi="Liberation Serif" w:eastAsia="Liberation Serif"/>
          <w:sz w:val="22"/>
        </w:rPr>
        <w:t>[THM/EX] На постоянном алгебраическом расслоении положим ∇=d+ω Id, где dω=0. Тогда R_∇=0, но C_∇(X;a,b)=-ω(X)(a⊙b). Открытый перенос масштабирует элементы и обычно не является алгебраическим гомоморфизмом. Плоскостность не означает сохранение пакетного произведения.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9.5.4. Кривая совместимая октонионная модель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Пример 9.31.</w:t>
      </w:r>
      <w:r>
        <w:rPr>
          <w:rFonts w:ascii="Liberation Serif" w:hAnsi="Liberation Serif" w:eastAsia="Liberation Serif"/>
          <w:sz w:val="22"/>
        </w:rPr>
        <w:t>[MODEL/THM] Пусть A=R²×O, D∈Der(O), D≠0, и ∇=d+x dy·D. Поскольку D является деривацией, C_∇=0. Кривизна равна R_∇=dx∧dy·D≠0, а Hol_D действует алгебраическими автоморфизмами O, то есть лежит в G₂. Ассоциатор ненулевой, но параллелен и сохраняется голономией.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Эта модель показывает допустимую форму моста: не «кривизна равна ассоциатору», а «кривизна принимает значения в алгебре дериваций, поэтому голономия сохраняет умножение и порождённый им ассоциатор».</w:t>
      </w:r>
    </w:p>
    <w:p>
      <w:bookmarkStart w:id="1490" w:name="s_THM_9_3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9.32. Universal-equality no-go.</w:t>
      </w:r>
      <w:r>
        <w:rPr>
          <w:rFonts w:ascii="Liberation Serif" w:hAnsi="Liberation Serif" w:eastAsia="Liberation Serif"/>
          <w:sz w:val="22"/>
        </w:rPr>
        <w:t>[THM] На классе всех алгебраических расслоений не существует универсального тождества, определяющего R_∇ или Hol_D только по Ass_⊙, и не существует обратного универсального определения Ass_⊙ только по R_∇ или Hol_D. Доказательство дают пары примеров 9.28-9.31.</w:t>
      </w:r>
      <w:bookmarkEnd w:id="149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91" w:name="h_1079"/>
      <w:pPr>
        <w:pStyle w:val="Heading2"/>
        <w:spacing w:before="200" w:after="100"/>
        <w:keepNext/>
      </w:pPr>
      <w:r>
        <w:t>9.6. Akivis/Sabinin-мост и его доказательные обязательства</w:t>
      </w:r>
      <w:bookmarkEnd w:id="99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9.6.1. Классический локально-петлевой слой</w:t>
      </w:r>
    </w:p>
    <w:p>
      <w:bookmarkStart w:id="1491" w:name="s_DEF_9_3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9.33. Akivis-алгебра.</w:t>
      </w:r>
      <w:r>
        <w:rPr>
          <w:rFonts w:ascii="Liberation Serif" w:hAnsi="Liberation Serif" w:eastAsia="Liberation Serif"/>
          <w:sz w:val="22"/>
        </w:rPr>
        <w:t>[CL] Векторное пространство V с антисимметричной бинарной операцией [x,y] и тернарной операцией (x,y,z) называется Akivis-алгеброй, если якобиатор бинарной операции равен знакопеременной сумме тернарной операции:</w:t>
      </w:r>
      <w:bookmarkEnd w:id="1491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[[x,y],z]+[[y,z],x]+[[z,x],y] = Σ_cyc ((x,y,z)-(y,x,z)).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В геометрии локальных луп бинарная и тернарная операции возникают из низших членов разложения локального умножения и связаны с кручением, кривизной и ассоциативным дефектом. Этот классический факт даёт возможный интерфейс, но не готовое отождествление с NAPG-ассоциатором.</w:t>
      </w:r>
    </w:p>
    <w:p>
      <w:bookmarkStart w:id="1492" w:name="s_DEF_9_34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9.34. Bridge datum β.</w:t>
      </w:r>
      <w:r>
        <w:rPr>
          <w:rFonts w:ascii="Liberation Serif" w:hAnsi="Liberation Serif" w:eastAsia="Liberation Serif"/>
          <w:sz w:val="22"/>
        </w:rPr>
        <w:t>[DEF-A] Мостом от волоконной NAPG-алгебры к локальной Akivis-структуре называется семейство линейных карт J_x:A_x→T_xX или в более общем случае функтор β_x между тернарными носителями, для которого определены диаграммы</w:t>
      </w:r>
      <w:bookmarkEnd w:id="1492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β_x ∘ Ass_⊙ = A_geo ∘ (J_x⊗J_x⊗J_x).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15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Код</w:t>
            </w:r>
          </w:p>
        </w:tc>
        <w:tc>
          <w:tcPr>
            <w:tcW w:type="dxa" w:w="684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Обязательство моста</w:t>
            </w:r>
          </w:p>
        </w:tc>
        <w:tc>
          <w:tcPr>
            <w:tcW w:type="dxa" w:w="1728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Статус v0.7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B-AK1</w:t>
            </w:r>
          </w:p>
        </w:tc>
        <w:tc>
          <w:tcPr>
            <w:tcW w:type="dxa" w:w="68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Dom/Cod J_x и β_x заданы типизированно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OPEN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B-AK2</w:t>
            </w:r>
          </w:p>
        </w:tc>
        <w:tc>
          <w:tcPr>
            <w:tcW w:type="dxa" w:w="68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J_x совместим с градуировкой и D/Dom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OPEN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B-AK3</w:t>
            </w:r>
          </w:p>
        </w:tc>
        <w:tc>
          <w:tcPr>
            <w:tcW w:type="dxa" w:w="68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Существует локальная лупа/экспоненциальная модель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COND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B-AK4</w:t>
            </w:r>
          </w:p>
        </w:tc>
        <w:tc>
          <w:tcPr>
            <w:tcW w:type="dxa" w:w="68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Akivis identity выполнена для образа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OPEN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B-AK5</w:t>
            </w:r>
          </w:p>
        </w:tc>
        <w:tc>
          <w:tcPr>
            <w:tcW w:type="dxa" w:w="68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β естественна относительно NAPG-морфизмов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OPEN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B-AK6</w:t>
            </w:r>
          </w:p>
        </w:tc>
        <w:tc>
          <w:tcPr>
            <w:tcW w:type="dxa" w:w="68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β intertwines выбранные связности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OPEN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B-AK7</w:t>
            </w:r>
          </w:p>
        </w:tc>
        <w:tc>
          <w:tcPr>
            <w:tcW w:type="dxa" w:w="68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Результат независим от карты/калибровки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OPEN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B-AK8</w:t>
            </w:r>
          </w:p>
        </w:tc>
        <w:tc>
          <w:tcPr>
            <w:tcW w:type="dxa" w:w="68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Вычислительный сертификат воспроизводим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OPEN</w:t>
            </w:r>
          </w:p>
        </w:tc>
      </w:tr>
    </w:tbl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Условная теорема 9.35. Curvature-associator transport.</w:t>
      </w:r>
      <w:r>
        <w:rPr>
          <w:rFonts w:ascii="Liberation Serif" w:hAnsi="Liberation Serif" w:eastAsia="Liberation Serif"/>
          <w:sz w:val="22"/>
        </w:rPr>
        <w:t>[COND] Если B-AK1-B-AK8 выполнены и β является параллельным intertwiner, то β переносит ∇Ass в ковариантную производную геометрического тернарного тензора и удовлетворяет</w:t>
      </w:r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β(K_Ass)=R_geo^{(3,1)}(β(Ass)).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Теорема утверждает естественность уже построенного моста. Она не доказывает существование β. До закрытия B-AK1-B-AK8 общий геометрический мост остаётся доказательным обязательством T2-PO-060.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bookmarkStart w:id="992" w:name="h_1090"/>
      <w:pPr>
        <w:pStyle w:val="Heading2"/>
        <w:spacing w:before="200" w:after="100"/>
        <w:keepNext/>
      </w:pPr>
      <w:r>
        <w:t>9.7. Голономные инварианты предсказательного метода</w:t>
      </w:r>
      <w:bookmarkEnd w:id="99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9.7.1. Инвариантная сигнатура</w:t>
      </w:r>
    </w:p>
    <w:p>
      <w:bookmarkStart w:id="1493" w:name="s_DEF_9_3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9.36. D-holonomy signature.</w:t>
      </w:r>
      <w:r>
        <w:rPr>
          <w:rFonts w:ascii="Liberation Serif" w:hAnsi="Liberation Serif" w:eastAsia="Liberation Serif"/>
          <w:sz w:val="22"/>
        </w:rPr>
        <w:t>[DEF-A] Для параметра t определим сигнатуру</w:t>
      </w:r>
      <w:bookmarkEnd w:id="1493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Σ_Hol(t)=(dim 𝔥_D, rank G_N, Inv(R_∇), dim Stab(Ass), ||C_∇||, ||∇Ass||, ||K_Ass||, δ_truth, CGI).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Здесь 𝔥_D - Lie-алгебра доступной голономии, G_N - матрица конечного сертификата генераторов до порядка N, Inv(R_∇) - только калибровочно-инвариантные полиномы или спектральные данные. Сырые коэффициенты матрицы без фиксированной калибровки в RBD как инварианты не записываются.</w:t>
      </w:r>
    </w:p>
    <w:p>
      <w:bookmarkStart w:id="1494" w:name="s_DEF_9_37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9.37. Конечный голономный сертификат.</w:t>
      </w:r>
      <w:r>
        <w:rPr>
          <w:rFonts w:ascii="Liberation Serif" w:hAnsi="Liberation Serif" w:eastAsia="Liberation Serif"/>
          <w:sz w:val="22"/>
        </w:rPr>
        <w:t>[DEF-A] Выбирается конечное семейство D-допустимых путей η_j и ковариантных производных кривизны до порядка N. После переноса в базовую точку их координаты образуют матрицу G_N(t). Её ранг r_N(t) является воспроизводимым конечным приближением к размерности порождённого подпространства голономии.</w:t>
      </w:r>
      <w:bookmarkEnd w:id="1494"/>
    </w:p>
    <w:p>
      <w:bookmarkStart w:id="1495" w:name="s_THM_9_38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9.38. Локальная постоянность конечного ранга.</w:t>
      </w:r>
      <w:r>
        <w:rPr>
          <w:rFonts w:ascii="Liberation Serif" w:hAnsi="Liberation Serif" w:eastAsia="Liberation Serif"/>
          <w:sz w:val="22"/>
        </w:rPr>
        <w:t>[THM] Если элементы G_N(t) аналитичны и некоторый максимальный r×r minor не обращается в нуль на интервале I, то rank G_N(t)=r на I. Изменение ранга возможно только на нулевом множестве соответствующих minors либо при выходе из Dom.</w:t>
      </w:r>
      <w:bookmarkEnd w:id="1495"/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Граница 9.39.</w:t>
      </w:r>
      <w:r>
        <w:rPr>
          <w:rFonts w:ascii="Liberation Serif" w:hAnsi="Liberation Serif" w:eastAsia="Liberation Serif"/>
          <w:sz w:val="22"/>
        </w:rPr>
        <w:t>[COND] Ранг G_N равен размерности полной алгебры голономии только после доказательства стабилизации и полноты сертификата. Без этого r_N является нижней оценкой и диагностическим признаком.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pPr>
        <w:pStyle w:val="Heading3"/>
        <w:spacing w:before="140" w:after="100"/>
        <w:keepNext/>
      </w:pPr>
      <w:r>
        <w:t>9.7.2. Голономный горизонт</w:t>
      </w:r>
    </w:p>
    <w:p>
      <w:bookmarkStart w:id="1496" w:name="s_DEF_9_40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9.40. Голономный горизонт.</w:t>
      </w:r>
      <w:r>
        <w:rPr>
          <w:rFonts w:ascii="Liberation Serif" w:hAnsi="Liberation Serif" w:eastAsia="Liberation Serif"/>
          <w:sz w:val="22"/>
        </w:rPr>
        <w:t>[DEF-A] Обозначим Δ_Hol,N объединение параметров, где: меняется категория P_D; исчезает transport existence; все выбранные максимальные minors G_N обращаются в нуль; меняется размерность стабилизатора Ass; возникает полюс λ; нарушается C_∇=0; либо теряется глобализация Evidence-D.</w:t>
      </w:r>
      <w:bookmarkEnd w:id="1496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Δ_conn = Δ_safe ∪ Δ_Hol,N ∪ Δ_bridge.</w:t>
      </w:r>
    </w:p>
    <w:p>
      <w:bookmarkStart w:id="1497" w:name="s_THM_9_4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9.41. Negative holonomy prediction.</w:t>
      </w:r>
      <w:r>
        <w:rPr>
          <w:rFonts w:ascii="Liberation Serif" w:hAnsi="Liberation Serif" w:eastAsia="Liberation Serif"/>
          <w:sz w:val="22"/>
        </w:rPr>
        <w:t>[COND] Если семейство аналитично, сертификат G_N полон и стабилизирован, путь параметров не пересекает Δ_conn, а D/Dom и калибровочная категория неизменны, то размерность голономной алгебры, тип её действия на Ass и статус совместимости остаются постоянными. Внутри этой модели структурный переход соответствующего типа исключён.</w:t>
      </w:r>
      <w:bookmarkEnd w:id="1497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Это отрицательный прогноз: он говорит, где переход невозможен при данных гипотезах. Пересечение горизонта означает только появление кандидата, а не фактическое событие.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993" w:name="h_1103"/>
      <w:pPr>
        <w:pStyle w:val="Heading2"/>
        <w:spacing w:before="200" w:after="100"/>
        <w:keepNext/>
      </w:pPr>
      <w:r>
        <w:t>9.8. Проективный перенос Reper и невозможность изменения λ общим PGL₂-движением</w:t>
      </w:r>
      <w:bookmarkEnd w:id="993"/>
    </w:p>
    <w:p>
      <w:bookmarkStart w:id="1498" w:name="s_THM_9_4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9.42. Common-projective transport invariance.</w:t>
      </w:r>
      <w:r>
        <w:rPr>
          <w:rFonts w:ascii="Liberation Serif" w:hAnsi="Liberation Serif" w:eastAsia="Liberation Serif"/>
          <w:sz w:val="22"/>
        </w:rPr>
        <w:t>[THM] Пусть четыре точки Reper ρ=(r,i,u,d) переносятся одним и тем же PGL₂-преобразованием g_t. Тогда</w:t>
      </w:r>
      <w:bookmarkEnd w:id="1498"/>
    </w:p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λ(g_tu,g_ti;g_tr,g_td)=λ(u,i;r,d).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Следовательно, чистый общий проективный перенос не приближает и не удаляет Reper от гармонического значения. Для изменения λ необходимо относительное движение компонент, непроективный транспорт, смена D/Dom или прохождение через вырожденную конфигурацию.</w:t>
      </w:r>
    </w:p>
    <w:p>
      <w:bookmarkStart w:id="1499" w:name="s_COR_9_4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Следствие 9.43. Relative-transport necessity.</w:t>
      </w:r>
      <w:r>
        <w:rPr>
          <w:rFonts w:ascii="Liberation Serif" w:hAnsi="Liberation Serif" w:eastAsia="Liberation Serif"/>
          <w:sz w:val="22"/>
        </w:rPr>
        <w:t>[THM] Если наблюдается dλ/dt≠0 вне полюсов, то скорости r,i,u,d не могут быть одновременно порождены одним инфинитезимальным полем sl₂ на P¹. Ненулевой dλ является детектором относительной, а не общей проективной динамики.</w:t>
      </w:r>
      <w:bookmarkEnd w:id="1499"/>
    </w:p>
    <w:p>
      <w:bookmarkStart w:id="1500" w:name="s_DEF_9_44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9.44. Relative Reper connection.</w:t>
      </w:r>
      <w:r>
        <w:rPr>
          <w:rFonts w:ascii="Liberation Serif" w:hAnsi="Liberation Serif" w:eastAsia="Liberation Serif"/>
          <w:sz w:val="22"/>
        </w:rPr>
        <w:t>[DEF-A] На четырёх копиях проективного расслоения допускаются связности ∇^r,∇^i,∇^u,∇^d. Их разности относительно общей проектной части образуют относительную связность ∇^rel. Именно ∇^rel входит в формулу dλ из главы 8.</w:t>
      </w:r>
      <w:bookmarkEnd w:id="1500"/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Предсказательный вывод 9.45.</w:t>
      </w:r>
      <w:r>
        <w:rPr>
          <w:rFonts w:ascii="Liberation Serif" w:hAnsi="Liberation Serif" w:eastAsia="Liberation Serif"/>
          <w:sz w:val="22"/>
        </w:rPr>
        <w:t>[THM/INTERFACE] Гармонический дефект δ_truth не должен интерпретироваться как временная координата при общем переносе. Он становится динамической диагностикой только после задания относительной кинематики Reper и проверки D/Dom.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94" w:name="h_1110"/>
      <w:pPr>
        <w:pStyle w:val="Heading2"/>
        <w:spacing w:before="200" w:after="100"/>
        <w:keepNext/>
      </w:pPr>
      <w:r>
        <w:t>9.9. Главная условная теорема</w:t>
      </w:r>
      <w:bookmarkEnd w:id="994"/>
    </w:p>
    <w:p>
      <w:bookmarkStart w:id="1501" w:name="s_THM_9_4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9.46. Holonomy-associator-safe predictive theorem.</w:t>
      </w:r>
      <w:r>
        <w:rPr>
          <w:rFonts w:ascii="Liberation Serif" w:hAnsi="Liberation Serif" w:eastAsia="Liberation Serif"/>
          <w:sz w:val="22"/>
        </w:rPr>
        <w:t>[COND] Рассмотрим параметрическое семейство (A_t,⊙_t,∇_t,ρ_t,D_t) на интервале I. Предположим:</w:t>
      </w:r>
      <w:bookmarkEnd w:id="1501"/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H1. Волоконные операции и связности имеют фиксированные типы и C²-зависимость от t.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H2. P_D образует устойчивую группуоидную категорию путей, а transport ODE разрешимо.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H3. Все D/Dom и provenance-пакеты версионированы и не конфликтуют.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H4. Конечный голономный сертификат G_N полон и стабилизирован.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H5. Ассоциаторный bridge package B_Ass вычислен; выбранные нормы и калибровочные инварианты фиксированы.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H6. При использовании Akivis/Sabinin-моста закрыты B-AK1-B-AK8.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H7. Reper-атлас имеет PGL₂-переходы, а λ вычисляется вне полюсов.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H8. Общая и относительная части транспорта Reper разделены.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H9. Глобализационные и tangent-obstruction сертификаты v0.5-v0.6 действительны.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H10. Путь параметров не пересекает Δ_conn.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Тогда на каждой связной компоненте I\Δ_conn сохраняются: ранг подтверждённой голономной алгебры, тип её представления на A, размерность стабилизатора Ass, нулевой/ненулевой статус C_∇, ∇Ass и K_Ass, а также λ при чистом общем PGL₂-переносе. Поэтому переход, требующий изменения хотя бы одного из этих инвариантов, невозможен внутри данной компоненты.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Королларий 9.47. Необходимое условие структурного события.</w:t>
      </w:r>
      <w:r>
        <w:rPr>
          <w:rFonts w:ascii="Liberation Serif" w:hAnsi="Liberation Serif" w:eastAsia="Liberation Serif"/>
          <w:sz w:val="22"/>
        </w:rPr>
        <w:t>[COND] Кандидат перехода может возникнуть только при пересечении Δ_conn, активации относительной Reper-динамики, ненулевом bridge defect либо смене D/Dom. Ни одно из этих условий отдельно не является достаточным для наступления события.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Королларий 9.48. Blocker-safe verdict.</w:t>
      </w:r>
      <w:r>
        <w:rPr>
          <w:rFonts w:ascii="Liberation Serif" w:hAnsi="Liberation Serif" w:eastAsia="Liberation Serif"/>
          <w:sz w:val="22"/>
        </w:rPr>
        <w:t>[THM/PROTOCOL] Если сертификат неполон или bridge conditions конфликтуют, вывод равен ABSTAIN. Если горизонты не пересечены и H1-H10 проверены, вывод равен NO-STRUCTURAL-TRANSITION-IN-MODEL. При проверенном пересечении выдаётся только CANDIDATE-TRANSITION.</w:t>
      </w:r>
    </w:p>
    <w:p>
      <w:pPr>
        <w:spacing w:before="10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72200" cy="3775495"/>
            <wp:docPr id="23" name="Picture 23" descr="Рисунок 19. Blocker-safe шлюз голономно-ассоциаторного прогноза. Собственная схема Тома II." title="Рисунок 19. Blocker-safe шлюз голономно-ассоциаторного прогноз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9_gate.png" descr="Рисунок 19. Blocker-safe шлюз голономно-ассоциаторного прогноза. Собственная схема Тома II." title="Рисунок 19. Blocker-safe шлюз голономно-ассоциаторного прогноза. Собственная схема Тома II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7754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20"/>
        <w:jc w:val="center"/>
      </w:pPr>
      <w:r>
        <w:t>Рисунок 19. Blocker-safe шлюз голономно-ассоциаторного прогноза.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995" w:name="h_1127"/>
      <w:pPr>
        <w:pStyle w:val="Heading2"/>
        <w:spacing w:before="200" w:after="100"/>
        <w:keepNext/>
      </w:pPr>
      <w:r>
        <w:t>9.10. Вычислительный сертификат HOL-ASS</w:t>
      </w:r>
      <w:bookmarkEnd w:id="99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spacing w:before="140" w:after="100"/>
        <w:keepNext/>
      </w:pPr>
      <w:r>
        <w:t>9.10.1. Машинно проверяемые объекты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15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511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Операция</w:t>
            </w:r>
          </w:p>
        </w:tc>
        <w:tc>
          <w:tcPr>
            <w:tcW w:type="dxa" w:w="3456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Выход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HOL-01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Проверка типов A, μ, ∇, Dom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typed manifest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HOL-02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Решение transport ODE на тестовых путях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P_γ matrices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HOL-03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Проверка P_{γ₂*γ₁}=P_{γ₂}P_{γ₁}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composition certificate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HOL-04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R_∇ и Bianchi residual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curvature object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HOL-05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Малоконтурный предел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small-loop certificate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HOL-06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Построение G_N и rank minors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holonomy lower bound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HOL-07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C_∇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product compatibility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HOL-08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∇Ass и identity 9.20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first-order bridge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HOL-09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K_Ass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curvature bridge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HOL-10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H_⊙ и H_Ass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finite transport defects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HOL-11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Проверка PGL₂-инвариантности λ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Reper transport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HOL-12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Финальный blocker-safe verdict</w:t>
            </w:r>
          </w:p>
        </w:tc>
        <w:tc>
          <w:tcPr>
            <w:tcW w:type="dxa" w:w="34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NO/CANDIDATE/ABSTAIN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spacing w:before="140" w:after="100"/>
        <w:keepNext/>
      </w:pPr>
      <w:r>
        <w:t>9.10.2. Автоматические тесты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TEST-CONN-01: связность удовлетворяет scalar Leibniz rule;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TEST-PATH-02: P_D замкнута относительно композиции и обращения там, где заявлена группа;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TEST-PT-03: transport composition associative с точностью solver tolerance;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TEST-CURV-04: координатная и операторная формулы R_∇ совпадают;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TEST-LOOP-05: ε⁻²(P_□-Id) сходится к выбранному знаку R_∇;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TEST-HOL-06: rank G_N подтверждён точной арифметикой или интервальными bounds;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TEST-PROD-07: C_∇=0 эквивалентно сохранению μ на тестовых путях;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TEST-DASS-08: формула 9.20 проверена символически;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TEST-KASS-09: K_Ass совпадает с induced curvature formula;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TEST-NOGO-10: модели 9.28-9.31 опровергают универсальное тождество;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TEST-PGL2-11: общая projective transport оставляет λ неизменной;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TEST-REL-12: dλ≠0 детектирует относительную компоненту вне полюсов;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TEST-GATE-13: неполный мост принудительно возвращает ABSTAIN;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TEST-HASH-14: исходные данные, пути, калибровки и proof objects имеют хеши.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spacing w:before="140" w:after="100"/>
        <w:keepNext/>
      </w:pPr>
      <w:r>
        <w:t>9.10.3. Псевдокод</w:t>
      </w:r>
    </w:p>
    <w:p>
      <w:pPr>
        <w:spacing w:before="80" w:after="60" w:line="257" w:lineRule="auto"/>
        <w:ind w:left="360" w:right="288"/>
      </w:pPr>
      <w:r>
        <w:rPr>
          <w:rFonts w:ascii="Liberation Mono" w:hAnsi="Liberation Mono" w:eastAsia="Liberation Mono"/>
          <w:sz w:val="18"/>
        </w:rPr>
        <w:t>INPUT family F_t=(A_t, mu_t, nabla_t, reper_t, D_t), path system P_D, order N</w:t>
        <w:br/>
        <w:t>CHECK types, Dom, provenance, path closure</w:t>
        <w:br/>
        <w:t>COMPUTE transports P_gamma and composition residuals</w:t>
        <w:br/>
        <w:t>COMPUTE curvature R, small-loop certificates, generator matrix G_N</w:t>
        <w:br/>
        <w:t>COMPUTE C_nabla, nabla_Ass, K_Ass, H_mu, H_Ass</w:t>
        <w:br/>
        <w:t>COMPUTE lambda and split common PGL2 motion from relative motion</w:t>
        <w:br/>
        <w:t>BUILD Delta_conn and blocker set B</w:t>
        <w:br/>
        <w:t>IF B != empty: RETURN ABSTAIN</w:t>
        <w:br/>
        <w:t>IF path(t) avoids Delta_conn and full-certificate hypotheses hold:</w:t>
        <w:br/>
        <w:t xml:space="preserve">    RETURN NO_STRUCTURAL_TRANSITION_IN_MODEL</w:t>
        <w:br/>
        <w:t>IF verified horizon crossing:</w:t>
        <w:br/>
        <w:t xml:space="preserve">    RETURN CANDIDATE_TRANSITION</w:t>
        <w:br/>
        <w:t>ELSE:</w:t>
        <w:br/>
        <w:t xml:space="preserve">    RETURN ABSTAIN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996" w:name="h_1147"/>
      <w:pPr>
        <w:pStyle w:val="Heading2"/>
        <w:spacing w:before="200" w:after="100"/>
        <w:keepNext/>
      </w:pPr>
      <w:r>
        <w:t>9.11. Доказательные обязательства, библиография</w:t>
      </w:r>
      <w:bookmarkEnd w:id="99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9.11.1. Новые доказательные обязательства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44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PO</w:t>
            </w:r>
          </w:p>
        </w:tc>
        <w:tc>
          <w:tcPr>
            <w:tcW w:type="dxa" w:w="5256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144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180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Вердикт v0.7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50" w:name="po_054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T2-PO-054</w:t>
            </w:r>
            <w:bookmarkEnd w:id="2150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Строгая категория D-допустимых путей и существование transport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COND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частично 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51" w:name="po_055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T2-PO-055</w:t>
            </w:r>
            <w:bookmarkEnd w:id="2151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Ассоциативность transport composition и no-go Hol=Ass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52" w:name="po_056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T2-PO-056</w:t>
            </w:r>
            <w:bookmarkEnd w:id="2152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D-Ambrose-Singer для ограниченной системы путей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COND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53" w:name="po_057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T2-PO-057</w:t>
            </w:r>
            <w:bookmarkEnd w:id="2153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Эквивалентность C_∇=0 и сохранения μ транспортом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54" w:name="po_058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T2-PO-058</w:t>
            </w:r>
            <w:bookmarkEnd w:id="2154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Формула ∇Ass через C_∇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55" w:name="po_059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T2-PO-059</w:t>
            </w:r>
            <w:bookmarkEnd w:id="2155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Определение и естественность K_Ass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THM/DEF-A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 в typed sector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56" w:name="po_060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T2-PO-060</w:t>
            </w:r>
            <w:bookmarkEnd w:id="2156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Существование Akivis/Sabinin-моста β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не 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57" w:name="po_061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T2-PO-061</w:t>
            </w:r>
            <w:bookmarkEnd w:id="2157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Независимость β от карт и калибровок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не 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58" w:name="po_062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T2-PO-062</w:t>
            </w:r>
            <w:bookmarkEnd w:id="2158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Октонионная совместимая модель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MODEL/THM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59" w:name="po_063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T2-PO-063</w:t>
            </w:r>
            <w:bookmarkEnd w:id="2159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Universal-equality no-go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60" w:name="po_064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T2-PO-064</w:t>
            </w:r>
            <w:bookmarkEnd w:id="2160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Полнота конечного сертификата G_N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COND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61" w:name="po_065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T2-PO-065</w:t>
            </w:r>
            <w:bookmarkEnd w:id="2161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Локальная постоянность rank G_N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62" w:name="po_066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T2-PO-066</w:t>
            </w:r>
            <w:bookmarkEnd w:id="2162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Common-PGL₂ invariance of λ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63" w:name="po_067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T2-PO-067</w:t>
            </w:r>
            <w:bookmarkEnd w:id="2163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Relative Reper connection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DEF-A/OPEN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определено, реализация открыта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64" w:name="po_068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T2-PO-068</w:t>
            </w:r>
            <w:bookmarkEnd w:id="2164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Holonomy-associator-safe theorem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COND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сформулировано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65" w:name="po_069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T2-PO-069</w:t>
            </w:r>
            <w:bookmarkEnd w:id="2165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Независимый доменный запуск HOL-ASS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не исполнен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9.11.2. Библиографическая синхронизация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[V0.7-1] Ehresmann, C. Les connexions infinitésimales dans un espace fibré différentiable. Séminaire Bourbaki, exposé 24, 1952, 153-168. Numdam.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[V0.7-2] Cartan, E. Les groupes d’holonomie des espaces généralisés. Acta Mathematica 48 (1926), 1-42. DOI 10.1007/BF02629755.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[V0.7-3] Ambrose, W.; Singer, I. M. A Theorem on Holonomy. Transactions of the AMS 75 (1953), 428-443. DOI 10.1090/S0002-9947-1953-0063739-1.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[V0.7-4] Kobayashi, S.; Nomizu, K. Foundations of Differential Geometry, Vol. I. Wiley Classics Library.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[V0.7-5] Akivis, M. A. Local algebras of a multidimensional three-web. Siberian Mathematical Journal 17 (1976), 3-8. DOI 10.1007/BF00969285.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[V0.7-6] Sabinin, L. V. Smooth Quasigroups and Loops. Kluwer, 1999. DOI 10.1007/978-94-011-4491-9.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[V0.7-7] Grigorian, S. G₂-structures and octonion bundles. Advances in Mathematics 308 (2017), 142-207; arXiv:1510.04226.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[V0.7-8] Kurpishev, I. B. Том I v197 RU; Том II T2-RP-v0.1-v0.6; PILOT-01. Канонические внутренние источники проекта.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9.11.3. Контрольная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ДОКАЗАНО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Типизированы связность, транспорт, кривизна, Hol_D, C_∇, H_⊙, H_Ass и K_Ass; доказаны no-go Hol=Ass, формула ∇Ass, PGL₂-инвариантность λ и четыре разделяющие модели.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УСЛОВНО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D-Ambrose-Singer, полнота конечного holonomy certificate, Akivis/Sabinin-мост и главная predictive theorem действуют только при перечисленных гипотезах.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ОТКРЫТО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Построение канонического β-моста для общего NAPG-объекта, Banach/Hilbert-версия, независимый доменный запуск и связь с внешним E-слоем.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A87512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F7EED9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Ни Hol_D, ни R_∇ не объявляются ассоциатором; пересечение горизонта не объявляется событием; физический статус ПН.2 и F-1-F-14 не изменён.</w:t>
            </w:r>
          </w:p>
        </w:tc>
      </w:tr>
    </w:tbl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truth_layer_promotion = 0,     checkpoint = T2-RP-v0.7,     next = T2-RP-v0.8.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997" w:name="h_1165"/>
      <w:pPr>
        <w:pStyle w:val="Heading1"/>
        <w:spacing w:before="200" w:after="100"/>
        <w:keepNext/>
      </w:pPr>
      <w:r>
        <w:t>Глава 10. дифференциальные формы NAPG и типизированные дифференциалы</w:t>
      </w:r>
      <w:bookmarkEnd w:id="997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Дифференциал в NAPG не является безымянной стрелкой между соседними степенями. Он существует только вместе с носителем форм, областью определения, правилом знаков, локальностью и доказанным законом повторного применения.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Равенство d²=0 не следует из слова «дифференциал». Оно является отдельной аксиомой или теоремой. Ковариантные, внешние, кограничные и Hodge-операторы должны различаться до любой когомологической интерпретации.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Первое применение оператора фиксирует локальное изменение формы. Второе проверяет, замыкается ли изменение в комплекс или оставляет кривизну, смешанный дефект либо след несовместимости.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A87512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F7EED9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В v0.8 запрещено писать H^p до проверки d^{p+1}d^p=0; запрещено смешивать d_N, δ_E и δ_Hdg; близость λ к -1 не исправляет ненулевой differential defect.</w:t>
            </w:r>
          </w:p>
        </w:tc>
      </w:tr>
    </w:tbl>
    <w:p>
      <w:pPr>
        <w:pStyle w:val="Lead"/>
        <w:spacing w:before="0" w:after="140" w:line="269" w:lineRule="auto"/>
      </w:pPr>
      <w:r>
        <w:rPr>
          <w:rFonts w:ascii="Liberation Serif" w:hAnsi="Liberation Serif" w:eastAsia="Liberation Serif"/>
          <w:b w:val="0"/>
          <w:sz w:val="26"/>
        </w:rPr>
        <w:t>Статус раздела: theorem/conditional package v0.8. Классические de Rham, graded-derivation, connection-curvature и Hodge-конструкции используются как prior art. Авторский вклад состоит в их типизированной сборке внутри NAPG, в differential defect ledger, mixed bridge package и предсказательном горизонте, связанном с D/Dom и Reper-аудитом.</w:t>
      </w:r>
    </w:p>
    <w:p>
      <w:pPr>
        <w:spacing w:before="10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72200" cy="3587591"/>
            <wp:docPr id="24" name="Picture 24" descr="Рисунок 20. Три дифференциальных слоя NAPG и разложение полного дефекта. Собственная схема Тома II." title="Рисунок 20. Три дифференциальных слоя NAPG и разложение полного дефект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0_diff_layers.png" descr="Рисунок 20. Три дифференциальных слоя NAPG и разложение полного дефекта. Собственная схема Тома II." title="Рисунок 20. Три дифференциальных слоя NAPG и разложение полного дефекта. Собственная схема Тома II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587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20"/>
        <w:jc w:val="center"/>
      </w:pPr>
      <w:r>
        <w:t>Рисунок 20. Три дифференциальных слоя NAPG и разложение полного дефекта.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bookmarkStart w:id="998" w:name="h_1170"/>
      <w:pPr>
        <w:pStyle w:val="Heading2"/>
        <w:spacing w:before="200" w:after="100"/>
        <w:keepNext/>
      </w:pPr>
      <w:r>
        <w:t>10.1. Замороженная нотация и четыре типа операторов</w:t>
      </w:r>
      <w:bookmarkEnd w:id="998"/>
    </w:p>
    <w:p>
      <w:bookmarkStart w:id="1502" w:name="s_DEF_10_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10.1. Внутренние пакетные формы.</w:t>
      </w:r>
      <w:r>
        <w:rPr>
          <w:rFonts w:ascii="Liberation Serif" w:hAnsi="Liberation Serif" w:eastAsia="Liberation Serif"/>
          <w:sz w:val="22"/>
        </w:rPr>
        <w:t>[DEF-A] Пусть X - допустимый гладкий или стратифицированный сектор. Через Ω_N^p(U) обозначается модуль NAPG-форм степени p над открытым U⊂X. Семейство U↦Ω_N^p(U) снабжается ограничениями и рассматривается как пучок или предпучок в зависимости от закрытых axioms descent.</w:t>
      </w:r>
      <w:bookmarkEnd w:id="1502"/>
    </w:p>
    <w:p>
      <w:bookmarkStart w:id="1693" w:name="f_10_1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Ω_N^• = ⊕_{p≥0} Ω_N^p,     |α|=p для α∈Ω_N^p.                                      (10.1)</w:t>
      </w:r>
      <w:bookmarkEnd w:id="1693"/>
    </w:p>
    <w:p>
      <w:bookmarkStart w:id="1503" w:name="s_DEF_10_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10.2. Внутренний differential candidate.</w:t>
      </w:r>
      <w:r>
        <w:rPr>
          <w:rFonts w:ascii="Liberation Serif" w:hAnsi="Liberation Serif" w:eastAsia="Liberation Serif"/>
          <w:sz w:val="22"/>
        </w:rPr>
        <w:t>[DEF-A] Оператор d_N степени +1 задаётся как семейство частичных линейных отображений</w:t>
      </w:r>
      <w:bookmarkEnd w:id="1503"/>
    </w:p>
    <w:p>
      <w:bookmarkStart w:id="1694" w:name="f_10_2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d_N^p : Dom(d_N^p) ⊂ Ω_N^p → Ω_N^{p+1}.                                    (10.2)</w:t>
      </w:r>
      <w:bookmarkEnd w:id="1694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Слово candidate сохраняется до проверки локальности, совместимости с ограничениями, graded Leibniz identity и nilpotency. Если выполнены только типы, объект называется graded operator. Если также выполнено d_N²=0, он становится differential.</w:t>
      </w:r>
    </w:p>
    <w:p>
      <w:bookmarkStart w:id="1504" w:name="s_DEF_10_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10.3. Внешний E-оператор.</w:t>
      </w:r>
      <w:r>
        <w:rPr>
          <w:rFonts w:ascii="Liberation Serif" w:hAnsi="Liberation Serif" w:eastAsia="Liberation Serif"/>
          <w:sz w:val="22"/>
        </w:rPr>
        <w:t>[DEF-A/COND] Внешний слой записывается отдельно: δ_E^q:E^q→E^{q+1}. Равенство δ_E²=0 не импортируется из внутреннего слоя и должно быть доказано в выбранном E-комплексе.</w:t>
      </w:r>
      <w:bookmarkEnd w:id="1504"/>
    </w:p>
    <w:p>
      <w:bookmarkStart w:id="1695" w:name="f_10_3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δ_E : E^q → E^{q+1},     δ_E²=0 only after certificate.                         (10.3)</w:t>
      </w:r>
      <w:bookmarkEnd w:id="1695"/>
    </w:p>
    <w:p>
      <w:bookmarkStart w:id="1505" w:name="s_DEF_10_4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10.4. Hodge-операторы.</w:t>
      </w:r>
      <w:r>
        <w:rPr>
          <w:rFonts w:ascii="Liberation Serif" w:hAnsi="Liberation Serif" w:eastAsia="Liberation Serif"/>
          <w:sz w:val="22"/>
        </w:rPr>
        <w:t>[CL/DEF-A] На ориентированном метрическом n-мерном секторе Hodge star обозначается ⋆_Hdg. Кодифференциал обозначается δ_Hdg, а Hodge-лапласиан - Δ_Hdg. Символ ⋆ в R⋆R не является Hodge star.</w:t>
      </w:r>
      <w:bookmarkEnd w:id="1505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51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Символ</w:t>
            </w:r>
          </w:p>
        </w:tc>
        <w:tc>
          <w:tcPr>
            <w:tcW w:type="dxa" w:w="115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Степень</w:t>
            </w:r>
          </w:p>
        </w:tc>
        <w:tc>
          <w:tcPr>
            <w:tcW w:type="dxa" w:w="511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Назначение</w:t>
            </w:r>
          </w:p>
        </w:tc>
        <w:tc>
          <w:tcPr>
            <w:tcW w:type="dxa" w:w="216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Статус по умолчанию</w:t>
            </w:r>
          </w:p>
        </w:tc>
      </w:tr>
      <w:tr>
        <w:trPr>
          <w:cantSplit/>
        </w:trPr>
        <w:tc>
          <w:tcPr>
            <w:tcW w:type="dxa" w:w="15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d_N</w:t>
            </w:r>
          </w:p>
        </w:tc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+1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внутренний differential candidate NAPG</w:t>
            </w:r>
          </w:p>
        </w:tc>
        <w:tc>
          <w:tcPr>
            <w:tcW w:type="dxa" w:w="21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DEF-A</w:t>
            </w:r>
          </w:p>
        </w:tc>
      </w:tr>
      <w:tr>
        <w:trPr>
          <w:cantSplit/>
        </w:trPr>
        <w:tc>
          <w:tcPr>
            <w:tcW w:type="dxa" w:w="15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δ_E</w:t>
            </w:r>
          </w:p>
        </w:tc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+1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кограничный оператор внешнего E-слоя</w:t>
            </w:r>
          </w:p>
        </w:tc>
        <w:tc>
          <w:tcPr>
            <w:tcW w:type="dxa" w:w="21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COND до δ_E²=0</w:t>
            </w:r>
          </w:p>
        </w:tc>
      </w:tr>
      <w:tr>
        <w:trPr>
          <w:cantSplit/>
        </w:trPr>
        <w:tc>
          <w:tcPr>
            <w:tcW w:type="dxa" w:w="15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δ_Hdg</w:t>
            </w:r>
          </w:p>
        </w:tc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-1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формальный сопряжённый к d_N при Hodge-гипотезах</w:t>
            </w:r>
          </w:p>
        </w:tc>
        <w:tc>
          <w:tcPr>
            <w:tcW w:type="dxa" w:w="21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COND</w:t>
            </w:r>
          </w:p>
        </w:tc>
      </w:tr>
      <w:tr>
        <w:trPr>
          <w:cantSplit/>
        </w:trPr>
        <w:tc>
          <w:tcPr>
            <w:tcW w:type="dxa" w:w="15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Δ_Hdg</w:t>
            </w:r>
          </w:p>
        </w:tc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0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d_Nδ_Hdg+δ_Hdg d_N</w:t>
            </w:r>
          </w:p>
        </w:tc>
        <w:tc>
          <w:tcPr>
            <w:tcW w:type="dxa" w:w="21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COND</w:t>
            </w:r>
          </w:p>
        </w:tc>
      </w:tr>
      <w:tr>
        <w:trPr>
          <w:cantSplit/>
        </w:trPr>
        <w:tc>
          <w:tcPr>
            <w:tcW w:type="dxa" w:w="15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R⋆R</w:t>
            </w:r>
          </w:p>
        </w:tc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не степень формы</w:t>
            </w:r>
          </w:p>
        </w:tc>
        <w:tc>
          <w:tcPr>
            <w:tcW w:type="dxa" w:w="51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ассоциаторный объект</w:t>
            </w:r>
          </w:p>
        </w:tc>
        <w:tc>
          <w:tcPr>
            <w:tcW w:type="dxa" w:w="216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Definition Core</w:t>
            </w:r>
          </w:p>
        </w:tc>
      </w:tr>
    </w:tbl>
    <w:p>
      <w:bookmarkStart w:id="1506" w:name="s_PRINC_10_5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Принцип 10.5. Notation firewall.</w:t>
      </w:r>
      <w:r>
        <w:rPr>
          <w:rFonts w:ascii="Liberation Serif" w:hAnsi="Liberation Serif" w:eastAsia="Liberation Serif"/>
          <w:sz w:val="22"/>
        </w:rPr>
        <w:t>[THM/PROTOCOL] Любая формула, где δ, δ_Hdg и d_N взаимозаменяются без явной карты, получает blocker NOTATION-COLLISION и не допускается к proof-status.</w:t>
      </w:r>
      <w:bookmarkEnd w:id="150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999" w:name="h_1181"/>
      <w:pPr>
        <w:pStyle w:val="Heading2"/>
        <w:spacing w:before="200" w:after="100"/>
        <w:keepNext/>
      </w:pPr>
      <w:r>
        <w:t>10.2. Graded Leibniz calculus и дефект дифференцирования</w:t>
      </w:r>
      <w:bookmarkEnd w:id="99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spacing w:before="140" w:after="100"/>
        <w:keepNext/>
      </w:pPr>
      <w:r>
        <w:t>10.2.1. Градуированное пакетное произведение</w:t>
      </w:r>
    </w:p>
    <w:p>
      <w:bookmarkStart w:id="1507" w:name="s_DEF_10_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10.6. Degree-compatible product.</w:t>
      </w:r>
      <w:r>
        <w:rPr>
          <w:rFonts w:ascii="Liberation Serif" w:hAnsi="Liberation Serif" w:eastAsia="Liberation Serif"/>
          <w:sz w:val="22"/>
        </w:rPr>
        <w:t>[DEF-A] Пусть ⊙:Ω_N^p×Ω_N^q→Ω_N^{p+q} является билинейной операцией на admissible domain. Ассоциативность не предполагается. Для однородных α,β определим Leibniz defect</w:t>
      </w:r>
      <w:bookmarkEnd w:id="1507"/>
    </w:p>
    <w:p>
      <w:bookmarkStart w:id="1696" w:name="f_10_4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L_d(α,β)=d_N(α⊙β)-d_Nα⊙β-(-1)^{|α|}α⊙d_Nβ.                   (10.4)</w:t>
      </w:r>
      <w:bookmarkEnd w:id="1696"/>
    </w:p>
    <w:p>
      <w:bookmarkStart w:id="1508" w:name="s_DEF_10_7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10.7. Graded derivation.</w:t>
      </w:r>
      <w:r>
        <w:rPr>
          <w:rFonts w:ascii="Liberation Serif" w:hAnsi="Liberation Serif" w:eastAsia="Liberation Serif"/>
          <w:sz w:val="22"/>
        </w:rPr>
        <w:t>[CL/DEF-A] Оператор d_N является градуированной деривацией степени +1, если L_d=0 на всей заявленной области.</w:t>
      </w:r>
      <w:bookmarkEnd w:id="1508"/>
    </w:p>
    <w:p>
      <w:bookmarkStart w:id="1509" w:name="s_LEM_10_8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Лемма 10.8. Значение на единице.</w:t>
      </w:r>
      <w:r>
        <w:rPr>
          <w:rFonts w:ascii="Liberation Serif" w:hAnsi="Liberation Serif" w:eastAsia="Liberation Serif"/>
          <w:sz w:val="22"/>
        </w:rPr>
        <w:t>[THM] В унитальном секторе характеристики, отличной от 2, graded Leibniz identity влечёт d_N(1)=0. Действительно, d(1)=d(1⊙1)=d(1)+d(1).</w:t>
      </w:r>
      <w:bookmarkEnd w:id="150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10.2.2. Коммутатор дериваций и квадрат</w:t>
      </w:r>
    </w:p>
    <w:p>
      <w:bookmarkStart w:id="1510" w:name="s_THM_10_9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10.9. Замкнутость дериваций.</w:t>
      </w:r>
      <w:r>
        <w:rPr>
          <w:rFonts w:ascii="Liberation Serif" w:hAnsi="Liberation Serif" w:eastAsia="Liberation Serif"/>
          <w:sz w:val="22"/>
        </w:rPr>
        <w:t>[THM] Пусть D и E - однородные graded derivations степеней |D| и |E| на возможно неассоциативной градуированной алгебре. Тогда graded commutator</w:t>
      </w:r>
      <w:bookmarkEnd w:id="1510"/>
    </w:p>
    <w:p>
      <w:bookmarkStart w:id="1697" w:name="f_10_5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[D,E]=D∘E-(-1)^{|D||E|}E∘D                                          (10.5)</w:t>
      </w:r>
      <w:bookmarkEnd w:id="1697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снова является graded derivation степени |D|+|E|. Доказательство использует только Leibniz identities и не требует ассоциативности ⊙.</w:t>
      </w:r>
    </w:p>
    <w:p>
      <w:bookmarkStart w:id="1511" w:name="s_COR_10_10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Следствие 10.10. Квадрат нечётной деривации.</w:t>
      </w:r>
      <w:r>
        <w:rPr>
          <w:rFonts w:ascii="Liberation Serif" w:hAnsi="Liberation Serif" w:eastAsia="Liberation Serif"/>
          <w:sz w:val="22"/>
        </w:rPr>
        <w:t>[THM] При char(K)≠2 для |d_N|=1 имеем [d_N,d_N]=2d_N². Поэтому d_N² является деривацией степени +2, но не обязано быть нулём.</w:t>
      </w:r>
      <w:bookmarkEnd w:id="1511"/>
    </w:p>
    <w:p>
      <w:bookmarkStart w:id="1698" w:name="f_10_6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d_N²(α⊙β)=d_N²α⊙β+α⊙d_N²β.                                  (10.6)</w:t>
      </w:r>
      <w:bookmarkEnd w:id="169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pPr>
        <w:pStyle w:val="Heading3"/>
        <w:spacing w:before="140" w:after="100"/>
        <w:keepNext/>
      </w:pPr>
      <w:r>
        <w:t>10.2.3. Дифференцирование ассоциатора</w:t>
      </w:r>
    </w:p>
    <w:p>
      <w:bookmarkStart w:id="1512" w:name="s_THM_10_1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10.11. Associator Leibniz identity.</w:t>
      </w:r>
      <w:r>
        <w:rPr>
          <w:rFonts w:ascii="Liberation Serif" w:hAnsi="Liberation Serif" w:eastAsia="Liberation Serif"/>
          <w:sz w:val="22"/>
        </w:rPr>
        <w:t>[THM] Если d_N является graded derivation степени +1, то для однородных α,β,γ</w:t>
      </w:r>
      <w:bookmarkEnd w:id="1512"/>
    </w:p>
    <w:p>
      <w:bookmarkStart w:id="1699" w:name="f_10_7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d_N Ass(α,β,γ)=Ass(d_Nα,β,γ)+(-1)^{|α|}Ass(α,d_Nβ,γ)+(-1)^{|α|+|β|}Ass(α,β,d_Nγ).     (10.7)</w:t>
      </w:r>
      <w:bookmarkEnd w:id="1699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Доказательство получается раскрытием d_N((α⊙β)⊙γ-α⊙(β⊙γ)) и группировкой четырёх пар скобок. Формула является внутренним differential bridge к главам 5 и 9.</w:t>
      </w:r>
    </w:p>
    <w:p>
      <w:bookmarkStart w:id="1513" w:name="s_COR_10_1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Следствие 10.12.</w:t>
      </w:r>
      <w:r>
        <w:rPr>
          <w:rFonts w:ascii="Liberation Serif" w:hAnsi="Liberation Serif" w:eastAsia="Liberation Serif"/>
          <w:sz w:val="22"/>
        </w:rPr>
        <w:t>[THM] Если d_N является derivation и Ass=0, ассоциативный сектор устойчив относительно d_N. Если Ass≠0, d_N переносит ассоциатор как тернарный graded tensor, но не уничтожает его.</w:t>
      </w:r>
      <w:bookmarkEnd w:id="151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000" w:name="h_1198"/>
      <w:pPr>
        <w:pStyle w:val="Heading2"/>
        <w:spacing w:before="200" w:after="100"/>
        <w:keepNext/>
      </w:pPr>
      <w:r>
        <w:t>10.3. Почему d²=0 не является автоматическим</w:t>
      </w:r>
      <w:bookmarkEnd w:id="1000"/>
    </w:p>
    <w:p>
      <w:pPr>
        <w:spacing w:before="10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72200" cy="3780473"/>
            <wp:docPr id="25" name="Picture 25" descr="Рисунок 21. Четыре режима, показывающие независимость Leibniz identity и nilpotency. Собственная схема Тома II." title="Рисунок 21. Четыре режима, показывающие независимость Leibniz identity и nilpotency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1_d2_models.png" descr="Рисунок 21. Четыре режима, показывающие независимость Leibniz identity и nilpotency. Собственная схема Тома II." title="Рисунок 21. Четыре режима, показывающие независимость Leibniz identity и nilpotency. Собственная схема Тома II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7804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20"/>
        <w:jc w:val="center"/>
      </w:pPr>
      <w:r>
        <w:t>Рисунок 21. Четыре режима, показывающие независимость Leibniz identity и nilpotency.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10.3.1. Differential curvature</w:t>
      </w:r>
    </w:p>
    <w:p>
      <w:bookmarkStart w:id="1514" w:name="s_DEF_10_1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10.13. Кривизна differential candidate.</w:t>
      </w:r>
      <w:r>
        <w:rPr>
          <w:rFonts w:ascii="Liberation Serif" w:hAnsi="Liberation Serif" w:eastAsia="Liberation Serif"/>
          <w:sz w:val="22"/>
        </w:rPr>
        <w:t>[DEF-A] Для graded derivation d_N степени +1 определим</w:t>
      </w:r>
      <w:bookmarkEnd w:id="1514"/>
    </w:p>
    <w:p>
      <w:bookmarkStart w:id="1700" w:name="f_10_8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Ω_d := d_N² : Ω_N^p → Ω_N^{p+2}.                                  (10.8)</w:t>
      </w:r>
      <w:bookmarkEnd w:id="1700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Ω_d называется differential curvature только как внутренний термин v0.8. Он не отождествляется с R_∇ из главы 9, хотя в covariant model совпадает с действием кривизны связности.</w:t>
      </w:r>
    </w:p>
    <w:p>
      <w:bookmarkStart w:id="1515" w:name="s_LEM_10_14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Лемма 10.14. Bianchi identity в операторной форме.</w:t>
      </w:r>
      <w:r>
        <w:rPr>
          <w:rFonts w:ascii="Liberation Serif" w:hAnsi="Liberation Serif" w:eastAsia="Liberation Serif"/>
          <w:sz w:val="22"/>
        </w:rPr>
        <w:t>[THM] Для Ω_d=d_N² выполнено [d_N,Ω_d]=0, поскольку d_N³-d_N³=0.</w:t>
      </w:r>
      <w:bookmarkEnd w:id="1515"/>
    </w:p>
    <w:p>
      <w:bookmarkStart w:id="1701" w:name="f_10_9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[d_N,Ω_d]=0.                                                               (10.9)</w:t>
      </w:r>
      <w:bookmarkEnd w:id="1701"/>
    </w:p>
    <w:p>
      <w:bookmarkStart w:id="1516" w:name="s_DEF_10_15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10.15. Precomplex и complex.</w:t>
      </w:r>
      <w:r>
        <w:rPr>
          <w:rFonts w:ascii="Liberation Serif" w:hAnsi="Liberation Serif" w:eastAsia="Liberation Serif"/>
          <w:sz w:val="22"/>
        </w:rPr>
        <w:t>[DEF-A] Последовательность Ω_N^p --d_N^p→ Ω_N^{p+1} называется precomplex после проверки типов. Она является complex только при d_N^{p+1}d_N^p=0 для всех p. Когомология H_N^p разрешена только во втором случае.</w:t>
      </w:r>
      <w:bookmarkEnd w:id="151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pPr>
        <w:pStyle w:val="Heading3"/>
        <w:spacing w:before="140" w:after="100"/>
        <w:keepNext/>
      </w:pPr>
      <w:r>
        <w:t>10.3.2. Свободный контрпример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Пример 10.16. Graded Leibniz without nilpotency.</w:t>
      </w:r>
      <w:r>
        <w:rPr>
          <w:rFonts w:ascii="Liberation Serif" w:hAnsi="Liberation Serif" w:eastAsia="Liberation Serif"/>
          <w:sz w:val="22"/>
        </w:rPr>
        <w:t>[THM/EX] Пусть F - свободная градуированная неассоциативная алгебра на генераторах a,b,c степеней 0,1,2. Определим d(a)=b, d(b)=c, d(c)=0 и продолжим d по graded Leibniz rule. Тогда L_d=0, но</w:t>
      </w:r>
    </w:p>
    <w:p>
      <w:bookmarkStart w:id="1702" w:name="f_10_10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d²(a)=c≠0.                                                               (10.10)</w:t>
      </w:r>
      <w:bookmarkEnd w:id="1702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Следовательно, ни градуировка, ни локальность, ни правило Лейбница не дают d²=0.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Связность задаёт правило сравнения волокон, а кривизна - дефект такого сравнения.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параллельный перенос, малые контуры и типизированное действие на ассоциатор.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память пути и изменение структурных тензоров.</w:t>
      </w:r>
      <w:r>
        <w:br/>
      </w:r>
      <w:r>
        <w:rPr>
          <w:b/>
          <w:color w:val="173A63"/>
        </w:rPr>
        <w:t xml:space="preserve">ОГРАНИЧЕНИЕ. </w:t>
      </w:r>
      <w:r>
        <w:t>Голономия не тождественна ассоциатору и не является автоматически причинностью.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ассоциаторная кривизна как корректный мост между NAPG и транспортом.</w:t>
      </w:r>
    </w:p>
    <w:p>
      <w:pPr>
        <w:pStyle w:val="Heading3"/>
        <w:spacing w:before="140" w:after="100"/>
        <w:keepNext/>
      </w:pPr>
      <w:r>
        <w:t>10.3.3. Ковариантный и суперсвязностный контрпримеры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Пример 10.17. Covariant exterior derivative.</w:t>
      </w:r>
      <w:r>
        <w:rPr>
          <w:rFonts w:ascii="Liberation Serif" w:hAnsi="Liberation Serif" w:eastAsia="Liberation Serif"/>
          <w:sz w:val="22"/>
        </w:rPr>
        <w:t>[CL/THM] Для связности ∇ на векторном расслоении ковариантный внешний дифференциал d_∇ удовлетворяет</w:t>
      </w:r>
    </w:p>
    <w:p>
      <w:bookmarkStart w:id="1703" w:name="f_10_11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d_∇² α = R_∇ ∧ α.                                                        (10.11)</w:t>
      </w:r>
      <w:bookmarkEnd w:id="1703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Поэтому d_∇ образует комплекс только на плоском секторе или на подпространстве, где действие R_∇ исчезает.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Пример 10.18. Superconnection curvature.</w:t>
      </w:r>
      <w:r>
        <w:rPr>
          <w:rFonts w:ascii="Liberation Serif" w:hAnsi="Liberation Serif" w:eastAsia="Liberation Serif"/>
          <w:sz w:val="22"/>
        </w:rPr>
        <w:t>[CL/THM] Для нечётного оператора A=d+ω на формах со значениями в End(E) квадрат равен</w:t>
      </w:r>
    </w:p>
    <w:p>
      <w:bookmarkStart w:id="1704" w:name="f_10_12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A² = dω + ω∧ω.                                                           (10.12)</w:t>
      </w:r>
      <w:bookmarkEnd w:id="1704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Условие A²=0 является уравнением Maurer-Cartan/flatness, а не следствием определения A.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Предупреждение 10.19. d^N-calculus.</w:t>
      </w:r>
      <w:r>
        <w:rPr>
          <w:rFonts w:ascii="Liberation Serif" w:hAnsi="Liberation Serif" w:eastAsia="Liberation Serif"/>
          <w:sz w:val="22"/>
        </w:rPr>
        <w:t>[CL/BOUNDARY] Теории с d^N=0, N&gt;2, существуют как отдельные q-differential/N-complex конструкции. Они не дают обычную когомологию ker d / im d без дополнительного определения generalized homology.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001" w:name="h_1220"/>
      <w:pPr>
        <w:pStyle w:val="Heading2"/>
        <w:spacing w:before="200" w:after="100"/>
        <w:keepNext/>
      </w:pPr>
      <w:r>
        <w:t>10.4. Локальность, ограничения и склейка дифференциалов</w:t>
      </w:r>
      <w:bookmarkEnd w:id="100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10.4.1. Sheaf-locality</w:t>
      </w:r>
    </w:p>
    <w:p>
      <w:bookmarkStart w:id="1517" w:name="s_DEF_10_20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10.20. Локальный оператор.</w:t>
      </w:r>
      <w:r>
        <w:rPr>
          <w:rFonts w:ascii="Liberation Serif" w:hAnsi="Liberation Serif" w:eastAsia="Liberation Serif"/>
          <w:sz w:val="22"/>
        </w:rPr>
        <w:t>[DEF-A] Семейство d_U:Ω_N^p(U)→Ω_N^{p+1}(U) называется локальным, если для V⊂U</w:t>
      </w:r>
      <w:bookmarkEnd w:id="1517"/>
    </w:p>
    <w:p>
      <w:bookmarkStart w:id="1705" w:name="f_10_13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(d_U α)|_V = d_V(α|_V).                                                 (10.13)</w:t>
      </w:r>
      <w:bookmarkEnd w:id="1705"/>
    </w:p>
    <w:p>
      <w:bookmarkStart w:id="1518" w:name="s_LEM_10_2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Лемма 10.21. Support nonincrease.</w:t>
      </w:r>
      <w:r>
        <w:rPr>
          <w:rFonts w:ascii="Liberation Serif" w:hAnsi="Liberation Serif" w:eastAsia="Liberation Serif"/>
          <w:sz w:val="22"/>
        </w:rPr>
        <w:t>[THM] Для sheaf-local operator supp(dα)⊂supp(α). Это утверждение не означает автоматически, что d является differential operator конечного порядка; такая классификация требует дополнительных гипотез типа теоремы Питра.</w:t>
      </w:r>
      <w:bookmarkEnd w:id="151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pPr>
        <w:pStyle w:val="Heading3"/>
        <w:spacing w:before="140" w:after="100"/>
        <w:keepNext/>
      </w:pPr>
      <w:r>
        <w:t>10.4.2. Склейка</w:t>
      </w:r>
    </w:p>
    <w:p>
      <w:bookmarkStart w:id="1519" w:name="s_THM_10_2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10.22. Gluing of local differentials.</w:t>
      </w:r>
      <w:r>
        <w:rPr>
          <w:rFonts w:ascii="Liberation Serif" w:hAnsi="Liberation Serif" w:eastAsia="Liberation Serif"/>
          <w:sz w:val="22"/>
        </w:rPr>
        <w:t>[THM] Пусть {U_i} покрывает X, d_i - локальные degree +1 operators и g_ij - переходы NAPG-расслоения. Если на U_i∩U_j</w:t>
      </w:r>
      <w:bookmarkEnd w:id="1519"/>
    </w:p>
    <w:p>
      <w:bookmarkStart w:id="1706" w:name="f_10_14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g_ij ∘ d_j = d_i ∘ g_ij,                                                (10.14)</w:t>
      </w:r>
      <w:bookmarkEnd w:id="1706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то существует единственный глобальный оператор d_N, ограничения которого равны d_i. Если каждый d_i является derivation и d_i²=0, эти свойства переходят к глобальному d_N.</w:t>
      </w:r>
    </w:p>
    <w:p>
      <w:bookmarkStart w:id="1520" w:name="s_DEF_10_2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10.23. Gluing defect.</w:t>
      </w:r>
      <w:r>
        <w:rPr>
          <w:rFonts w:ascii="Liberation Serif" w:hAnsi="Liberation Serif" w:eastAsia="Liberation Serif"/>
          <w:sz w:val="22"/>
        </w:rPr>
        <w:t>[DEF-A] На пересечениях положим</w:t>
      </w:r>
      <w:bookmarkEnd w:id="1520"/>
    </w:p>
    <w:p>
      <w:bookmarkStart w:id="1707" w:name="f_10_15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K_ij := g_ij d_j - d_i g_ij.                                            (10.15)</w:t>
      </w:r>
      <w:bookmarkEnd w:id="1707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Ненулевой K_ij блокирует глобальный differential. При дополнительной линейной структуре и cocycle compatibility семейство {K_ij} может задавать Čech obstruction class; этот переход имеет статус COND до построения точного coefficient sheaf.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Контрпример 10.24.</w:t>
      </w:r>
      <w:r>
        <w:rPr>
          <w:rFonts w:ascii="Liberation Serif" w:hAnsi="Liberation Serif" w:eastAsia="Liberation Serif"/>
          <w:sz w:val="22"/>
        </w:rPr>
        <w:t>[THM/EX] Два локальных оператора d_1=d и d_2=d+A на перекрытии не склеиваются при g_12=Id, если A≠0. Локальная nilpotency каждого оператора также не исправляет ненулевой K_12.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02" w:name="h_1233"/>
      <w:pPr>
        <w:pStyle w:val="Heading2"/>
        <w:spacing w:before="200" w:after="100"/>
        <w:keepNext/>
      </w:pPr>
      <w:r>
        <w:t>10.5. Внутренний и внешний слои: total operator и mixed defect</w:t>
      </w:r>
      <w:bookmarkEnd w:id="100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pPr>
        <w:pStyle w:val="Heading3"/>
        <w:spacing w:before="140" w:after="100"/>
        <w:keepNext/>
      </w:pPr>
      <w:r>
        <w:t>10.5.1. Биградуированная конструкция</w:t>
      </w:r>
    </w:p>
    <w:p>
      <w:bookmarkStart w:id="1521" w:name="s_DEF_10_25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10.25. Bigraded bridge object.</w:t>
      </w:r>
      <w:r>
        <w:rPr>
          <w:rFonts w:ascii="Liberation Serif" w:hAnsi="Liberation Serif" w:eastAsia="Liberation Serif"/>
          <w:sz w:val="22"/>
        </w:rPr>
        <w:t>[DEF-A/COND] Пусть B^{p,q}=Ω_N^p⊗E^q. Внутренний оператор d_N имеет bidegree (1,0), внешний δ_E - (0,1). Для элемента bidegree (p,q) определим total operator</w:t>
      </w:r>
      <w:bookmarkEnd w:id="1521"/>
    </w:p>
    <w:p>
      <w:bookmarkStart w:id="1708" w:name="f_10_16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D_tot = d_N + (-1)^p δ_E.                                               (10.16)</w:t>
      </w:r>
      <w:bookmarkEnd w:id="1708"/>
    </w:p>
    <w:p>
      <w:bookmarkStart w:id="1522" w:name="s_THM_10_2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10.26. Разложение квадрата.</w:t>
      </w:r>
      <w:r>
        <w:rPr>
          <w:rFonts w:ascii="Liberation Serif" w:hAnsi="Liberation Serif" w:eastAsia="Liberation Serif"/>
          <w:sz w:val="22"/>
        </w:rPr>
        <w:t>[THM] При фиксированной convention</w:t>
      </w:r>
      <w:bookmarkEnd w:id="1522"/>
    </w:p>
    <w:p>
      <w:bookmarkStart w:id="1709" w:name="f_10_17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D_tot² = Ω_int + Ω_E + (-1)^p M_mix,                                    (10.17)</w:t>
      </w:r>
      <w:bookmarkEnd w:id="1709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где Ω_int=d_N², Ω_E=δ_E² и M_mix=d_Nδ_E-δ_Ed_N. Следовательно, D_tot²=0 требует одновременного исчезновения двух curvature components и mixed commutator на каждом биизмерении.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44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Компонента</w:t>
            </w:r>
          </w:p>
        </w:tc>
        <w:tc>
          <w:tcPr>
            <w:tcW w:type="dxa" w:w="1296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Тип</w:t>
            </w:r>
          </w:p>
        </w:tc>
        <w:tc>
          <w:tcPr>
            <w:tcW w:type="dxa" w:w="5328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Смысл</w:t>
            </w:r>
          </w:p>
        </w:tc>
        <w:tc>
          <w:tcPr>
            <w:tcW w:type="dxa" w:w="187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Нулевой статус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Ω_int</w:t>
            </w:r>
          </w:p>
        </w:tc>
        <w:tc>
          <w:tcPr>
            <w:tcW w:type="dxa" w:w="129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(2,0)</w:t>
            </w:r>
          </w:p>
        </w:tc>
        <w:tc>
          <w:tcPr>
            <w:tcW w:type="dxa" w:w="53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внутренняя differential curvature</w:t>
            </w:r>
          </w:p>
        </w:tc>
        <w:tc>
          <w:tcPr>
            <w:tcW w:type="dxa" w:w="187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d_N²=0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Ω_E</w:t>
            </w:r>
          </w:p>
        </w:tc>
        <w:tc>
          <w:tcPr>
            <w:tcW w:type="dxa" w:w="129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(0,2)</w:t>
            </w:r>
          </w:p>
        </w:tc>
        <w:tc>
          <w:tcPr>
            <w:tcW w:type="dxa" w:w="53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дефект внешнего E-комплекса</w:t>
            </w:r>
          </w:p>
        </w:tc>
        <w:tc>
          <w:tcPr>
            <w:tcW w:type="dxa" w:w="187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δ_E²=0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M_mix</w:t>
            </w:r>
          </w:p>
        </w:tc>
        <w:tc>
          <w:tcPr>
            <w:tcW w:type="dxa" w:w="129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(1,1)</w:t>
            </w:r>
          </w:p>
        </w:tc>
        <w:tc>
          <w:tcPr>
            <w:tcW w:type="dxa" w:w="53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несовместимость внутреннего и внешнего переходов</w:t>
            </w:r>
          </w:p>
        </w:tc>
        <w:tc>
          <w:tcPr>
            <w:tcW w:type="dxa" w:w="187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d_Nδ_E=δ_Ed_N</w:t>
            </w:r>
          </w:p>
        </w:tc>
      </w:tr>
    </w:tbl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Королларий 10.27. Cohomology firewall.</w:t>
      </w:r>
      <w:r>
        <w:rPr>
          <w:rFonts w:ascii="Liberation Serif" w:hAnsi="Liberation Serif" w:eastAsia="Liberation Serif"/>
          <w:sz w:val="22"/>
        </w:rPr>
        <w:t>[THM/PROTOCOL] Если хотя бы одна компонента в (10.17) ненулевая или не вычислена, H^*(Tot B,D_tot) не объявляется. В RBD хранится defect triple, а не фиктивный cohomology label.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spacing w:before="140" w:after="100"/>
        <w:keepNext/>
      </w:pPr>
      <w:r>
        <w:t>10.5.2. Условный мост Π_E</w:t>
      </w:r>
    </w:p>
    <w:p>
      <w:bookmarkStart w:id="1523" w:name="s_DEF_10_28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10.28. Differential bridge certificate.</w:t>
      </w:r>
      <w:r>
        <w:rPr>
          <w:rFonts w:ascii="Liberation Serif" w:hAnsi="Liberation Serif" w:eastAsia="Liberation Serif"/>
          <w:sz w:val="22"/>
        </w:rPr>
        <w:t>[DEF-A] Для Π_E:O_B→H³(E^•) требуется пакет</w:t>
      </w:r>
      <w:bookmarkEnd w:id="1523"/>
    </w:p>
    <w:p>
      <w:bookmarkStart w:id="1710" w:name="f_10_18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Cert_E=(δ_E²=0, well-defined Π_E, representative independence, naturality, mixed compatibility).     (10.18)</w:t>
      </w:r>
      <w:bookmarkEnd w:id="1710"/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Граница 10.29.</w:t>
      </w:r>
      <w:r>
        <w:rPr>
          <w:rFonts w:ascii="Liberation Serif" w:hAnsi="Liberation Serif" w:eastAsia="Liberation Serif"/>
          <w:sz w:val="22"/>
        </w:rPr>
        <w:t>[OPEN] Исчезновение Ω_int не доказывает существование Π_E. Исчезновение Ω_E не доказывает, что внутреннее препятствие представляется внешним классом. Mixed compatibility является отдельным обязательством T2-PO-078.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pPr>
        <w:pStyle w:val="Heading1"/>
        <w:keepNext/>
      </w:pPr>
      <w:r>
        <w:t>Глава 11. Hodge-операторы, кодифференциал и лапласиан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03" w:name="h_1246"/>
      <w:pPr>
        <w:pStyle w:val="Heading2"/>
        <w:spacing w:before="200" w:after="100"/>
        <w:keepNext/>
      </w:pPr>
      <w:r>
        <w:t>11.1. Hodge-слой: кодифференциал и лапласиан без подмены обозначений</w:t>
      </w:r>
      <w:bookmarkEnd w:id="100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11.1.1. Условия существования</w:t>
      </w:r>
    </w:p>
    <w:p>
      <w:bookmarkStart w:id="1524" w:name="s_DEF_10_30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10.30. Hodge sector.</w:t>
      </w:r>
      <w:r>
        <w:rPr>
          <w:rFonts w:ascii="Liberation Serif" w:hAnsi="Liberation Serif" w:eastAsia="Liberation Serif"/>
          <w:sz w:val="22"/>
        </w:rPr>
        <w:t>[CL/COND] Пусть U является ориентированным n-мерным гладким сектором с невырожденной метрикой g и допустимой мерой. Тогда</w:t>
      </w:r>
      <w:bookmarkEnd w:id="1524"/>
    </w:p>
    <w:p>
      <w:bookmarkStart w:id="1711" w:name="f_10_19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⋆_Hdg : Ω^p(U) → Ω^{n-p}(U).                                             (10.19)</w:t>
      </w:r>
      <w:bookmarkEnd w:id="1711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Для псевдоримановой сигнатуры знак квадрата ⋆ зависит от p,n и индекса метрики. Любая формула должна фиксировать convention.</w:t>
      </w:r>
    </w:p>
    <w:p>
      <w:bookmarkStart w:id="1525" w:name="s_DEF_10_3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10.31. Codifferential.</w:t>
      </w:r>
      <w:r>
        <w:rPr>
          <w:rFonts w:ascii="Liberation Serif" w:hAnsi="Liberation Serif" w:eastAsia="Liberation Serif"/>
          <w:sz w:val="22"/>
        </w:rPr>
        <w:t>[CL/COND] В выбранной римановой convention на p-формах</w:t>
      </w:r>
      <w:bookmarkEnd w:id="1525"/>
    </w:p>
    <w:p>
      <w:bookmarkStart w:id="1712" w:name="f_10_20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δ_Hdg = (-1)^{n(p+1)+1} ⋆_Hdg d_N ⋆_Hdg.                               (10.20)</w:t>
      </w:r>
      <w:bookmarkEnd w:id="1712"/>
    </w:p>
    <w:p>
      <w:bookmarkStart w:id="1526" w:name="s_DEF_10_3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10.32. Hodge Laplacian.</w:t>
      </w:r>
      <w:r>
        <w:rPr>
          <w:rFonts w:ascii="Liberation Serif" w:hAnsi="Liberation Serif" w:eastAsia="Liberation Serif"/>
          <w:sz w:val="22"/>
        </w:rPr>
        <w:t>[CL/COND]</w:t>
      </w:r>
      <w:bookmarkEnd w:id="1526"/>
    </w:p>
    <w:p>
      <w:bookmarkStart w:id="1713" w:name="f_10_21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Δ_Hdg = d_N δ_Hdg + δ_Hdg d_N.                                          (10.21)</w:t>
      </w:r>
      <w:bookmarkEnd w:id="1713"/>
    </w:p>
    <w:p>
      <w:bookmarkStart w:id="1527" w:name="s_THM_10_3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10.33.</w:t>
      </w:r>
      <w:r>
        <w:rPr>
          <w:rFonts w:ascii="Liberation Serif" w:hAnsi="Liberation Serif" w:eastAsia="Liberation Serif"/>
          <w:sz w:val="22"/>
        </w:rPr>
        <w:t>[THM] Если d_N²=0 и ⋆_Hdg является корректным изоморфизмом указанного сектора, то δ_Hdg²=0. Если d_N²≠0, nilpotency δ_Hdg не следует.</w:t>
      </w:r>
      <w:bookmarkEnd w:id="1527"/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Граница 10.34. Hodge decomposition.</w:t>
      </w:r>
      <w:r>
        <w:rPr>
          <w:rFonts w:ascii="Liberation Serif" w:hAnsi="Liberation Serif" w:eastAsia="Liberation Serif"/>
          <w:sz w:val="22"/>
        </w:rPr>
        <w:t>[COND] Разложение на exact, coexact и harmonic части требует эллиптичности, подходящих граничных условий, полноты функционального пространства и обычно компактности либо Fredholm-гипотез. В стратифицированной NAPG оно не объявляется без отдельного аналитического пакета F.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pPr>
        <w:pStyle w:val="Heading3"/>
        <w:spacing w:before="140" w:after="100"/>
        <w:keepNext/>
      </w:pPr>
      <w:r>
        <w:t>11.1.2. Hodge compatibility defects</w:t>
      </w:r>
    </w:p>
    <w:p>
      <w:bookmarkStart w:id="1528" w:name="s_DEF_10_35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10.35. Hodge transport defect.</w:t>
      </w:r>
      <w:r>
        <w:rPr>
          <w:rFonts w:ascii="Liberation Serif" w:hAnsi="Liberation Serif" w:eastAsia="Liberation Serif"/>
          <w:sz w:val="22"/>
        </w:rPr>
        <w:t>[DEF-A] Для перехода g_ij между картами</w:t>
      </w:r>
      <w:bookmarkEnd w:id="1528"/>
    </w:p>
    <w:p>
      <w:bookmarkStart w:id="1714" w:name="f_10_22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H_ij = g_ij ⋆_j - ⋆_i g_ij.                                              (10.22)</w:t>
      </w:r>
      <w:bookmarkEnd w:id="1714"/>
    </w:p>
    <w:p>
      <w:bookmarkStart w:id="1529" w:name="s_DEF_10_3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10.36. Formal-adjoint defect.</w:t>
      </w:r>
      <w:r>
        <w:rPr>
          <w:rFonts w:ascii="Liberation Serif" w:hAnsi="Liberation Serif" w:eastAsia="Liberation Serif"/>
          <w:sz w:val="22"/>
        </w:rPr>
        <w:t>[DEF-A] Если внутреннее произведение задано, положим</w:t>
      </w:r>
      <w:bookmarkEnd w:id="1529"/>
    </w:p>
    <w:p>
      <w:bookmarkStart w:id="1715" w:name="f_10_23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A_Hdg = δ_Hdg - d_N^*.                                                   (10.23)</w:t>
      </w:r>
      <w:bookmarkEnd w:id="1715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Только при H_ij=0, A_Hdg=0 и аналитических гипотезах Hodge-слой считается глобальным и совместимым.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004" w:name="h_1263"/>
      <w:pPr>
        <w:pStyle w:val="Heading2"/>
        <w:spacing w:before="200" w:after="100"/>
        <w:keepNext/>
      </w:pPr>
      <w:r>
        <w:t>11.2. Differential Reper и λ-гармония</w:t>
      </w:r>
      <w:bookmarkEnd w:id="1004"/>
    </w:p>
    <w:p>
      <w:bookmarkStart w:id="1530" w:name="s_DEF_10_37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10.37. Differential Reper.</w:t>
      </w:r>
      <w:r>
        <w:rPr>
          <w:rFonts w:ascii="Liberation Serif" w:hAnsi="Liberation Serif" w:eastAsia="Liberation Serif"/>
          <w:sz w:val="22"/>
        </w:rPr>
        <w:t>[DEF-A] Операторный объект получает четвёрку</w:t>
      </w:r>
      <w:bookmarkEnd w:id="1530"/>
    </w:p>
    <w:p>
      <w:bookmarkStart w:id="1716" w:name="f_10_24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Rep_diff(d_N)=(R_d,I_d,U_d;D_d),                                       (10.24)</w:t>
      </w:r>
      <w:bookmarkEnd w:id="1716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где R_d содержит вычисленную матрицу/формулу оператора, I_d - invariant signature, U_d - допустимые расширения и модели, D_d - источники, Dom, convention и proof certificate.</w:t>
      </w:r>
    </w:p>
    <w:p>
      <w:bookmarkStart w:id="1531" w:name="s_DEF_10_38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10.38. Differential defect vector.</w:t>
      </w:r>
      <w:r>
        <w:rPr>
          <w:rFonts w:ascii="Liberation Serif" w:hAnsi="Liberation Serif" w:eastAsia="Liberation Serif"/>
          <w:sz w:val="22"/>
        </w:rPr>
        <w:t>[DEF-A]</w:t>
      </w:r>
      <w:bookmarkEnd w:id="1531"/>
    </w:p>
    <w:p>
      <w:bookmarkStart w:id="1717" w:name="f_10_25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Def_diff=(||L_d||,||Ω_d||,||K_glue||,||M_mix||,||H||,pole_λ,Block_Dom).     (10.25)</w:t>
      </w:r>
      <w:bookmarkEnd w:id="1717"/>
    </w:p>
    <w:p>
      <w:bookmarkStart w:id="1532" w:name="s_PRINC_10_39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Принцип 10.39. Harmonic insufficiency.</w:t>
      </w:r>
      <w:r>
        <w:rPr>
          <w:rFonts w:ascii="Liberation Serif" w:hAnsi="Liberation Serif" w:eastAsia="Liberation Serif"/>
          <w:sz w:val="22"/>
        </w:rPr>
        <w:t>[THM/PROTOCOL] Условие λ=-1 не влечёт L_d=0, d_N²=0, локальность, gluing или Hodge compatibility. Поэтому проектно-гармонический селектор применяется только после differential certificate.</w:t>
      </w:r>
      <w:bookmarkEnd w:id="1532"/>
    </w:p>
    <w:p>
      <w:bookmarkStart w:id="1533" w:name="s_DEF_10_40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10.40. Relaxed differential candidate.</w:t>
      </w:r>
      <w:r>
        <w:rPr>
          <w:rFonts w:ascii="Liberation Serif" w:hAnsi="Liberation Serif" w:eastAsia="Liberation Serif"/>
          <w:sz w:val="22"/>
        </w:rPr>
        <w:t>[DEF-A] Для порогов τ,η</w:t>
      </w:r>
      <w:bookmarkEnd w:id="1533"/>
    </w:p>
    <w:p>
      <w:bookmarkStart w:id="1718" w:name="f_10_26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C_diff(τ,η)={x: δ_truth(x)≤τ, ||Def_diff(x)||≤η, Valid(D)=1, Dom=1}.       (10.26)</w:t>
      </w:r>
      <w:bookmarkEnd w:id="1718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C_diff является множеством кандидатов на дальнейшую проверку. Оно не является множеством истин и не задаёт физическое событие.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005" w:name="h_1273"/>
      <w:pPr>
        <w:pStyle w:val="Heading2"/>
        <w:spacing w:before="200" w:after="100"/>
        <w:keepNext/>
      </w:pPr>
      <w:r>
        <w:t>11.3. Дифференциальный переходный горизонт</w:t>
      </w:r>
      <w:bookmarkEnd w:id="100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11.3.1. Аналитические семейства</w:t>
      </w:r>
    </w:p>
    <w:p>
      <w:bookmarkStart w:id="1534" w:name="s_DEF_10_41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10.41. Finite differential signature.</w:t>
      </w:r>
      <w:r>
        <w:rPr>
          <w:rFonts w:ascii="Liberation Serif" w:hAnsi="Liberation Serif" w:eastAsia="Liberation Serif"/>
          <w:sz w:val="22"/>
        </w:rPr>
        <w:t>[DEF-A] Для конечномерного усечения степеней 0≤p≤m и параметра t положим</w:t>
      </w:r>
      <w:bookmarkEnd w:id="1534"/>
    </w:p>
    <w:p>
      <w:bookmarkStart w:id="1719" w:name="f_10_27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Σ_diff(t)=(rank d_t^p, rank(d_t^{p+1}d_t^p), rank L_{d_t}, rank K_t, rank M_t, rank H_t, dim H_t^p when defined).     (10.27)</w:t>
      </w:r>
      <w:bookmarkEnd w:id="1719"/>
    </w:p>
    <w:p>
      <w:bookmarkStart w:id="1535" w:name="s_DEF_10_42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Определение 10.42. Differential horizon.</w:t>
      </w:r>
      <w:r>
        <w:rPr>
          <w:rFonts w:ascii="Liberation Serif" w:hAnsi="Liberation Serif" w:eastAsia="Liberation Serif"/>
          <w:sz w:val="22"/>
        </w:rPr>
        <w:t>[DEF-A] Δ_diff является объединением: нулевых множеств выбранных максимальных minors; точек изменения Dom; полюсов λ; точек, где certificate precision недостаточна; и конфликтов gluing/Hodge/E-bridge.</w:t>
      </w:r>
      <w:bookmarkEnd w:id="1535"/>
    </w:p>
    <w:p>
      <w:bookmarkStart w:id="1720" w:name="f_10_28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Δ_safe^{++} = Δ_safe^+ ∪ Δ_diff.                                        (10.28)</w:t>
      </w:r>
      <w:bookmarkEnd w:id="1720"/>
    </w:p>
    <w:p>
      <w:bookmarkStart w:id="1536" w:name="s_THM_10_43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10.43. Rank constancy.</w:t>
      </w:r>
      <w:r>
        <w:rPr>
          <w:rFonts w:ascii="Liberation Serif" w:hAnsi="Liberation Serif" w:eastAsia="Liberation Serif"/>
          <w:sz w:val="22"/>
        </w:rPr>
        <w:t>[THM] Для аналитического конечномерного семейства на каждой связной компоненте I\Δ_diff ранги всех сертифицированных матриц постоянны. Если d_t²=0 и ранги d_t^{p-1},d_t^p постоянны, то</w:t>
      </w:r>
      <w:bookmarkEnd w:id="1536"/>
    </w:p>
    <w:p>
      <w:bookmarkStart w:id="1721" w:name="f_10_29"/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dim H_t^p = dim Ω^p - rank d_t^p - rank d_t^{p-1}                       (10.29)</w:t>
      </w:r>
      <w:bookmarkEnd w:id="1721"/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также постоянно.</w:t>
      </w:r>
    </w:p>
    <w:p>
      <w:bookmarkStart w:id="1537" w:name="s_THM_10_44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10.44. Differential negative prediction.</w:t>
      </w:r>
      <w:r>
        <w:rPr>
          <w:rFonts w:ascii="Liberation Serif" w:hAnsi="Liberation Serif" w:eastAsia="Liberation Serif"/>
          <w:sz w:val="22"/>
        </w:rPr>
        <w:t>[COND] Если полный certificate выполнен и параметрический путь не пересекает Δ_safe^{++}, то изменение сертифицированного differential-complex type, появление/исчезновение cohomology dimensions и смена zero/nonzero differential defects внутри модели невозможны.</w:t>
      </w:r>
      <w:bookmarkEnd w:id="1537"/>
    </w:p>
    <w:p>
      <w:bookmarkStart w:id="1538" w:name="s_COR_10_45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Следствие 10.45.</w:t>
      </w:r>
      <w:r>
        <w:rPr>
          <w:rFonts w:ascii="Liberation Serif" w:hAnsi="Liberation Serif" w:eastAsia="Liberation Serif"/>
          <w:sz w:val="22"/>
        </w:rPr>
        <w:t>[COND] Пересечение Δ_diff создаёт только candidate-transition. Оно не доказывает интегрируемую деформацию, глобальное событие или физическую реализацию.</w:t>
      </w:r>
      <w:bookmarkEnd w:id="153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006" w:name="h_1284"/>
      <w:pPr>
        <w:pStyle w:val="Heading2"/>
        <w:spacing w:before="200" w:after="100"/>
        <w:keepNext/>
      </w:pPr>
      <w:r>
        <w:t>11.4. Разделяющие модели</w:t>
      </w:r>
      <w:bookmarkEnd w:id="1006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  <w:tblHeader w:val="true"/>
        </w:trPr>
        <w:tc>
          <w:tcPr>
            <w:tcW w:type="dxa" w:w="2088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Модель</w:t>
            </w:r>
          </w:p>
        </w:tc>
        <w:tc>
          <w:tcPr>
            <w:tcW w:type="dxa" w:w="108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L_d</w:t>
            </w:r>
          </w:p>
        </w:tc>
        <w:tc>
          <w:tcPr>
            <w:tcW w:type="dxa" w:w="1728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d²</w:t>
            </w:r>
          </w:p>
        </w:tc>
        <w:tc>
          <w:tcPr>
            <w:tcW w:type="dxa" w:w="2088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Глобальность</w:t>
            </w:r>
          </w:p>
        </w:tc>
        <w:tc>
          <w:tcPr>
            <w:tcW w:type="dxa" w:w="288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/>
        </w:trPr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de Rham на гладком секторе</w:t>
            </w:r>
          </w:p>
        </w:tc>
        <w:tc>
          <w:tcPr>
            <w:tcW w:type="dxa" w:w="10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0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0</w:t>
            </w:r>
          </w:p>
        </w:tc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при обычном atlas</w:t>
            </w:r>
          </w:p>
        </w:tc>
        <w:tc>
          <w:tcPr>
            <w:tcW w:type="dxa" w:w="28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complex</w:t>
            </w:r>
          </w:p>
        </w:tc>
      </w:tr>
      <w:tr>
        <w:trPr>
          <w:cantSplit/>
        </w:trPr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свободная graded algebra</w:t>
            </w:r>
          </w:p>
        </w:tc>
        <w:tc>
          <w:tcPr>
            <w:tcW w:type="dxa" w:w="10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0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≠0</w:t>
            </w:r>
          </w:p>
        </w:tc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алгебраическая</w:t>
            </w:r>
          </w:p>
        </w:tc>
        <w:tc>
          <w:tcPr>
            <w:tcW w:type="dxa" w:w="28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Leibniz не даёт nilpotency</w:t>
            </w:r>
          </w:p>
        </w:tc>
      </w:tr>
      <w:tr>
        <w:trPr>
          <w:cantSplit/>
        </w:trPr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covariant d_∇</w:t>
            </w:r>
          </w:p>
        </w:tc>
        <w:tc>
          <w:tcPr>
            <w:tcW w:type="dxa" w:w="10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0 по скалярам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R_∇∧</w:t>
            </w:r>
          </w:p>
        </w:tc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глобально при ∇</w:t>
            </w:r>
          </w:p>
        </w:tc>
        <w:tc>
          <w:tcPr>
            <w:tcW w:type="dxa" w:w="28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complex только в flat/invariant sector</w:t>
            </w:r>
          </w:p>
        </w:tc>
      </w:tr>
      <w:tr>
        <w:trPr>
          <w:cantSplit/>
        </w:trPr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локальные d_i с K_ij≠0</w:t>
            </w:r>
          </w:p>
        </w:tc>
        <w:tc>
          <w:tcPr>
            <w:tcW w:type="dxa" w:w="10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может быть 0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может быть 0</w:t>
            </w:r>
          </w:p>
        </w:tc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нет</w:t>
            </w:r>
          </w:p>
        </w:tc>
        <w:tc>
          <w:tcPr>
            <w:tcW w:type="dxa" w:w="28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local truth не глобализуется</w:t>
            </w:r>
          </w:p>
        </w:tc>
      </w:tr>
      <w:tr>
        <w:trPr>
          <w:cantSplit/>
        </w:trPr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total d_N+δ_E</w:t>
            </w:r>
          </w:p>
        </w:tc>
        <w:tc>
          <w:tcPr>
            <w:tcW w:type="dxa" w:w="10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зависит</w:t>
            </w:r>
          </w:p>
        </w:tc>
        <w:tc>
          <w:tcPr>
            <w:tcW w:type="dxa" w:w="172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Ω_int+Ω_E+M_mix</w:t>
            </w:r>
          </w:p>
        </w:tc>
        <w:tc>
          <w:tcPr>
            <w:tcW w:type="dxa" w:w="208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при bridge certificate</w:t>
            </w:r>
          </w:p>
        </w:tc>
        <w:tc>
          <w:tcPr>
            <w:tcW w:type="dxa" w:w="288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три независимых blockers</w:t>
            </w:r>
          </w:p>
        </w:tc>
      </w:tr>
    </w:tbl>
    <w:p>
      <w:bookmarkStart w:id="1539" w:name="s_CTHM_10_46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Контртеорема 10.46. Triple independence.</w:t>
      </w:r>
      <w:r>
        <w:rPr>
          <w:rFonts w:ascii="Liberation Serif" w:hAnsi="Liberation Serif" w:eastAsia="Liberation Serif"/>
          <w:sz w:val="22"/>
        </w:rPr>
        <w:t>[THM] На классе моделей 10.16-10.24 свойства graded Leibniz, nilpotency и globalizability логически независимы попарно. Следовательно, ни одно из них не может использоваться как суррогат двух остальных.</w:t>
      </w:r>
      <w:bookmarkEnd w:id="153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07" w:name="h_1287"/>
      <w:pPr>
        <w:pStyle w:val="Heading2"/>
        <w:spacing w:before="200" w:after="100"/>
        <w:keepNext/>
      </w:pPr>
      <w:r>
        <w:t>11.5. Главная условная теорема</w:t>
      </w:r>
      <w:bookmarkEnd w:id="1007"/>
    </w:p>
    <w:p>
      <w:bookmarkStart w:id="1540" w:name="s_THM_10_47"/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Теорема 10.47. Differential-calculus-safe predictive theorem.</w:t>
      </w:r>
      <w:r>
        <w:rPr>
          <w:rFonts w:ascii="Liberation Serif" w:hAnsi="Liberation Serif" w:eastAsia="Liberation Serif"/>
          <w:sz w:val="22"/>
        </w:rPr>
        <w:t>[COND] Рассмотрим семейство (Ω_t^•,⊙_t,d_t,δ_{E,t},⋆_t,ρ_t,D_t) на интервале I. Предположим:</w:t>
      </w:r>
      <w:bookmarkEnd w:id="1540"/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H1. Степени, носители, Dom/Cod и ограничения фиксированы и версионированы.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H2. ⊙_t degree-compatible, а Leibniz defect вычислен.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H3. d_t², δ_{E,t}² и mixed defect вычислены точной или сертифицированной интервальной арифметикой.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H4. Локальные операторы совместимы с restrictions и gluing maps.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H5. Hodge star существует только на заявленном метрическом секторе; его defects вычислены.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H6. Внешний Π_E используется только при закрытом Cert_E.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H7. Реперная λ-координата определена вне полюсов и не заменяет differential certificate.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H8. Finite truncation и rank minors достаточны для заявленного инварианта.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H9. Globalization, tangent и holonomy certificates v0.5-v0.7 действительны.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H10. Путь параметров не пересекает Δ_safe^{++}.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Тогда finite differential signature Σ_diff локально постоянна; при d_t²=0 постоянны размеры сертифицированных cohomology groups; переход, требующий изменения этих инвариантов, исключён внутри данной компоненты.</w:t>
      </w:r>
    </w:p>
    <w:p>
      <w:pPr>
        <w:spacing w:after="60" w:line="257" w:lineRule="auto"/>
      </w:pPr>
      <w:r>
        <w:rPr>
          <w:rFonts w:ascii="Liberation Serif" w:hAnsi="Liberation Serif" w:eastAsia="Liberation Serif"/>
          <w:b/>
          <w:sz w:val="22"/>
        </w:rPr>
        <w:t>Королларий 10.48. Three-valued verdict.</w:t>
      </w:r>
      <w:r>
        <w:rPr>
          <w:rFonts w:ascii="Liberation Serif" w:hAnsi="Liberation Serif" w:eastAsia="Liberation Serif"/>
          <w:sz w:val="22"/>
        </w:rPr>
        <w:t>[THM/PROTOCOL] Полный непересекающий горизонт даёт NO-DIFFERENTIAL-TRANSITION-IN-MODEL; проверенное пересечение даёт CANDIDATE-TRANSITION; любой незакрытый blocker даёт ABSTAIN.</w:t>
      </w:r>
    </w:p>
    <w:p>
      <w:pPr>
        <w:spacing w:before="10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72200" cy="3549015"/>
            <wp:docPr id="26" name="Picture 26" descr="Рисунок 22. Blocker-safe шлюз дифференциального прогноза. Собственная схема Тома II." title="Рисунок 22. Blocker-safe шлюз дифференциального прогноз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2_diff_gate.png" descr="Рисунок 22. Blocker-safe шлюз дифференциального прогноза. Собственная схема Тома II." title="Рисунок 22. Blocker-safe шлюз дифференциального прогноза. Собственная схема Тома II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549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spacing w:after="120"/>
        <w:jc w:val="center"/>
      </w:pPr>
      <w:r>
        <w:t>Рисунок 22. Blocker-safe шлюз дифференциального прогноза.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008" w:name="h_1303"/>
      <w:pPr>
        <w:pStyle w:val="Heading2"/>
        <w:spacing w:before="200" w:after="100"/>
        <w:keepNext/>
      </w:pPr>
      <w:r>
        <w:t>11.6. Вычислительный сертификат DIFF-NAPG</w:t>
      </w:r>
      <w:bookmarkEnd w:id="1008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15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5256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Операция</w:t>
            </w:r>
          </w:p>
        </w:tc>
        <w:tc>
          <w:tcPr>
            <w:tcW w:type="dxa" w:w="3312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Выход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DIF-01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Проверка степеней, Dom/Cod и partial products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typed manifest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DIF-02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Leibniz defect L_d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derivation certificate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DIF-03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d² по каждой степени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Ω_int matrices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DIF-04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δ_E²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Ω_E matrices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DIF-05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Вычисление mixed commutator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M_mix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DIF-06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Restriction/locality tests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locality certificate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DIF-07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Gluing defect K_ij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descent certificate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DIF-08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Associator differential identity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Ass-d bridge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DIF-09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Hodge star, δ_Hdg, Δ_Hdg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Hodge package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DIF-10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Hodge/global defects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H_ij, A_Hdg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DIF-11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Rank minors and Δ_diff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transition horizon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DIF-12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Cohomology dimensions only if d²=0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H^p certificate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DIF-13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λ/D/Dom integration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Reper certificate</w:t>
            </w:r>
          </w:p>
        </w:tc>
      </w:tr>
      <w:tr>
        <w:trPr>
          <w:cantSplit/>
        </w:trPr>
        <w:tc>
          <w:tcPr>
            <w:tcW w:type="dxa" w:w="115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DIF-14</w:t>
            </w:r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7"/>
              </w:rPr>
              <w:t>Final blocker-safe verdict</w:t>
            </w:r>
          </w:p>
        </w:tc>
        <w:tc>
          <w:tcPr>
            <w:tcW w:type="dxa" w:w="3312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7"/>
              </w:rPr>
              <w:t>NO/CANDIDATE/ABSTAIN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spacing w:before="140" w:after="100"/>
        <w:keepNext/>
      </w:pPr>
      <w:r>
        <w:t>11.6.1. Автоматические тесты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TEST-TYPE-01: все d^p имеют ожидаемые степени и compatible domains;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TEST-LEIB-02: L_d вычисляется на базисных парах и символически на generators;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TEST-SQUARE-03: d^{p+1}d^p сравнивается с нулём exact/interval method;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TEST-DER2-04: d² удовлетворяет even Leibniz identity;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TEST-ASS-05: формула (10.7) проверяется на basis triples;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TEST-LOCAL-06: restriction square коммутирует;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TEST-GLUE-07: K_ij=0 на всех перекрытиях;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TEST-TOTAL-08: формула (10.17) совпадает с прямым D_tot²;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TEST-HODGE-09: star degree/sign convention зафиксирована;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TEST-CODIFF-10: δ_Hdg² проверяется, а не предполагается;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TEST-RANK-11: minors Δ_diff сертифицированы;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TEST-COH-12: H^p вычисляется только после d²=0;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TEST-GATE-13: любой blocker возвращает ABSTAIN;</w:t>
      </w:r>
    </w:p>
    <w:p>
      <w:pPr>
        <w:pStyle w:val="ListBullet"/>
        <w:spacing w:after="40" w:line="252" w:lineRule="auto"/>
      </w:pPr>
      <w:r>
        <w:rPr>
          <w:rFonts w:ascii="Liberation Serif" w:hAnsi="Liberation Serif" w:eastAsia="Liberation Serif"/>
          <w:sz w:val="21"/>
        </w:rPr>
        <w:t>TEST-HASH-14: данные, conventions и proof objects хешированы.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spacing w:before="140" w:after="100"/>
        <w:keepNext/>
      </w:pPr>
      <w:r>
        <w:t>11.6.2. Псевдокод</w:t>
      </w:r>
    </w:p>
    <w:p>
      <w:pPr>
        <w:spacing w:before="80" w:after="60" w:line="257" w:lineRule="auto"/>
        <w:ind w:left="360" w:right="288"/>
      </w:pPr>
      <w:r>
        <w:rPr>
          <w:rFonts w:ascii="Liberation Mono" w:hAnsi="Liberation Mono" w:eastAsia="Liberation Mono"/>
          <w:sz w:val="18"/>
        </w:rPr>
        <w:t>INPUT family F_t=(Omega, product, d_N, delta_E, Hodge, reper, D)</w:t>
        <w:br/>
        <w:t>CHECK degrees, domains, restrictions, conventions</w:t>
        <w:br/>
        <w:t>COMPUTE L_d, d_N^2, delta_E^2, mixed defect</w:t>
        <w:br/>
        <w:t>CHECK local-to-global gluing and Hodge compatibility</w:t>
        <w:br/>
        <w:t>IF any required object is undefined: RETURN ABSTAIN</w:t>
        <w:br/>
        <w:t>IF d_N^2=0: COMPUTE cohomology certificate</w:t>
        <w:br/>
        <w:t>ELSE: STORE precomplex defect; DO NOT create H^p</w:t>
        <w:br/>
        <w:t>BUILD Delta_diff from rank minors, domains, poles, bridge conflicts</w:t>
        <w:br/>
        <w:t>IF full certificate and path avoids Delta_safe++:</w:t>
        <w:br/>
        <w:t xml:space="preserve">    RETURN NO_DIFFERENTIAL_TRANSITION_IN_MODEL</w:t>
        <w:br/>
        <w:t>IF verified horizon crossing:</w:t>
        <w:br/>
        <w:t xml:space="preserve">    RETURN CANDIDATE_TRANSITION</w:t>
        <w:br/>
        <w:t>RETURN ABSTAIN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09" w:name="h_1322"/>
      <w:pPr>
        <w:pStyle w:val="Heading2"/>
        <w:spacing w:before="200" w:after="100"/>
        <w:keepNext/>
      </w:pPr>
      <w:r>
        <w:t>11.7. Доказательные обязательства, источники</w:t>
      </w:r>
      <w:bookmarkEnd w:id="100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11.7.1. Новые доказательные обязательства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44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PO</w:t>
            </w:r>
          </w:p>
        </w:tc>
        <w:tc>
          <w:tcPr>
            <w:tcW w:type="dxa" w:w="5256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144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1800"/>
            <w:shd w:fill="17365D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6"/>
              </w:rPr>
              <w:t>Вердикт v0.8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66" w:name="po_070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T2-PO-070</w:t>
            </w:r>
            <w:bookmarkEnd w:id="2166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Типизированный пучок Ω_N^• и partial product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DEF-A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определено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67" w:name="po_071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T2-PO-071</w:t>
            </w:r>
            <w:bookmarkEnd w:id="2167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Leibniz defect и graded derivation package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68" w:name="po_072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T2-PO-072</w:t>
            </w:r>
            <w:bookmarkEnd w:id="2168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Замкнутость derivations и d² как even derivation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69" w:name="po_073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T2-PO-073</w:t>
            </w:r>
            <w:bookmarkEnd w:id="2169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Associator differential identity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70" w:name="po_074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T2-PO-074</w:t>
            </w:r>
            <w:bookmarkEnd w:id="2170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No-go: Leibniz не влечёт d²=0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71" w:name="po_075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T2-PO-075</w:t>
            </w:r>
            <w:bookmarkEnd w:id="2171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Sheaf-locality и support property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 в sheaf sector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72" w:name="po_076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T2-PO-076</w:t>
            </w:r>
            <w:bookmarkEnd w:id="2172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Gluing theorem для локальных d_i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73" w:name="po_077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T2-PO-077</w:t>
            </w:r>
            <w:bookmarkEnd w:id="2173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Čech obstruction class из K_ij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COND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OPEN coefficient sheaf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74" w:name="po_078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T2-PO-078</w:t>
            </w:r>
            <w:bookmarkEnd w:id="2174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Mixed internal/E compatibility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не 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75" w:name="po_079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T2-PO-079</w:t>
            </w:r>
            <w:bookmarkEnd w:id="2175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Cert_E и Π_E well-definedness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не 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76" w:name="po_080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T2-PO-080</w:t>
            </w:r>
            <w:bookmarkEnd w:id="2176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Hodge codifferential и sign convention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COND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локально закрыто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77" w:name="po_081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T2-PO-081</w:t>
            </w:r>
            <w:bookmarkEnd w:id="2177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Hodge decomposition на стратах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аналитические blockers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78" w:name="po_082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T2-PO-082</w:t>
            </w:r>
            <w:bookmarkEnd w:id="2178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Differential Reper certificate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DEF-A/COMP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специфицировано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79" w:name="po_083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T2-PO-083</w:t>
            </w:r>
            <w:bookmarkEnd w:id="2179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Rank constancy и Δ_diff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THM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закрыто finite analytic sector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80" w:name="po_084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T2-PO-084</w:t>
            </w:r>
            <w:bookmarkEnd w:id="2180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Differential-safe predictive theorem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COND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сформулировано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bookmarkStart w:id="2181" w:name="po_085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T2-PO-085</w:t>
            </w:r>
            <w:bookmarkEnd w:id="2181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Banach/Hilbert extension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не построено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bookmarkStart w:id="2182" w:name="po_086"/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T2-PO-086</w:t>
            </w:r>
            <w:bookmarkEnd w:id="2182"/>
          </w:p>
        </w:tc>
        <w:tc>
          <w:tcPr>
            <w:tcW w:type="dxa" w:w="5256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6"/>
              </w:rPr>
              <w:t>Независимый запуск DIFF-NAPG</w:t>
            </w:r>
          </w:p>
        </w:tc>
        <w:tc>
          <w:tcPr>
            <w:tcW w:type="dxa" w:w="144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 w:eastAsia="Liberation Serif"/>
                <w:sz w:val="16"/>
              </w:rPr>
              <w:t>OPEN</w:t>
            </w:r>
          </w:p>
        </w:tc>
        <w:tc>
          <w:tcPr>
            <w:tcW w:type="dxa" w:w="1800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  <w:shd w:fill="F4F7FA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 w:eastAsia="Liberation Serif"/>
                <w:sz w:val="16"/>
              </w:rPr>
              <w:t>не исполнен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11.7.2. Библиографическая синхронизация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[V0.8-1] The Stacks Project. The de Rham complex, Tags 0FKF, 07HX. Определения универсальных дифференциалов и комплекса.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[V0.8-2] Cuntz, J.; Quillen, D. Algebra Extensions and Nonsingularity. Journal of the AMS 8 (1995), 251-289. DOI 10.1090/S0894-0347-1995-1303029-0.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[V0.8-3] Dubois-Violette, M.; Kerner, R.; Madore, J. Non-commutative differential geometry of matrix algebras. Journal of Mathematical Physics 31 (1990), 316-322.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[V0.8-4] Quillen, D. Superconnections and the Chern character. Topology 24 (1985), 89-95. DOI 10.1016/0040-9383(85)90047-3.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[V0.8-5] Dubois-Violette, M. Generalized differential spaces with d^N=0 and the q-differential calculus. Czech. Math. J. 46 (1996), 765-787. DOI 10.1007/BF01690337.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[V0.8-6] Nijenhuis, A.; Richardson, R. W. Cohomology and deformations in graded Lie algebras. Bulletin AMS 72 (1966), 1-29.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[V0.8-7] Hodge, W. V. D. The Theory and Applications of Harmonic Integrals. Cambridge University Press.</w:t>
      </w:r>
    </w:p>
    <w:p>
      <w:pPr>
        <w:spacing w:before="0" w:after="60" w:line="257" w:lineRule="auto"/>
      </w:pPr>
      <w:r>
        <w:rPr>
          <w:rFonts w:ascii="Liberation Serif" w:hAnsi="Liberation Serif" w:eastAsia="Liberation Serif"/>
          <w:b w:val="0"/>
          <w:sz w:val="22"/>
        </w:rPr>
        <w:t>[V0.8-8] Kurpishev, I. B. Том I v197 RU; Том II T2-RP-v0.1-v0.7; PILOT-01. Канонические внутренние источники проекта.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spacing w:before="140" w:after="100"/>
        <w:keepNext/>
      </w:pPr>
      <w:r>
        <w:t>11.7.3. Контрольная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ДОКАЗАНО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Типизированы внутренний d_N, внешний δ_E, Hodge-слой, Leibniz defect, differential curvature, gluing defect и mixed defect; доказаны associator identity, d²-derivation theorem и no-go для автоматической nilpotency.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УСЛОВНО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Total complex, Π_E, Hodge decomposition и differential-safe predictive theorem действуют только при перечисленных мостовых и аналитических гипотезах.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65D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ОТКРЫТО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EAF1F8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Coefficient sheaf для Čech obstruction, канонический внутренне-внешний bridge, Banach/Hilbert completion и независимый доменный запуск.</w:t>
            </w:r>
          </w:p>
        </w:tc>
      </w:tr>
      <w:tr>
        <w:trPr>
          <w:cantSplit/>
        </w:trPr>
        <w:tc>
          <w:tcPr>
            <w:tcW w:type="dxa" w:w="352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A87512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640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F7EED9"/>
          </w:tcPr>
          <w:p>
            <w:pPr>
              <w:spacing w:after="30" w:line="240" w:lineRule="auto"/>
            </w:pPr>
            <w:r>
              <w:rPr>
                <w:rFonts w:ascii="Liberation Serif" w:hAnsi="Liberation Serif" w:eastAsia="Liberation Serif"/>
                <w:sz w:val="17"/>
              </w:rPr>
              <w:t>H^p не определяется для precomplex без d²=0; λ=-1 не устраняет differential defects; физический статус ПН.2 и F-1-F-14 не изменён.</w:t>
            </w:r>
          </w:p>
        </w:tc>
      </w:tr>
    </w:tbl>
    <w:p>
      <w:pPr>
        <w:spacing w:before="60" w:after="60" w:line="257" w:lineRule="auto"/>
        <w:jc w:val="center"/>
      </w:pPr>
      <w:r>
        <w:rPr>
          <w:rFonts w:ascii="Cambria Math" w:hAnsi="Cambria Math" w:eastAsia="Cambria Math"/>
          <w:sz w:val="22"/>
        </w:rPr>
        <w:t>truth_layer_promotion = 0,     checkpoint = T2-RP-v0.8,     next = T2-RP-v0.9.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10" w:name="h_1340"/>
      <w:pPr>
        <w:pStyle w:val="Heading1"/>
        <w:keepNext/>
      </w:pPr>
      <w:r>
        <w:t>Глава 12. Внутренняя конструкция C_min^•, δ_min и Θ_min</w:t>
      </w:r>
      <w:bookmarkEnd w:id="1010"/>
    </w:p>
    <w:p>
      <w:pPr>
        <w:pStyle w:val="Lead"/>
      </w:pPr>
      <w:r>
        <w:t>Каноническое углубление запрошенного пакета T2-RP-v0.9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835"/>
            <w:shd w:fill="1F4E79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6520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Минимальный комплекс существует как внутренняя форма различения между формальным выражением и его вычисленным квадратичным результатом. Его объектом является не физическое поле и не внешняя топология, а строго типизированная возможность снять вычисленный дефект разрешённым формальным прообразом.</w:t>
            </w:r>
          </w:p>
        </w:tc>
      </w:tr>
      <w:tr>
        <w:trPr>
          <w:cantSplit/>
        </w:trPr>
        <w:tc>
          <w:tcPr>
            <w:tcW w:type="dxa" w:w="2835"/>
            <w:shd w:fill="1F4E79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6520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Познание препятствия требует не одного числа и не красивого сходства формул, а факторизации: что уже объясняется образом Ψ²_N, а что остаётся классом в факторпространстве. Только класс [q], независимый от представителя, допускается как внутренний сертификат препятствия.</w:t>
            </w:r>
          </w:p>
        </w:tc>
      </w:tr>
      <w:tr>
        <w:trPr>
          <w:cantSplit/>
        </w:trPr>
        <w:tc>
          <w:tcPr>
            <w:tcW w:type="dxa" w:w="2835"/>
            <w:shd w:fill="1F4E79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6520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В вычислении конструкция проявляется как остаток после решения линейной задачи Ψf=q. Ненулевой ортогональный остаток означает отсутствие подъёма в данной модели; нулевой остаток открывает семейство подъёмов, но ещё не создаёт глобальную деформацию или событие.</w:t>
            </w:r>
          </w:p>
        </w:tc>
      </w:tr>
      <w:tr>
        <w:trPr>
          <w:cantSplit/>
        </w:trPr>
        <w:tc>
          <w:tcPr>
            <w:tcW w:type="dxa" w:w="2835"/>
            <w:shd w:fill="A87512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6520"/>
            <w:shd w:fill="FFF2CC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H³(C_min) является канонической упаковкой O_B и не отождествляется с H³(E), de Rham-, Hochschild-, Chevalley-Eilenberg- или физической когомологией. Нулевой внутренний класс закрывает только заявленный квадратичный этап. truth_layer_promotion=0.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12.1.1. Цель, статус и каноническая нумерация</w:t>
      </w:r>
    </w:p>
    <w:p>
      <w:pPr>
        <w:spacing w:after="60" w:line="257" w:lineRule="auto"/>
      </w:pPr>
      <w:r>
        <w:t>По обязательному master-skeleton оператор Ходжа образует главу 11, а внутренняя конструкция C_min^• - главу 12. В текущем диалоге выражение «глава 11 углубления» возникло как номер следующего математического пакета после v0.8. В тексте монографии сохраняется каноническая нумерация главы 12, поскольку нумерация 24 глав заморожена регламентом.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835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Импорт P0</w:t>
            </w:r>
          </w:p>
        </w:tc>
        <w:tc>
          <w:tcPr>
            <w:tcW w:type="dxa" w:w="6520"/>
            <w:shd w:fill="FFFFFF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Том I v197 RU, §§52.9-52.18 и статус 26.36: F077-F080, естественность, A11-A14 и таблица DT-01-DT-12.</w:t>
            </w:r>
          </w:p>
        </w:tc>
      </w:tr>
      <w:tr>
        <w:trPr>
          <w:cantSplit/>
        </w:trPr>
        <w:tc>
          <w:tcPr>
            <w:tcW w:type="dxa" w:w="2835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Новый результат v0.9</w:t>
            </w:r>
          </w:p>
        </w:tc>
        <w:tc>
          <w:tcPr>
            <w:tcW w:type="dxa" w:w="6520"/>
            <w:shd w:fill="F8FAFC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Точная последовательность; lift-torsor; universal chain-map property; field base-change; аналитический obstruction section; устойчивый отрицательный прогноз.</w:t>
            </w:r>
          </w:p>
        </w:tc>
      </w:tr>
      <w:tr>
        <w:trPr>
          <w:cantSplit/>
        </w:trPr>
        <w:tc>
          <w:tcPr>
            <w:tcW w:type="dxa" w:w="2835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Условный слой</w:t>
            </w:r>
          </w:p>
        </w:tc>
        <w:tc>
          <w:tcPr>
            <w:tcW w:type="dxa" w:w="6520"/>
            <w:shd w:fill="FFFFFF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Переход к внешнему E-комплексу, высшим препятствиям, глобальной деформации, аналитике и физике.</w:t>
            </w:r>
          </w:p>
        </w:tc>
      </w:tr>
      <w:tr>
        <w:trPr>
          <w:cantSplit/>
        </w:trPr>
        <w:tc>
          <w:tcPr>
            <w:tcW w:type="dxa" w:w="2835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Открытая граница</w:t>
            </w:r>
          </w:p>
        </w:tc>
        <w:tc>
          <w:tcPr>
            <w:tcW w:type="dxa" w:w="6520"/>
            <w:shd w:fill="F8FAFC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Miniversal/derived realization, Banach/Hilbert-завершение, независимый доменный запуск и связь с F-1-F-14.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11" w:name="h_1344"/>
      <w:pPr>
        <w:pStyle w:val="Heading2"/>
        <w:keepNext/>
      </w:pPr>
      <w:r>
        <w:t>12.2. Определяющее ядро: квадратичный кадр и минимальный комплекс</w:t>
      </w:r>
      <w:bookmarkEnd w:id="101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12.2.1. Квадратичный кадр NAPG_q</w:t>
      </w:r>
    </w:p>
    <w:p>
      <w:bookmarkStart w:id="1541" w:name="s_DEF_12_1"/>
      <w:pPr>
        <w:spacing w:after="60" w:line="257" w:lineRule="auto"/>
      </w:pPr>
      <w:r>
        <w:t>Определение 12.1 (квадратичный кадр NAPG). [DEF-A] Объект N состоит из поля K, градуированного носителя A^•, допустимой операции ⊙, структурных данных G, класса реперных генераторов R, формального пространства F²_N, вычисленного пространства X²_N и линейной карты вычисления Ψ²_N:F²_N→X²_N. Все пространства, степени, Dom и Cod включаются в паспорт объекта.</w:t>
      </w:r>
      <w:bookmarkEnd w:id="1541"/>
    </w:p>
    <w:p>
      <w:bookmarkStart w:id="1722" w:name="f_12_1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N=(K,A^•,⊙,G,R; F²_N, X²_N, Ψ²_N).</w:t>
      </w:r>
      <w:r>
        <w:rPr>
          <w:sz w:val="21"/>
        </w:rPr>
        <w:t xml:space="preserve">     (12.1)</w:t>
      </w:r>
      <w:bookmarkEnd w:id="1722"/>
    </w:p>
    <w:p>
      <w:pPr>
        <w:spacing w:after="60" w:line="257" w:lineRule="auto"/>
      </w:pPr>
      <w:r>
        <w:t>Морфизм φ:N→N′ содержит компоненты φ_F:F²_N→F²_N′ и φ_X:X²_N→X²_N′, удовлетворяющие коммутативности квадрата вычисления.</w:t>
      </w:r>
    </w:p>
    <w:p>
      <w:bookmarkStart w:id="1723" w:name="f_12_2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φ_X ∘ Ψ²_N = Ψ²_N′ ∘ φ_F.</w:t>
      </w:r>
      <w:r>
        <w:rPr>
          <w:sz w:val="21"/>
        </w:rPr>
        <w:t xml:space="preserve">     (12.2)</w:t>
      </w:r>
      <w:bookmarkEnd w:id="172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12.2.2. Минимальный коцепной комплекс</w:t>
      </w:r>
    </w:p>
    <w:p>
      <w:bookmarkStart w:id="1542" w:name="s_DEF_12_2"/>
      <w:pPr>
        <w:spacing w:after="60" w:line="257" w:lineRule="auto"/>
      </w:pPr>
      <w:r>
        <w:t>Определение 12.2 (внутренний минимальный комплекс). [THM/IMPORT] Для каждого N∈NAPG_q положим</w:t>
      </w:r>
      <w:bookmarkEnd w:id="1542"/>
    </w:p>
    <w:p>
      <w:bookmarkStart w:id="1724" w:name="f_12_3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C_min^n(N)=F²_N при n=2;  C_min^n(N)=X²_N при n=3;  C_min^n(N)=0 при n≠2,3.</w:t>
      </w:r>
      <w:r>
        <w:rPr>
          <w:sz w:val="21"/>
        </w:rPr>
        <w:t xml:space="preserve">     (12.3)</w:t>
      </w:r>
      <w:bookmarkEnd w:id="1724"/>
    </w:p>
    <w:p>
      <w:bookmarkStart w:id="1725" w:name="f_12_4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δ_min²(N)=Ψ²_N;  δ_min^n(N)=0 при n≠2.</w:t>
      </w:r>
      <w:r>
        <w:rPr>
          <w:sz w:val="21"/>
        </w:rPr>
        <w:t xml:space="preserve">     (12.4)</w:t>
      </w:r>
      <w:bookmarkEnd w:id="1725"/>
    </w:p>
    <w:p>
      <w:bookmarkStart w:id="1543" w:name="s_LEM_12_1"/>
      <w:pPr>
        <w:spacing w:after="60" w:line="257" w:lineRule="auto"/>
      </w:pPr>
      <w:r>
        <w:t>Лемма 12.1 (нильпотентность). [THM] Семейство (C_min^•(N),δ_min(N)) является коцепным комплексом. Доказательство. Единственная потенциальная композиция после Ψ²_N попадает в C_min^4=0, поэтому δ_min³δ_min²=0. Все прочие последовательные композиции содержат нулевую стрелку. □</w:t>
      </w:r>
      <w:bookmarkEnd w:id="154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12.2.3. Две разные карты: Θ_min и obstruction class</w:t>
      </w:r>
    </w:p>
    <w:p>
      <w:bookmarkStart w:id="1544" w:name="s_DEF_12_3"/>
      <w:pPr>
        <w:spacing w:after="60" w:line="257" w:lineRule="auto"/>
      </w:pPr>
      <w:r>
        <w:t>Определение 12.3 (каноническая карта в третью степень). [THM/IMPORT]</w:t>
      </w:r>
      <w:bookmarkEnd w:id="1544"/>
    </w:p>
    <w:p>
      <w:bookmarkStart w:id="1726" w:name="f_12_5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Θ_min,N:X²_N→C_min³(N),   Θ_min,N=id_{X²_N}.</w:t>
      </w:r>
      <w:r>
        <w:rPr>
          <w:sz w:val="21"/>
        </w:rPr>
        <w:t xml:space="preserve">     (12.5)</w:t>
      </w:r>
      <w:bookmarkEnd w:id="1726"/>
    </w:p>
    <w:p>
      <w:bookmarkStart w:id="1545" w:name="s_DEF_12_4"/>
      <w:pPr>
        <w:spacing w:after="60" w:line="257" w:lineRule="auto"/>
      </w:pPr>
      <w:r>
        <w:t>Определение 12.4 (класс препятствия). [DEF-A] Пусть π_N:X²_N→X²_N/Im Ψ²_N - фактор-проекция. Для q∈X²_N внутренний класс препятствия определяется как</w:t>
      </w:r>
      <w:bookmarkEnd w:id="1545"/>
    </w:p>
    <w:p>
      <w:bookmarkStart w:id="1727" w:name="f_12_6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o_min,N(q)=π_N(Θ_min,N(q))=[q] ∈ H³(C_min^•(N)).</w:t>
      </w:r>
      <w:r>
        <w:rPr>
          <w:sz w:val="21"/>
        </w:rPr>
        <w:t xml:space="preserve">     (12.6)</w:t>
      </w:r>
      <w:bookmarkEnd w:id="1727"/>
    </w:p>
    <w:p>
      <w:pPr>
        <w:spacing w:after="60" w:line="257" w:lineRule="auto"/>
      </w:pPr>
      <w:r>
        <w:t>Это различение принципиально: Θ_min является тождественной картой в коцепную группу, тогда как o_min является фактор-классом. Называть сам q «когомологическим классом» до применения π_N нельзя.</w:t>
      </w:r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60000" cy="2275709"/>
            <wp:docPr id="27" name="Picture 27" descr="Рисунок 23. Минимальный комплекс и естественная точная последовательность. Собственная схема Тома II." title="Рисунок 23. Минимальный комплекс и естественная точная последовательность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3_min_complex.png" descr="Рисунок 23. Минимальный комплекс и естественная точная последовательность. Собственная схема Тома II." title="Рисунок 23. Минимальный комплекс и естественная точная последовательность. Собственная схема Тома II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757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23. Минимальный комплекс и естественная точная последовательность.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12" w:name="h_1363"/>
      <w:pPr>
        <w:pStyle w:val="Heading2"/>
        <w:keepNext/>
      </w:pPr>
      <w:r>
        <w:t>12.3. Когомологии, точная последовательность и эйлеров инвариант</w:t>
      </w:r>
      <w:bookmarkEnd w:id="1012"/>
    </w:p>
    <w:p>
      <w:bookmarkStart w:id="1546" w:name="s_THM_12_2"/>
      <w:pPr>
        <w:spacing w:after="60" w:line="257" w:lineRule="auto"/>
      </w:pPr>
      <w:r>
        <w:t>Теорема 12.2 (внутренние H² и H³). [THM] Для каждого квадратичного кадра N</w:t>
      </w:r>
      <w:bookmarkEnd w:id="1546"/>
    </w:p>
    <w:p>
      <w:bookmarkStart w:id="1728" w:name="f_12_7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H²(C_min(N))=Ker Ψ²_N,     H³(C_min(N))=Coker Ψ²_N=O_B(N).</w:t>
      </w:r>
      <w:r>
        <w:rPr>
          <w:sz w:val="21"/>
        </w:rPr>
        <w:t xml:space="preserve">     (12.7)</w:t>
      </w:r>
      <w:bookmarkEnd w:id="1728"/>
    </w:p>
    <w:p>
      <w:pPr>
        <w:spacing w:after="60" w:line="257" w:lineRule="auto"/>
      </w:pPr>
      <w:r>
        <w:t>Доказательство. В степени 2 входящая граница равна нулю, поэтому H²=Ker δ²_min/Im δ¹_min=Ker Ψ²_N. В степени 3 δ³_min=0, поэтому H³=X²_N/Im Ψ²_N. Последнее факторпространство по определению равно O_B(N). □</w:t>
      </w:r>
    </w:p>
    <w:p>
      <w:bookmarkStart w:id="1547" w:name="s_THM_12_3"/>
      <w:pPr>
        <w:spacing w:after="60" w:line="257" w:lineRule="auto"/>
      </w:pPr>
      <w:r>
        <w:t>Теорема 12.3 (естественная точная последовательность). [THM] Имеется естественная точная последовательность</w:t>
      </w:r>
      <w:bookmarkEnd w:id="1547"/>
    </w:p>
    <w:p>
      <w:bookmarkStart w:id="1729" w:name="f_12_8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0→H²(C_min)→F²_N —Ψ²_N→ X²_N —π_N→ H³(C_min)→0.</w:t>
      </w:r>
      <w:r>
        <w:rPr>
          <w:sz w:val="21"/>
        </w:rPr>
        <w:t xml:space="preserve">     (12.8)</w:t>
      </w:r>
      <w:bookmarkEnd w:id="1729"/>
    </w:p>
    <w:p>
      <w:pPr>
        <w:spacing w:after="60" w:line="257" w:lineRule="auto"/>
      </w:pPr>
      <w:r>
        <w:t>Точность в F²_N означает Ker Ψ²_N=H²; точность в X²_N означает Ker π_N=Im Ψ²_N; сюръективность π_N следует из определения факторпространства. Естественность вытекает из (12.2).</w:t>
      </w:r>
    </w:p>
    <w:p>
      <w:bookmarkStart w:id="1548" w:name="s_COR_12_3"/>
      <w:pPr>
        <w:spacing w:after="60" w:line="257" w:lineRule="auto"/>
      </w:pPr>
      <w:r>
        <w:t>Следствие 12.3.1 (конечномерный ранг). [THM] Если dim F²_N=f, dim X²_N=x и rank Ψ²_N=r, то</w:t>
      </w:r>
      <w:bookmarkEnd w:id="1548"/>
    </w:p>
    <w:p>
      <w:bookmarkStart w:id="1730" w:name="f_12_9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dim H²=f-r,     dim H³=x-r,     dim H²-dim H³=f-x.</w:t>
      </w:r>
      <w:r>
        <w:rPr>
          <w:sz w:val="21"/>
        </w:rPr>
        <w:t xml:space="preserve">     (12.9)</w:t>
      </w:r>
      <w:bookmarkEnd w:id="1730"/>
    </w:p>
    <w:p>
      <w:pPr>
        <w:spacing w:after="60" w:line="257" w:lineRule="auto"/>
      </w:pPr>
      <w:r>
        <w:t>Последнее равенство является эйлеровым инвариантом двухчленного комплекса. Оно не зависит от ранга и полезно как автоматический контроль вычислительного сертификата.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013" w:name="h_1373"/>
      <w:pPr>
        <w:pStyle w:val="Heading2"/>
        <w:keepNext/>
      </w:pPr>
      <w:r>
        <w:t>12.4. Функториальность и естественная каноничность</w:t>
      </w:r>
      <w:bookmarkEnd w:id="1013"/>
    </w:p>
    <w:p>
      <w:bookmarkStart w:id="1549" w:name="s_THM_12_4"/>
      <w:pPr>
        <w:spacing w:after="60" w:line="257" w:lineRule="auto"/>
      </w:pPr>
      <w:r>
        <w:t>Теорема 12.4 (функтор минимального комплекса). [THM] Назначение N↦C_min^•(N), φ↦(φ_F,φ_X) задаёт функтор</w:t>
      </w:r>
      <w:bookmarkEnd w:id="1549"/>
    </w:p>
    <w:p>
      <w:bookmarkStart w:id="1731" w:name="f_12_10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C_min^•:NAPG_q→CoCh_K.</w:t>
      </w:r>
      <w:r>
        <w:rPr>
          <w:sz w:val="21"/>
        </w:rPr>
        <w:t xml:space="preserve">     (12.10)</w:t>
      </w:r>
      <w:bookmarkEnd w:id="1731"/>
    </w:p>
    <w:p>
      <w:pPr>
        <w:spacing w:after="60" w:line="257" w:lineRule="auto"/>
      </w:pPr>
      <w:r>
        <w:t>Доказательство. Условие (12.2) является ровно условием коцепного отображения в единственной нетривиальной степени. Тождества и композиции наследуются от линейных отображений. □</w:t>
      </w:r>
    </w:p>
    <w:p>
      <w:bookmarkStart w:id="1550" w:name="s_THM_12_5"/>
      <w:pPr>
        <w:spacing w:after="60" w:line="257" w:lineRule="auto"/>
      </w:pPr>
      <w:r>
        <w:t>Теорема 12.5 (естественный изоморфизм). [THM] Функтор O_B=Coker Ψ² естественно изоморфен функтору H³∘C_min. Компонента изоморфизма</w:t>
      </w:r>
      <w:bookmarkEnd w:id="1550"/>
    </w:p>
    <w:p>
      <w:bookmarkStart w:id="1732" w:name="f_12_11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κ_N:O_B(N)→H³(C_min(N)),     κ_N([x])=[x],</w:t>
      </w:r>
      <w:r>
        <w:rPr>
          <w:sz w:val="21"/>
        </w:rPr>
        <w:t xml:space="preserve">     (12.11)</w:t>
      </w:r>
      <w:bookmarkEnd w:id="1732"/>
    </w:p>
    <w:p>
      <w:pPr>
        <w:spacing w:after="60" w:line="257" w:lineRule="auto"/>
      </w:pPr>
      <w:r>
        <w:t>корректна, биективна и независима от представителя. Для морфизма φ коммутирует квадрат κ_N′∘O_B(φ)=H³(C_min(φ))∘κ_N.</w:t>
      </w:r>
    </w:p>
    <w:p>
      <w:bookmarkStart w:id="1551" w:name="s_COR_12_5"/>
      <w:pPr>
        <w:spacing w:after="60" w:line="257" w:lineRule="auto"/>
      </w:pPr>
      <w:r>
        <w:t>Следствие 12.5.1. [THM] Нулевость внутреннего класса препятствия сохраняется всеми изоморфизмами NAPG_q. Численная норма выбранного представителя не обязана сохраняться, если морфизм не изометричен.</w:t>
      </w:r>
      <w:bookmarkEnd w:id="155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14" w:name="h_1381"/>
      <w:pPr>
        <w:pStyle w:val="Heading2"/>
        <w:keepNext/>
      </w:pPr>
      <w:r>
        <w:t>12.5. Критерий подъёма и H²-торсор решений</w:t>
      </w:r>
      <w:bookmarkEnd w:id="1014"/>
    </w:p>
    <w:p>
      <w:bookmarkStart w:id="1552" w:name="s_DEF_12_5"/>
      <w:pPr>
        <w:spacing w:after="60" w:line="257" w:lineRule="auto"/>
      </w:pPr>
      <w:r>
        <w:t>Определение 12.5 (подъём). [DEF-A] Для q∈X²_N подъёмом называется f∈F²_N, удовлетворяющий Ψ²_N(f)=q. Множество всех подъёмов обозначается Lift_N(q).</w:t>
      </w:r>
      <w:bookmarkEnd w:id="1552"/>
    </w:p>
    <w:p>
      <w:bookmarkStart w:id="1553" w:name="s_THM_12_6"/>
      <w:pPr>
        <w:spacing w:after="60" w:line="257" w:lineRule="auto"/>
      </w:pPr>
      <w:r>
        <w:t>Теорема 12.6 (полный внутренний критерий подъёма). [THM] Для q∈X²_N эквивалентны:</w:t>
      </w:r>
      <w:bookmarkEnd w:id="1553"/>
    </w:p>
    <w:p>
      <w:pPr>
        <w:pStyle w:val="ListNumber"/>
      </w:pPr>
      <w:r>
        <w:t>o_min,N(q)=0 в H³(C_min(N));</w:t>
      </w:r>
    </w:p>
    <w:p>
      <w:pPr>
        <w:pStyle w:val="ListNumber"/>
      </w:pPr>
      <w:r>
        <w:t>q∈Im Ψ²_N;</w:t>
      </w:r>
    </w:p>
    <w:p>
      <w:pPr>
        <w:pStyle w:val="ListNumber"/>
      </w:pPr>
      <w:r>
        <w:t>существует f∈F²_N с Ψ²_N(f)=q;</w:t>
      </w:r>
    </w:p>
    <w:p>
      <w:pPr>
        <w:pStyle w:val="ListNumber"/>
      </w:pPr>
      <w:r>
        <w:t>Lift_N(q) непусто.</w:t>
      </w:r>
    </w:p>
    <w:p>
      <w:pPr>
        <w:spacing w:after="60" w:line="257" w:lineRule="auto"/>
      </w:pPr>
      <w:r>
        <w:t>Доказательство. Равенство [q]=0 в факторпространстве эквивалентно принадлежности q образу Ψ²_N, а это по определению эквивалентно существованию прообраза. □</w:t>
      </w:r>
    </w:p>
    <w:p>
      <w:bookmarkStart w:id="1554" w:name="s_THM_12_7"/>
      <w:pPr>
        <w:spacing w:after="60" w:line="257" w:lineRule="auto"/>
      </w:pPr>
      <w:r>
        <w:t>Теорема 12.7 (торсор подъёмов). [THM] Если Lift_N(q) непусто и f₀ - один подъём, то</w:t>
      </w:r>
      <w:bookmarkEnd w:id="1554"/>
    </w:p>
    <w:p>
      <w:bookmarkStart w:id="1733" w:name="f_12_12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Lift_N(q)=f₀+Ker Ψ²_N=f₀+H²(C_min(N)).</w:t>
      </w:r>
      <w:r>
        <w:rPr>
          <w:sz w:val="21"/>
        </w:rPr>
        <w:t xml:space="preserve">     (12.12)</w:t>
      </w:r>
      <w:bookmarkEnd w:id="1733"/>
    </w:p>
    <w:p>
      <w:pPr>
        <w:spacing w:after="60" w:line="257" w:lineRule="auto"/>
      </w:pPr>
      <w:r>
        <w:t>Следовательно, H² измеряет не препятствие, а неоднозначность разрешения уже снятого препятствия. Нулевой H³ отвечает существованию подъёма для всякого q; нулевой H² отвечает его единственности.</w:t>
      </w:r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60000" cy="2275709"/>
            <wp:docPr id="28" name="Picture 28" descr="Рисунок 24. Критерий подъёма и H²-торсор решений. Собственная схема Тома II." title="Рисунок 24. Критерий подъёма и H²-торсор решений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4_lift_torsor.png" descr="Рисунок 24. Критерий подъёма и H²-торсор решений. Собственная схема Тома II." title="Рисунок 24. Критерий подъёма и H²-торсор решений. Собственная схема Тома II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757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24. Критерий подъёма и H²-торсор решений.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bookmarkStart w:id="1015" w:name="h_1394"/>
      <w:pPr>
        <w:pStyle w:val="Heading2"/>
        <w:keepNext/>
      </w:pPr>
      <w:r>
        <w:t>12.6. Универсальное свойство двухчленного ядра</w:t>
      </w:r>
      <w:bookmarkEnd w:id="1015"/>
    </w:p>
    <w:p>
      <w:bookmarkStart w:id="1555" w:name="s_THM_12_8"/>
      <w:pPr>
        <w:spacing w:after="60" w:line="257" w:lineRule="auto"/>
      </w:pPr>
      <w:r>
        <w:t>Теорема 12.8 (универсальное продолжение в заданный комплекс). [THM] Пусть E^• - коцепной комплекс, а заданы линейные карты J²:F²_N→E² и J³:X²_N→E³, удовлетворяющие</w:t>
      </w:r>
      <w:bookmarkEnd w:id="1555"/>
    </w:p>
    <w:p>
      <w:bookmarkStart w:id="1734" w:name="f_12_13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δ_E²∘J² = J³∘Ψ²_N.</w:t>
      </w:r>
      <w:r>
        <w:rPr>
          <w:sz w:val="21"/>
        </w:rPr>
        <w:t xml:space="preserve">     (12.13)</w:t>
      </w:r>
      <w:bookmarkEnd w:id="1734"/>
    </w:p>
    <w:p>
      <w:pPr>
        <w:spacing w:after="60" w:line="257" w:lineRule="auto"/>
      </w:pPr>
      <w:r>
        <w:t>Тогда существует единственное коцепное отображение J:C_min^•(N)→E^•, компоненты которого в степенях 2 и 3 равны J² и J³, а в остальных степенях нулевые.</w:t>
      </w:r>
    </w:p>
    <w:p>
      <w:pPr>
        <w:spacing w:after="60" w:line="257" w:lineRule="auto"/>
      </w:pPr>
      <w:r>
        <w:t>Доказательство. Компоненты комплекса C_min вне степеней 2 и 3 нулевые, поэтому единственная проверка цепности совпадает с (12.13). Единственность следует из заранее заданных компонент. □</w:t>
      </w:r>
    </w:p>
    <w:p>
      <w:pPr>
        <w:spacing w:after="60" w:line="257" w:lineRule="auto"/>
      </w:pPr>
      <w:r>
        <w:t>Ограничение. Теорема не утверждает существование J²,J³ и не делает внешний комплекс каноническим. Именно существование, естественность и детектирующая полнота такого J образуют обязательства главы 13.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16" w:name="h_1400"/>
      <w:pPr>
        <w:pStyle w:val="Heading2"/>
        <w:keepNext/>
      </w:pPr>
      <w:r>
        <w:t>12.7. Base-change, прямые суммы и предел каноничности</w:t>
      </w:r>
      <w:bookmarkEnd w:id="1016"/>
    </w:p>
    <w:p>
      <w:bookmarkStart w:id="1556" w:name="s_THM_12_9"/>
      <w:pPr>
        <w:spacing w:after="60" w:line="257" w:lineRule="auto"/>
      </w:pPr>
      <w:r>
        <w:t>Теорема 12.9 (расширение поля). [THM] Пусть L/K - расширение полей. Тогда</w:t>
      </w:r>
      <w:bookmarkEnd w:id="1556"/>
    </w:p>
    <w:p>
      <w:bookmarkStart w:id="1735" w:name="f_12_14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H^i(C_min(N)⊗_K L) ≅ H^i(C_min(N))⊗_K L,   i=2,3.</w:t>
      </w:r>
      <w:r>
        <w:rPr>
          <w:sz w:val="21"/>
        </w:rPr>
        <w:t xml:space="preserve">     (12.14)</w:t>
      </w:r>
      <w:bookmarkEnd w:id="1735"/>
    </w:p>
    <w:p>
      <w:pPr>
        <w:spacing w:after="60" w:line="257" w:lineRule="auto"/>
      </w:pPr>
      <w:r>
        <w:t>Доказательство. Тензорное умножение на поле L является точным, поэтому сохраняет ядра и факторпространства конечной длины. Так как L/K faithfully flat, [q]⊗1=0 тогда и только тогда, когда [q]=0. □</w:t>
      </w:r>
    </w:p>
    <w:p>
      <w:bookmarkStart w:id="1557" w:name="s_THM_12_10"/>
      <w:pPr>
        <w:spacing w:after="60" w:line="257" w:lineRule="auto"/>
      </w:pPr>
      <w:r>
        <w:t>Теорема 12.10 (блочно-диагональная аддитивность). [THM] Для прямой суммы кадров с Ψ²_{N⊕M}=Ψ²_N⊕Ψ²_M</w:t>
      </w:r>
      <w:bookmarkEnd w:id="1557"/>
    </w:p>
    <w:p>
      <w:bookmarkStart w:id="1736" w:name="f_12_15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H^i(C_min(N⊕M)) ≅ H^i(C_min(N))⊕H^i(C_min(M)),   i=2,3.</w:t>
      </w:r>
      <w:r>
        <w:rPr>
          <w:sz w:val="21"/>
        </w:rPr>
        <w:t xml:space="preserve">     (12.15)</w:t>
      </w:r>
      <w:bookmarkEnd w:id="1736"/>
    </w:p>
    <w:p>
      <w:pPr>
        <w:spacing w:after="60" w:line="257" w:lineRule="auto"/>
      </w:pPr>
      <w:r>
        <w:t>Контрграница. Для склеек с перекрёстными членами Ψ_{NM} блочная формула неверна: новые связи могут как уничтожать старые классы, так и создавать смешанные препятствия.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17" w:name="h_1407"/>
      <w:pPr>
        <w:pStyle w:val="Heading2"/>
        <w:keepNext/>
      </w:pPr>
      <w:r>
        <w:t>12.8. Канонический класс и неканонический численный остаток</w:t>
      </w:r>
      <w:bookmarkEnd w:id="1017"/>
    </w:p>
    <w:p>
      <w:pPr>
        <w:spacing w:after="60" w:line="257" w:lineRule="auto"/>
      </w:pPr>
      <w:r>
        <w:t>Смысл трудного перехода. Фактор-класс [q] не требует метрики и является каноническим. Однако компьютеру нужен измеримый остаток. Для этого выбираются скалярные произведения на F²_N и X²_N. Выбор создаёт ортогональную проекцию, псевдообратную матрицу и численную норму, но не меняет нулевость класса. Поэтому сертификат обязан хранить как канонический verdict, так и неканонические convention-поля.</w:t>
      </w:r>
    </w:p>
    <w:p>
      <w:bookmarkStart w:id="1558" w:name="s_DEF_12_6"/>
      <w:pPr>
        <w:spacing w:after="60" w:line="257" w:lineRule="auto"/>
      </w:pPr>
      <w:r>
        <w:t>Определение 12.6 (ортогональный obstruction residual). [DEF-A/COMP] В конечномерном вещественном или комплексном секторе пусть Ψ† - псевдообратная Мура-Пенроуза. Положим</w:t>
      </w:r>
      <w:bookmarkEnd w:id="1558"/>
    </w:p>
    <w:p>
      <w:bookmarkStart w:id="1737" w:name="f_12_16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r_min(q)=(I-Ψ²_N(Ψ²_N)†)q.</w:t>
      </w:r>
      <w:r>
        <w:rPr>
          <w:sz w:val="21"/>
        </w:rPr>
        <w:t xml:space="preserve">     (12.16)</w:t>
      </w:r>
      <w:bookmarkEnd w:id="1737"/>
    </w:p>
    <w:p>
      <w:bookmarkStart w:id="1559" w:name="s_THM_12_11"/>
      <w:pPr>
        <w:spacing w:after="60" w:line="257" w:lineRule="auto"/>
      </w:pPr>
      <w:r>
        <w:t>Теорема 12.11 (остаточный критерий). [THM] r_min(q)=0 тогда и только тогда, когда [q]=0 в H³(C_min). Если класс нулевой, f*=Ψ†q является подъёмом минимальной нормы.</w:t>
      </w:r>
      <w:bookmarkEnd w:id="1559"/>
    </w:p>
    <w:p>
      <w:bookmarkStart w:id="1738" w:name="f_12_17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||f*|| ≤ ||q||/σ⁺(Ψ²_N),</w:t>
      </w:r>
      <w:r>
        <w:rPr>
          <w:sz w:val="21"/>
        </w:rPr>
        <w:t xml:space="preserve">     (12.17)</w:t>
      </w:r>
      <w:bookmarkEnd w:id="1738"/>
    </w:p>
    <w:p>
      <w:pPr>
        <w:spacing w:after="60" w:line="257" w:lineRule="auto"/>
      </w:pPr>
      <w:r>
        <w:t>где σ⁺ - наименьшее положительное сингулярное значение. При σ⁺→0 подъём может становиться неустойчивым, хотя obstruction class остаётся нулевым.</w:t>
      </w:r>
    </w:p>
    <w:p>
      <w:bookmarkStart w:id="1560" w:name="s_DEF_12_7"/>
      <w:pPr>
        <w:spacing w:after="60" w:line="257" w:lineRule="auto"/>
      </w:pPr>
      <w:r>
        <w:t>Определение 12.7 (нормированный индекс внутренней обструкции). [DEF-A/DIAGNOSTIC]</w:t>
      </w:r>
      <w:bookmarkEnd w:id="1560"/>
    </w:p>
    <w:p>
      <w:bookmarkStart w:id="1739" w:name="f_12_18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OCI_min(q)=||r_min(q)||/(||q||+ε),     ε&gt;0.</w:t>
      </w:r>
      <w:r>
        <w:rPr>
          <w:sz w:val="21"/>
        </w:rPr>
        <w:t xml:space="preserve">     (12.18)</w:t>
      </w:r>
      <w:bookmarkEnd w:id="1739"/>
    </w:p>
    <w:p>
      <w:pPr>
        <w:spacing w:after="60" w:line="257" w:lineRule="auto"/>
      </w:pPr>
      <w:r>
        <w:t>OCI_min зависит от выбранных норм и не является заменой класса [q]. Его назначение - ранжировать численно сертифицированные кандидаты внутри одной convention.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18" w:name="h_1417"/>
      <w:pPr>
        <w:pStyle w:val="Heading2"/>
        <w:keepNext/>
      </w:pPr>
      <w:r>
        <w:t>12.9. Аналитические семейства и obstruction section</w:t>
      </w:r>
      <w:bookmarkEnd w:id="1018"/>
    </w:p>
    <w:p>
      <w:pPr>
        <w:spacing w:after="60" w:line="257" w:lineRule="auto"/>
      </w:pPr>
      <w:r>
        <w:t>Пусть t∈I, а F_t, X_t образуют конечномерные аналитические векторные расслоения над интервалом I. Пусть Ψ_t:F_t→X_t и q_t∈X_t аналитичны. После локальной тривиализации это аналитические матрицы и вектор-функции.</w:t>
      </w:r>
    </w:p>
    <w:p>
      <w:bookmarkStart w:id="1561" w:name="s_THM_12_12"/>
      <w:pPr>
        <w:spacing w:after="60" w:line="257" w:lineRule="auto"/>
      </w:pPr>
      <w:r>
        <w:t>Теорема 12.12 (когомологические расслоения постоянного ранга). [THM] Если rank Ψ_t постоянен на связном открытом J⊂I, то Ker Ψ_t и Im Ψ_t являются аналитическими подрасслоениями, а</w:t>
      </w:r>
      <w:bookmarkEnd w:id="1561"/>
    </w:p>
    <w:p>
      <w:bookmarkStart w:id="1740" w:name="f_12_19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H²_t=Ker Ψ_t,     H³_t=X_t/Im Ψ_t</w:t>
      </w:r>
      <w:r>
        <w:rPr>
          <w:sz w:val="21"/>
        </w:rPr>
        <w:t xml:space="preserve">     (12.19)</w:t>
      </w:r>
      <w:bookmarkEnd w:id="1740"/>
    </w:p>
    <w:p>
      <w:pPr>
        <w:spacing w:after="60" w:line="257" w:lineRule="auto"/>
      </w:pPr>
      <w:r>
        <w:t>образуют аналитические векторные расслоения постоянных рангов. Классы o_t=[q_t] задают аналитическое сечение obstruction bundle H³→J.</w:t>
      </w:r>
    </w:p>
    <w:p>
      <w:bookmarkStart w:id="1562" w:name="s_COR_12_12"/>
      <w:pPr>
        <w:spacing w:after="60" w:line="257" w:lineRule="auto"/>
      </w:pPr>
      <w:r>
        <w:t>Следствие 12.12.1. [THM] Для одномерного параметра, если obstruction section не тождественно нулево, его нулевые точки не имеют внутренней точки накопления. Накопление нулей внутри J означает тождественное исчезновение section на связной компоненте.</w:t>
      </w:r>
      <w:bookmarkEnd w:id="1562"/>
    </w:p>
    <w:p>
      <w:bookmarkStart w:id="1563" w:name="s_DEF_12_8"/>
      <w:pPr>
        <w:spacing w:after="60" w:line="257" w:lineRule="auto"/>
      </w:pPr>
      <w:r>
        <w:t>Определение 12.8 (внутренний переходный горизонт). [DEF-A]</w:t>
      </w:r>
      <w:bookmarkEnd w:id="1563"/>
    </w:p>
    <w:p>
      <w:bookmarkStart w:id="1741" w:name="f_12_20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Δ_min = Δ_rank ∪ Δ_cond ∪ Δ_Dom ∪ Δ_D ∪ Pole(λ),</w:t>
      </w:r>
      <w:r>
        <w:rPr>
          <w:sz w:val="21"/>
        </w:rPr>
        <w:t xml:space="preserve">     (12.20)</w:t>
      </w:r>
      <w:bookmarkEnd w:id="1741"/>
    </w:p>
    <w:p>
      <w:pPr>
        <w:spacing w:after="60" w:line="257" w:lineRule="auto"/>
      </w:pPr>
      <w:r>
        <w:t>где Δ_rank - точки изменения rank Ψ_t, а Δ_cond - точки, где σ⁺(Ψ_t) падает ниже заранее зарегистрированного порога устойчивости. Нулевой locus Z_min={t:o_t=0} хранится отдельно: это множество кандидатов подъёма, а не автоматически «горизонт события».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19" w:name="h_1426"/>
      <w:pPr>
        <w:pStyle w:val="Heading2"/>
        <w:keepNext/>
      </w:pPr>
      <w:r>
        <w:t>12.10. Устойчивый отрицательный прогноз</w:t>
      </w:r>
      <w:bookmarkEnd w:id="1019"/>
    </w:p>
    <w:p>
      <w:bookmarkStart w:id="1564" w:name="s_LEM_12_13"/>
      <w:pPr>
        <w:spacing w:after="60" w:line="257" w:lineRule="auto"/>
      </w:pPr>
      <w:r>
        <w:t>Лемма 12.13 (оценка движения остатка). [THM] Пусть P_t=Ψ_tΨ_t† - ортогональная проекция на Im Ψ_t в секторе постоянного ранга. Тогда для r_t=(I-P_t)q_t</w:t>
      </w:r>
      <w:bookmarkEnd w:id="1564"/>
    </w:p>
    <w:p>
      <w:bookmarkStart w:id="1742" w:name="f_12_21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||r_t-r_s|| ≤ ||q_t-q_s|| + ||P_t-P_s||·||q_s||.</w:t>
      </w:r>
      <w:r>
        <w:rPr>
          <w:sz w:val="21"/>
        </w:rPr>
        <w:t xml:space="preserve">     (12.21)</w:t>
      </w:r>
      <w:bookmarkEnd w:id="1742"/>
    </w:p>
    <w:p>
      <w:pPr>
        <w:spacing w:after="60" w:line="257" w:lineRule="auto"/>
      </w:pPr>
      <w:r>
        <w:t>Доказательство. r_t-r_s=(I-P_t)(q_t-q_s)+(P_s-P_t)q_s. Норма ортогональной проекции не превосходит 1. □</w:t>
      </w:r>
    </w:p>
    <w:p>
      <w:bookmarkStart w:id="1565" w:name="s_THM_12_14"/>
      <w:pPr>
        <w:spacing w:after="60" w:line="257" w:lineRule="auto"/>
      </w:pPr>
      <w:r>
        <w:t>Теорема 12.14 (сертифицированная зона отсутствия подъёма). [THM/COMP] Если в точке t₀ известно ||r_{t₀}||=ρ&gt;0 и на окрестности U выполнено</w:t>
      </w:r>
      <w:bookmarkEnd w:id="1565"/>
    </w:p>
    <w:p>
      <w:bookmarkStart w:id="1743" w:name="f_12_22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||q_t-q_{t₀}|| + ||P_t-P_{t₀}||·||q_{t₀}|| &lt; ρ,</w:t>
      </w:r>
      <w:r>
        <w:rPr>
          <w:sz w:val="21"/>
        </w:rPr>
        <w:t xml:space="preserve">     (12.22)</w:t>
      </w:r>
      <w:bookmarkEnd w:id="1743"/>
    </w:p>
    <w:p>
      <w:pPr>
        <w:spacing w:after="60" w:line="257" w:lineRule="auto"/>
      </w:pPr>
      <w:r>
        <w:t>то r_t≠0 для всех t∈U, а значит, подъём Ψ_t f=q_t внутри модели невозможен.</w:t>
      </w:r>
    </w:p>
    <w:p>
      <w:pPr>
        <w:spacing w:after="60" w:line="257" w:lineRule="auto"/>
      </w:pPr>
      <w:r>
        <w:t>Это первый строгий локальный отрицательный прогноз внутреннего obstruction-слоя: он исключает не событие вообще, а конкретный класс структурного перехода, который требует существования данного подъёма.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20" w:name="h_1434"/>
      <w:pPr>
        <w:pStyle w:val="Heading2"/>
        <w:keepNext/>
      </w:pPr>
      <w:r>
        <w:t>12.11. Главная условная теорема предсказательного метода</w:t>
      </w:r>
      <w:bookmarkEnd w:id="1020"/>
    </w:p>
    <w:p>
      <w:bookmarkStart w:id="1566" w:name="s_THM_12_15"/>
      <w:pPr>
        <w:spacing w:after="60" w:line="257" w:lineRule="auto"/>
      </w:pPr>
      <w:r>
        <w:t>Теорема 12.15 (minimal-obstruction-safe predictive theorem). [COND] Рассмотрим семейство</w:t>
      </w:r>
      <w:bookmarkEnd w:id="1566"/>
    </w:p>
    <w:p>
      <w:bookmarkStart w:id="1744" w:name="f_12_23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F_t=(N_t,Ψ_t,q_t,ρ_t,D_t,Dom_t),     t∈I,</w:t>
      </w:r>
      <w:r>
        <w:rPr>
          <w:sz w:val="21"/>
        </w:rPr>
        <w:t xml:space="preserve">     (12.23)</w:t>
      </w:r>
      <w:bookmarkEnd w:id="1744"/>
    </w:p>
    <w:p>
      <w:pPr>
        <w:spacing w:after="60" w:line="257" w:lineRule="auto"/>
      </w:pPr>
      <w:r>
        <w:t>и предположим:</w:t>
      </w:r>
    </w:p>
    <w:p>
      <w:pPr>
        <w:pStyle w:val="ListBullet"/>
      </w:pPr>
      <w:r>
        <w:t>H1. Размерности F²_t и X²_t фиксированы на анализируемом секторе, а все тривиализации и базисы версионированы.</w:t>
      </w:r>
    </w:p>
    <w:p>
      <w:pPr>
        <w:pStyle w:val="ListBullet"/>
      </w:pPr>
      <w:r>
        <w:t>H2. Ψ_t и q_t аналитичны либо заданы сертифицированной интервальной арифметикой.</w:t>
      </w:r>
    </w:p>
    <w:p>
      <w:pPr>
        <w:pStyle w:val="ListBullet"/>
      </w:pPr>
      <w:r>
        <w:t>H3. Rank Ψ_t постоянен вне зарегистрированного Δ_rank; σ⁺(Ψ_t) отделено от нуля вне Δ_cond.</w:t>
      </w:r>
    </w:p>
    <w:p>
      <w:pPr>
        <w:pStyle w:val="ListBullet"/>
      </w:pPr>
      <w:r>
        <w:t>H4. Квадратичный класс q_t действительно относится к X²_t и не подменяет трёхлинейный ассоциатор без отдельной карты β_Ass.</w:t>
      </w:r>
    </w:p>
    <w:p>
      <w:pPr>
        <w:pStyle w:val="ListBullet"/>
      </w:pPr>
      <w:r>
        <w:t>H5. D_t валиден, Dom_t непуст и сохраняется на всём заявленном интервале.</w:t>
      </w:r>
    </w:p>
    <w:p>
      <w:pPr>
        <w:pStyle w:val="ListBullet"/>
      </w:pPr>
      <w:r>
        <w:t>H6. Реперная координата ρ_t=(R_t,I_t,U_t;D_t) определена вне полюсов; λ используется только как независимый диагностический слой.</w:t>
      </w:r>
    </w:p>
    <w:p>
      <w:pPr>
        <w:pStyle w:val="ListBullet"/>
      </w:pPr>
      <w:r>
        <w:t>H7. Атласный, tangent-, globalization-, holonomy- и differential-certificate предыдущих выпусков не содержат блокеров, необходимых для заявленного вывода.</w:t>
      </w:r>
    </w:p>
    <w:p>
      <w:pPr>
        <w:pStyle w:val="ListBullet"/>
      </w:pPr>
      <w:r>
        <w:t>H8. Вывод ограничен внутренним квадратичным подъёмом; внешний Π_E, высшие препятствия и физическая интерпретация не используются без своих сертификатов.</w:t>
      </w:r>
    </w:p>
    <w:p>
      <w:pPr>
        <w:spacing w:after="60" w:line="257" w:lineRule="auto"/>
      </w:pPr>
      <w:r>
        <w:t>Тогда на каждой связной компоненте I\Δ_min: (i) H²_t и H³_t образуют расслоения постоянных рангов; (ii) o_t=[q_t] является корректным аналитическим сечением; (iii) o_t=0 эквивалентно существованию внутреннего подъёма; (iv) множество подъёмов является H²_t-торсором; (v) на каждом сертифицированном компакте, где ||r_t||≥ε_ob&gt;0, переход, требующий такого подъёма, невозможен внутри модели; (vi) точки o_t=0 создают только CANDIDATE-LIFT-TO-ORDER-2.</w:t>
      </w:r>
    </w:p>
    <w:p>
      <w:pPr>
        <w:spacing w:after="60" w:line="257" w:lineRule="auto"/>
      </w:pPr>
      <w:r>
        <w:t>Доказательство. Пункты (i)-(iv) следуют из теорем 12.6-12.12. Пункт (v) следует из непрерывности остатка и нижней границы либо непосредственно из теоремы 12.14. Пункт (vi) следует из того, что C_min контролирует только внутренний квадратичный фактор и не содержит данных о высших, глобальных или внешних препятствиях. □</w:t>
      </w:r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60000" cy="2824155"/>
            <wp:docPr id="29" name="Picture 29" descr="Рисунок 25. Blocker-safe шлюз внутреннего obstruction-прогноза. Собственная схема Тома II." title="Рисунок 25. Blocker-safe шлюз внутреннего obstruction-прогноз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5_predictive_gate.png" descr="Рисунок 25. Blocker-safe шлюз внутреннего obstruction-прогноза. Собственная схема Тома II." title="Рисунок 25. Blocker-safe шлюз внутреннего obstruction-прогноза. Собственная схема Тома II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241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25. Blocker-safe шлюз внутреннего obstruction-прогноза.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021" w:name="h_1450"/>
      <w:pPr>
        <w:pStyle w:val="Heading2"/>
        <w:keepNext/>
      </w:pPr>
      <w:r>
        <w:t>12.12. Проективно-гармонический Reper-шлюз</w:t>
      </w:r>
      <w:bookmarkEnd w:id="1021"/>
    </w:p>
    <w:p>
      <w:bookmarkStart w:id="1567" w:name="s_DEF_12_9"/>
      <w:pPr>
        <w:spacing w:after="60" w:line="257" w:lineRule="auto"/>
      </w:pPr>
      <w:r>
        <w:t>Определение 12.9 (совместный сертификат). [DEF-A] Для структурного кандидата x_t задаётся</w:t>
      </w:r>
      <w:bookmarkEnd w:id="1567"/>
    </w:p>
    <w:p>
      <w:bookmarkStart w:id="1745" w:name="f_12_24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Cert_min(t)=(type_ok, [q_t], ||r_t||, σ⁺_t, Valid(D_t), Dom_t, δ_truth(t), Block_t).</w:t>
      </w:r>
      <w:r>
        <w:rPr>
          <w:sz w:val="21"/>
        </w:rPr>
        <w:t xml:space="preserve">     (12.24)</w:t>
      </w:r>
      <w:bookmarkEnd w:id="1745"/>
    </w:p>
    <w:p>
      <w:pPr>
        <w:spacing w:after="60" w:line="257" w:lineRule="auto"/>
      </w:pPr>
      <w:r>
        <w:t>Строгий селектор допускает кандидат внутреннего подъёма только при одновременном выполнении</w:t>
      </w:r>
    </w:p>
    <w:p>
      <w:bookmarkStart w:id="1746" w:name="f_12_25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[q_t]=0,  ||r_t||≤ε_num,  σ⁺_t≥s₀,  Valid(D_t)=1,  Dom_t=1,  Block_t=∅.</w:t>
      </w:r>
      <w:r>
        <w:rPr>
          <w:sz w:val="21"/>
        </w:rPr>
        <w:t xml:space="preserve">     (12.25)</w:t>
      </w:r>
      <w:bookmarkEnd w:id="1746"/>
    </w:p>
    <w:p>
      <w:pPr>
        <w:spacing w:after="60" w:line="257" w:lineRule="auto"/>
      </w:pPr>
      <w:r>
        <w:t>Условие λ=-1 или δ_truth≤τ может добавляться как проективно-гармонический фильтр, но не заменяет ни одного условия (12.25). Поэтому</w:t>
      </w:r>
    </w:p>
    <w:p>
      <w:bookmarkStart w:id="1747" w:name="f_12_26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λ=-1  ⇏  [q]=0,      [q]=0  ⇏  λ=-1.</w:t>
      </w:r>
      <w:r>
        <w:rPr>
          <w:sz w:val="21"/>
        </w:rPr>
        <w:t xml:space="preserve">     (12.26)</w:t>
      </w:r>
      <w:bookmarkEnd w:id="1747"/>
    </w:p>
    <w:p>
      <w:pPr>
        <w:spacing w:after="60" w:line="257" w:lineRule="auto"/>
      </w:pPr>
      <w:r>
        <w:t>Две координаты логически независимы: λ описывает конфигурационную гармонию репера, а [q] - разрешимость внутренней линейной задачи вычисления.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022" w:name="h_1458"/>
      <w:pPr>
        <w:pStyle w:val="Heading2"/>
        <w:keepNext/>
      </w:pPr>
      <w:r>
        <w:t>12.13. Контрпримеры и граничные случаи</w:t>
      </w:r>
      <w:bookmarkEnd w:id="1022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680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2381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Модель</w:t>
            </w:r>
          </w:p>
        </w:tc>
        <w:tc>
          <w:tcPr>
            <w:tcW w:type="dxa" w:w="2324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Когомология</w:t>
            </w:r>
          </w:p>
        </w:tc>
        <w:tc>
          <w:tcPr>
            <w:tcW w:type="dxa" w:w="3969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/>
        </w:trPr>
        <w:tc>
          <w:tcPr>
            <w:tcW w:type="dxa" w:w="68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M1</w:t>
            </w:r>
          </w:p>
        </w:tc>
        <w:tc>
          <w:tcPr>
            <w:tcW w:type="dxa" w:w="238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Ψ=diag(1,0): K²→K²</w:t>
            </w:r>
          </w:p>
        </w:tc>
        <w:tc>
          <w:tcPr>
            <w:tcW w:type="dxa" w:w="232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H²≅K, H³≅K</w:t>
            </w:r>
          </w:p>
        </w:tc>
        <w:tc>
          <w:tcPr>
            <w:tcW w:type="dxa" w:w="3969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q=(a,b) поднимается ⇔ b=0; Lift(q)={(a,s)}.</w:t>
            </w:r>
          </w:p>
        </w:tc>
      </w:tr>
      <w:tr>
        <w:trPr>
          <w:cantSplit/>
        </w:trPr>
        <w:tc>
          <w:tcPr>
            <w:tcW w:type="dxa" w:w="68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M2</w:t>
            </w:r>
          </w:p>
        </w:tc>
        <w:tc>
          <w:tcPr>
            <w:tcW w:type="dxa" w:w="2381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Ψ:[u,v]↦u+v</w:t>
            </w:r>
          </w:p>
        </w:tc>
        <w:tc>
          <w:tcPr>
            <w:tcW w:type="dxa" w:w="232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H²≅K, H³=0</w:t>
            </w:r>
          </w:p>
        </w:tc>
        <w:tc>
          <w:tcPr>
            <w:tcW w:type="dxa" w:w="3969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Все q поднимаются, но подъём неединственен.</w:t>
            </w:r>
          </w:p>
        </w:tc>
      </w:tr>
      <w:tr>
        <w:trPr>
          <w:cantSplit/>
        </w:trPr>
        <w:tc>
          <w:tcPr>
            <w:tcW w:type="dxa" w:w="68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M3</w:t>
            </w:r>
          </w:p>
        </w:tc>
        <w:tc>
          <w:tcPr>
            <w:tcW w:type="dxa" w:w="238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Ψ=0:K→K</w:t>
            </w:r>
          </w:p>
        </w:tc>
        <w:tc>
          <w:tcPr>
            <w:tcW w:type="dxa" w:w="232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H²≅K, H³≅K</w:t>
            </w:r>
          </w:p>
        </w:tc>
        <w:tc>
          <w:tcPr>
            <w:tcW w:type="dxa" w:w="3969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q=1 не поднимается; q=0 имеет все f как подъёмы.</w:t>
            </w:r>
          </w:p>
        </w:tc>
      </w:tr>
      <w:tr>
        <w:trPr>
          <w:cantSplit/>
        </w:trPr>
        <w:tc>
          <w:tcPr>
            <w:tcW w:type="dxa" w:w="68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M4</w:t>
            </w:r>
          </w:p>
        </w:tc>
        <w:tc>
          <w:tcPr>
            <w:tcW w:type="dxa" w:w="2381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Ψ_t=[t], q_t=1</w:t>
            </w:r>
          </w:p>
        </w:tc>
        <w:tc>
          <w:tcPr>
            <w:tcW w:type="dxa" w:w="232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t≠0: H³=0; t=0: H³≅K</w:t>
            </w:r>
          </w:p>
        </w:tc>
        <w:tc>
          <w:tcPr>
            <w:tcW w:type="dxa" w:w="3969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Подъём f=1/t взрывается при t→0; rank/condition horizon обязателен.</w:t>
            </w:r>
          </w:p>
        </w:tc>
      </w:tr>
      <w:tr>
        <w:trPr>
          <w:cantSplit/>
        </w:trPr>
        <w:tc>
          <w:tcPr>
            <w:tcW w:type="dxa" w:w="68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M5</w:t>
            </w:r>
          </w:p>
        </w:tc>
        <w:tc>
          <w:tcPr>
            <w:tcW w:type="dxa" w:w="238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H³≠0, q∈Im Ψ</w:t>
            </w:r>
          </w:p>
        </w:tc>
        <w:tc>
          <w:tcPr>
            <w:tcW w:type="dxa" w:w="232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Конкретный [q]=0</w:t>
            </w:r>
          </w:p>
        </w:tc>
        <w:tc>
          <w:tcPr>
            <w:tcW w:type="dxa" w:w="3969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Ненулевое пространство препятствий не означает, что каждый кандидат препятствован.</w:t>
            </w:r>
          </w:p>
        </w:tc>
      </w:tr>
      <w:tr>
        <w:trPr>
          <w:cantSplit/>
        </w:trPr>
        <w:tc>
          <w:tcPr>
            <w:tcW w:type="dxa" w:w="68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M6</w:t>
            </w:r>
          </w:p>
        </w:tc>
        <w:tc>
          <w:tcPr>
            <w:tcW w:type="dxa" w:w="2381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Первичный q₂=0, следующий q₃≠0</w:t>
            </w:r>
          </w:p>
        </w:tc>
        <w:tc>
          <w:tcPr>
            <w:tcW w:type="dxa" w:w="232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C_min не видит q₃</w:t>
            </w:r>
          </w:p>
        </w:tc>
        <w:tc>
          <w:tcPr>
            <w:tcW w:type="dxa" w:w="3969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Нулевой внутренний класс не гарантирует полный формальный lift.</w:t>
            </w:r>
          </w:p>
        </w:tc>
      </w:tr>
    </w:tbl>
    <w:p>
      <w:bookmarkStart w:id="1568" w:name="s_CTHM_12_16"/>
      <w:pPr>
        <w:spacing w:after="60" w:line="257" w:lineRule="auto"/>
      </w:pPr>
      <w:r>
        <w:t>Контртеорема 12.16 (четыре запрета). [THM] В общем случае неверны импликации:</w:t>
      </w:r>
      <w:bookmarkEnd w:id="1568"/>
    </w:p>
    <w:p>
      <w:pPr>
        <w:pStyle w:val="ListBullet"/>
      </w:pPr>
      <w:r>
        <w:t>H³(C_min)≠0 ⇒ конкретный q препятствован;</w:t>
      </w:r>
    </w:p>
    <w:p>
      <w:pPr>
        <w:pStyle w:val="ListBullet"/>
      </w:pPr>
      <w:r>
        <w:t>[q]=0 ⇒ существует единственная деформация;</w:t>
      </w:r>
    </w:p>
    <w:p>
      <w:pPr>
        <w:pStyle w:val="ListBullet"/>
      </w:pPr>
      <w:r>
        <w:t>[q]=0 ⇒ исчезают высшие или глобальные препятствия;</w:t>
      </w:r>
    </w:p>
    <w:p>
      <w:pPr>
        <w:pStyle w:val="ListBullet"/>
      </w:pPr>
      <w:r>
        <w:t>H³(C_min)≠0 ⇒ существует физическая кривизна, голономия или наблюдаемый эффект.</w:t>
      </w:r>
    </w:p>
    <w:p>
      <w:pPr>
        <w:spacing w:after="60" w:line="257" w:lineRule="auto"/>
      </w:pPr>
      <w:r>
        <w:t>Доказательство дают модели M2, M5, M6 и чисто формальная модель M3 без геометрической или физической структуры.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023" w:name="h_1465"/>
      <w:pPr>
        <w:pStyle w:val="Heading2"/>
        <w:keepNext/>
      </w:pPr>
      <w:r>
        <w:t>12.14. Вычислительный сертификат MIN-OB</w:t>
      </w:r>
      <w:bookmarkEnd w:id="102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12.14.1. Обязательные стадии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1247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Шаг</w:t>
            </w:r>
          </w:p>
        </w:tc>
        <w:tc>
          <w:tcPr>
            <w:tcW w:type="dxa" w:w="8107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Проверка</w:t>
            </w:r>
          </w:p>
        </w:tc>
      </w:tr>
      <w:tr>
        <w:trPr>
          <w:cantSplit/>
        </w:trPr>
        <w:tc>
          <w:tcPr>
            <w:tcW w:type="dxa" w:w="124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MIN-01</w:t>
            </w:r>
          </w:p>
        </w:tc>
        <w:tc>
          <w:tcPr>
            <w:tcW w:type="dxa" w:w="810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типы, степени, Dom/Cod F²_N, X²_N и Ψ²_N.</w:t>
            </w:r>
          </w:p>
        </w:tc>
      </w:tr>
      <w:tr>
        <w:trPr>
          <w:cantSplit/>
        </w:trPr>
        <w:tc>
          <w:tcPr>
            <w:tcW w:type="dxa" w:w="124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MIN-02</w:t>
            </w:r>
          </w:p>
        </w:tc>
        <w:tc>
          <w:tcPr>
            <w:tcW w:type="dxa" w:w="810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Построить точную матрицу Ψ в зарегистрированном базисе.</w:t>
            </w:r>
          </w:p>
        </w:tc>
      </w:tr>
      <w:tr>
        <w:trPr>
          <w:cantSplit/>
        </w:trPr>
        <w:tc>
          <w:tcPr>
            <w:tcW w:type="dxa" w:w="124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MIN-03</w:t>
            </w:r>
          </w:p>
        </w:tc>
        <w:tc>
          <w:tcPr>
            <w:tcW w:type="dxa" w:w="810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Вычислить rank, ker, image и coker exact/rational arithmetic.</w:t>
            </w:r>
          </w:p>
        </w:tc>
      </w:tr>
      <w:tr>
        <w:trPr>
          <w:cantSplit/>
        </w:trPr>
        <w:tc>
          <w:tcPr>
            <w:tcW w:type="dxa" w:w="124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MIN-04</w:t>
            </w:r>
          </w:p>
        </w:tc>
        <w:tc>
          <w:tcPr>
            <w:tcW w:type="dxa" w:w="810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δ_min²=Ψ и δ_min³δ_min²=0.</w:t>
            </w:r>
          </w:p>
        </w:tc>
      </w:tr>
      <w:tr>
        <w:trPr>
          <w:cantSplit/>
        </w:trPr>
        <w:tc>
          <w:tcPr>
            <w:tcW w:type="dxa" w:w="124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MIN-05</w:t>
            </w:r>
          </w:p>
        </w:tc>
        <w:tc>
          <w:tcPr>
            <w:tcW w:type="dxa" w:w="810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Построить q и класс [q]; не смешивать representative и quotient class.</w:t>
            </w:r>
          </w:p>
        </w:tc>
      </w:tr>
      <w:tr>
        <w:trPr>
          <w:cantSplit/>
        </w:trPr>
        <w:tc>
          <w:tcPr>
            <w:tcW w:type="dxa" w:w="124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MIN-06</w:t>
            </w:r>
          </w:p>
        </w:tc>
        <w:tc>
          <w:tcPr>
            <w:tcW w:type="dxa" w:w="810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Решить Ψf=q и вернуть lift torsor f₀+ker Ψ либо NO-LIFT.</w:t>
            </w:r>
          </w:p>
        </w:tc>
      </w:tr>
      <w:tr>
        <w:trPr>
          <w:cantSplit/>
        </w:trPr>
        <w:tc>
          <w:tcPr>
            <w:tcW w:type="dxa" w:w="124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MIN-07</w:t>
            </w:r>
          </w:p>
        </w:tc>
        <w:tc>
          <w:tcPr>
            <w:tcW w:type="dxa" w:w="810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В численном секторе вычислить Ψ†, residual r и σ⁺.</w:t>
            </w:r>
          </w:p>
        </w:tc>
      </w:tr>
      <w:tr>
        <w:trPr>
          <w:cantSplit/>
        </w:trPr>
        <w:tc>
          <w:tcPr>
            <w:tcW w:type="dxa" w:w="124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MIN-08</w:t>
            </w:r>
          </w:p>
        </w:tc>
        <w:tc>
          <w:tcPr>
            <w:tcW w:type="dxa" w:w="810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Сертифицировать rank/condition horizon интервальными minors или SVD-bound.</w:t>
            </w:r>
          </w:p>
        </w:tc>
      </w:tr>
      <w:tr>
        <w:trPr>
          <w:cantSplit/>
        </w:trPr>
        <w:tc>
          <w:tcPr>
            <w:tcW w:type="dxa" w:w="124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MIN-09</w:t>
            </w:r>
          </w:p>
        </w:tc>
        <w:tc>
          <w:tcPr>
            <w:tcW w:type="dxa" w:w="810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naturality на морфизмах и сменах базиса.</w:t>
            </w:r>
          </w:p>
        </w:tc>
      </w:tr>
      <w:tr>
        <w:trPr>
          <w:cantSplit/>
        </w:trPr>
        <w:tc>
          <w:tcPr>
            <w:tcW w:type="dxa" w:w="124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MIN-10</w:t>
            </w:r>
          </w:p>
        </w:tc>
        <w:tc>
          <w:tcPr>
            <w:tcW w:type="dxa" w:w="810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field base-change на тестовом расширении.</w:t>
            </w:r>
          </w:p>
        </w:tc>
      </w:tr>
      <w:tr>
        <w:trPr>
          <w:cantSplit/>
        </w:trPr>
        <w:tc>
          <w:tcPr>
            <w:tcW w:type="dxa" w:w="124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MIN-11</w:t>
            </w:r>
          </w:p>
        </w:tc>
        <w:tc>
          <w:tcPr>
            <w:tcW w:type="dxa" w:w="810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Сопоставить [q] с λ, D/Dom без логической подмены.</w:t>
            </w:r>
          </w:p>
        </w:tc>
      </w:tr>
      <w:tr>
        <w:trPr>
          <w:cantSplit/>
        </w:trPr>
        <w:tc>
          <w:tcPr>
            <w:tcW w:type="dxa" w:w="124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MIN-12</w:t>
            </w:r>
          </w:p>
        </w:tc>
        <w:tc>
          <w:tcPr>
            <w:tcW w:type="dxa" w:w="810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предыдущие globalization/tangent/holonomy/differential blockers.</w:t>
            </w:r>
          </w:p>
        </w:tc>
      </w:tr>
      <w:tr>
        <w:trPr>
          <w:cantSplit/>
        </w:trPr>
        <w:tc>
          <w:tcPr>
            <w:tcW w:type="dxa" w:w="124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MIN-13</w:t>
            </w:r>
          </w:p>
        </w:tc>
        <w:tc>
          <w:tcPr>
            <w:tcW w:type="dxa" w:w="8107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Сформировать verdict NO-LIFT / CANDIDATE-LIFT / ABSTAIN.</w:t>
            </w:r>
          </w:p>
        </w:tc>
      </w:tr>
      <w:tr>
        <w:trPr>
          <w:cantSplit/>
        </w:trPr>
        <w:tc>
          <w:tcPr>
            <w:tcW w:type="dxa" w:w="124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MIN-14</w:t>
            </w:r>
          </w:p>
        </w:tc>
        <w:tc>
          <w:tcPr>
            <w:tcW w:type="dxa" w:w="8107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Сохранить basis ledger, conventions, proof objects и SHA-256.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12.14.2. Псевдокод</w:t>
      </w:r>
    </w:p>
    <w:p>
      <w:pPr>
        <w:pStyle w:val="Quote"/>
      </w:pPr>
      <w:r>
        <w:t>INPUT frame N=(F2,X2,Psi), candidate q, reper rho, evidence D</w:t>
        <w:br/>
        <w:t>CHECK types, domains, basis ledger</w:t>
        <w:br/>
        <w:t>COMPUTE exact rank, kernel, image, coker</w:t>
        <w:br/>
        <w:t>COMPUTE obstruction class [q]</w:t>
        <w:br/>
        <w:t>IF q not in image(Psi): RETURN NO-LIFT-IN-MODEL</w:t>
        <w:br/>
        <w:t>COMPUTE lift torsor f0 + kernel(Psi)</w:t>
        <w:br/>
        <w:t>COMPUTE pseudoinverse residual and sigma_plus when numeric</w:t>
        <w:br/>
        <w:t>IF rank/condition/D/Dom/bridge uncertified: RETURN ABSTAIN</w:t>
        <w:br/>
        <w:t>CHECK lambda only as independent reper filter</w:t>
        <w:br/>
        <w:t>RETURN CANDIDATE-LIFT-TO-ORDER-2</w:t>
      </w:r>
    </w:p>
    <w:p>
      <w:bookmarkStart w:id="1024" w:name="h_1469"/>
      <w:pPr>
        <w:spacing w:before="0" w:after="0" w:line="20" w:lineRule="exact"/>
      </w:pPr>
      <w:r>
        <w:rPr>
          <w:vanish/>
          <w:sz w:val="2"/>
        </w:rPr>
        <w:t>97. Доказательные обязательства T2-RP-v0.9</w:t>
      </w:r>
      <w:bookmarkEnd w:id="102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025" w:name="h_1470"/>
      <w:pPr>
        <w:pStyle w:val="Heading2"/>
        <w:keepNext/>
      </w:pPr>
      <w:r>
        <w:t>12.15. Prior art и граница авторской новизны</w:t>
      </w:r>
      <w:bookmarkEnd w:id="1025"/>
    </w:p>
    <w:p>
      <w:pPr>
        <w:spacing w:after="60" w:line="257" w:lineRule="auto"/>
      </w:pPr>
      <w:r>
        <w:t>Классический prior art включает коцепные комплексы, ядра и коядра, deformation-obstruction теорию, tangent functors и условия представимости. Авторская линия Тома II состоит не в заявлении новизны этих общих объектов, а в их типизированной сборке вокруг квадратичного кадра NAPG_q, Reper(R,I,U;D), λ-диагностики, blocker-safe verdict и вычислительного KLT-RBD-контура.</w:t>
      </w:r>
    </w:p>
    <w:p>
      <w:pPr>
        <w:spacing w:after="60" w:line="257" w:lineRule="auto"/>
      </w:pPr>
      <w:r>
        <w:t>[V0.9-1] Gerstenhaber, M. On the Deformation of Rings and Algebras. Annals of Mathematics 79 (1964), 59-103. JSTOR 1970484.</w:t>
      </w:r>
    </w:p>
    <w:p>
      <w:pPr>
        <w:spacing w:after="60" w:line="257" w:lineRule="auto"/>
      </w:pPr>
      <w:r>
        <w:t>[V0.9-2] Nijenhuis, A.; Richardson, R. W. Deformations of Lie Algebra Structures. Journal of Mathematics and Mechanics 17 (1968), 89-105.</w:t>
      </w:r>
    </w:p>
    <w:p>
      <w:pPr>
        <w:spacing w:after="60" w:line="257" w:lineRule="auto"/>
      </w:pPr>
      <w:r>
        <w:t>[V0.9-3] Schlessinger, M. Functors of Artin Rings. Transactions of the AMS 130 (1968), 208-222. DOI 10.1090/S0002-9947-1968-0217093-3.</w:t>
      </w:r>
    </w:p>
    <w:p>
      <w:pPr>
        <w:spacing w:after="60" w:line="257" w:lineRule="auto"/>
      </w:pPr>
      <w:r>
        <w:t>[V0.9-4] The Stacks Project. Part 6: Deformation Theory; Chapters 90-93, including Schlessinger conditions, lifts and cotangent complexes. Tag 0ELW.</w:t>
      </w:r>
    </w:p>
    <w:p>
      <w:pPr>
        <w:spacing w:after="60" w:line="257" w:lineRule="auto"/>
      </w:pPr>
      <w:r>
        <w:t>[V0.9-5] Kurpishev, I. B. Том I v197 RU, §§52.9-52.18 и статус 26.36; Том II T2-RP-v0.1-v0.8; PILOT-01.</w:t>
      </w:r>
    </w:p>
    <w:p>
      <w:pPr>
        <w:spacing w:after="60" w:line="257" w:lineRule="auto"/>
      </w:pPr>
      <w:r>
        <w:t>Граница новизны. Формулы H²=ker Ψ и H³=coker Ψ являются классической линейной алгеброй. Авторским результатом проекта является выбор конкретного квадратичного кадра NAPG_q, его функториальная связь с O_B, включение в предсказательный Reper-шлюз и доказательная дисциплина, запрещающая перенос внутреннего класса во внешний или физический слой без моста.</w:t>
      </w:r>
    </w:p>
    <w:p>
      <w:bookmarkStart w:id="1026" w:name="h_1478"/>
      <w:pPr>
        <w:spacing w:before="0" w:after="0" w:line="20" w:lineRule="exact"/>
      </w:pPr>
      <w:r>
        <w:rPr>
          <w:vanish/>
          <w:sz w:val="2"/>
        </w:rPr>
        <w:t>99. Итог главы и контрольная точка T2-RP-v0.9</w:t>
      </w:r>
      <w:bookmarkEnd w:id="102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27" w:name="h_1483"/>
      <w:pPr>
        <w:pStyle w:val="Heading1"/>
        <w:keepNext/>
      </w:pPr>
      <w:r>
        <w:t>Глава 13. Внешний E-комплекс и условный мост Π_E</w:t>
      </w:r>
      <w:bookmarkEnd w:id="1027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835"/>
            <w:shd w:fill="1F4E79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6520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Внутреннее препятствие получает внешний смысл не потому, что обе конструкции используют символ H³, а потому, что между ними построено отображение комплексов. Внешняя онтология начинается с моста J и исчезает вместе с ним.</w:t>
            </w:r>
          </w:p>
        </w:tc>
      </w:tr>
      <w:tr>
        <w:trPr>
          <w:cantSplit/>
        </w:trPr>
        <w:tc>
          <w:tcPr>
            <w:tcW w:type="dxa" w:w="2835"/>
            <w:shd w:fill="1F4E79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6520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Условия B1-B8 образуют эпистемический контракт. Они различают существование комплекса, корректность цепной карты, естественность, полноту детекции, отдельный ассоциаторный канал и право на прикладную интерпретацию.</w:t>
            </w:r>
          </w:p>
        </w:tc>
      </w:tr>
      <w:tr>
        <w:trPr>
          <w:cantSplit/>
        </w:trPr>
        <w:tc>
          <w:tcPr>
            <w:tcW w:type="dxa" w:w="2835"/>
            <w:shd w:fill="1F4E79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6520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Феноменологически внешний комплекс расширяет поле наблюдения: один и тот же внутренний остаток может быть видим, потерян или дополнен внешними классами. Mapping cone делает эту потерю измеримой.</w:t>
            </w:r>
          </w:p>
        </w:tc>
      </w:tr>
      <w:tr>
        <w:trPr>
          <w:cantSplit/>
        </w:trPr>
        <w:tc>
          <w:tcPr>
            <w:tcW w:type="dxa" w:w="2835"/>
            <w:shd w:fill="A87512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6520"/>
            <w:shd w:fill="FFF2CC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Ненулевой внешний класс доказывает ненулевой внутренний класс только для элементов образа Π_E. Нулевой внешний класс ничего не говорит обратно без инъективности. Ни один из этих выводов сам по себе не является физическим событием. truth_layer_promotion=0.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13.1.1. Входы, цель и граница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835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Канонический вход</w:t>
            </w:r>
          </w:p>
        </w:tc>
        <w:tc>
          <w:tcPr>
            <w:tcW w:type="dxa" w:w="6520"/>
            <w:shd w:fill="FFFFFF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C_min^•(N): F²_N -&gt; X²_N, H²=ker Ψ²_N, H³=coker Ψ²_N=O_B(N), естественный κ_N.</w:t>
            </w:r>
          </w:p>
        </w:tc>
      </w:tr>
      <w:tr>
        <w:trPr>
          <w:cantSplit/>
        </w:trPr>
        <w:tc>
          <w:tcPr>
            <w:tcW w:type="dxa" w:w="2835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Цель v0.10</w:t>
            </w:r>
          </w:p>
        </w:tc>
        <w:tc>
          <w:tcPr>
            <w:tcW w:type="dxa" w:w="6520"/>
            <w:shd w:fill="F8FAFC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Построить внешний комплекс E^•(N), цепной мост J_N и корректное Π_E,N:O_B(N)-&gt;H³(E^•(N)).</w:t>
            </w:r>
          </w:p>
        </w:tc>
      </w:tr>
      <w:tr>
        <w:trPr>
          <w:cantSplit/>
        </w:trPr>
        <w:tc>
          <w:tcPr>
            <w:tcW w:type="dxa" w:w="2835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Новый строгий слой</w:t>
            </w:r>
          </w:p>
        </w:tc>
        <w:tc>
          <w:tcPr>
            <w:tcW w:type="dxa" w:w="6520"/>
            <w:shd w:fill="FFFFFF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Well-definedness, naturality, mapping cone, blind/excess defects, stable injective detection и параметрический горизонт.</w:t>
            </w:r>
          </w:p>
        </w:tc>
      </w:tr>
      <w:tr>
        <w:trPr>
          <w:cantSplit/>
        </w:trPr>
        <w:tc>
          <w:tcPr>
            <w:tcW w:type="dxa" w:w="2835"/>
            <w:shd w:fill="EEF3F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Запрет</w:t>
            </w:r>
          </w:p>
        </w:tc>
        <w:tc>
          <w:tcPr>
            <w:tcW w:type="dxa" w:w="6520"/>
            <w:shd w:fill="F8FAFC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Не отождествлять O_B с H³(E), не выводить ассоциатор, голономию или физическое наблюдаемое без отдельных карт.</w:t>
            </w:r>
          </w:p>
        </w:tc>
      </w:tr>
      <w:tr>
        <w:trPr>
          <w:cantSplit/>
        </w:trPr>
        <w:tc>
          <w:tcPr>
            <w:tcW w:type="dxa" w:w="2835"/>
            <w:shd w:fill="DCE6F1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sz w:val="18"/>
              </w:rPr>
              <w:t>Следующий потребитель</w:t>
            </w:r>
          </w:p>
        </w:tc>
        <w:tc>
          <w:tcPr>
            <w:tcW w:type="dxa" w:w="6520"/>
            <w:shd w:fill="FFFFFF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Глава 14: пространства препятствий, проектирование и projectivized obstruction carriers.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28" w:name="h_1486"/>
      <w:pPr>
        <w:pStyle w:val="Heading2"/>
        <w:keepNext/>
      </w:pPr>
      <w:r>
        <w:t>13.2. Definition Core внешней реализации</w:t>
      </w:r>
      <w:bookmarkEnd w:id="102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13.2.1. Внешний комплекс</w:t>
      </w:r>
    </w:p>
    <w:p>
      <w:bookmarkStart w:id="1569" w:name="s_DEF_13_1"/>
      <w:pPr>
        <w:spacing w:after="60" w:line="257" w:lineRule="auto"/>
      </w:pPr>
      <w:r>
        <w:t>Определение 13.1 (внешняя реализация). [DEF-A] Для объекта N∈NAPG_q внешней реализацией называется набор</w:t>
      </w:r>
      <w:bookmarkEnd w:id="1569"/>
    </w:p>
    <w:p>
      <w:bookmarkStart w:id="1749" w:name="f_13_1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E(N)=(E^•(N), d_E, Dom_E, G_E),</w:t>
      </w:r>
      <w:r>
        <w:rPr>
          <w:sz w:val="21"/>
        </w:rPr>
        <w:t xml:space="preserve">     (13.1)</w:t>
      </w:r>
      <w:bookmarkEnd w:id="1749"/>
    </w:p>
    <w:p>
      <w:pPr>
        <w:spacing w:after="60" w:line="257" w:lineRule="auto"/>
      </w:pPr>
      <w:r>
        <w:t>где E^n(N) являются K-модулями или векторными пространствами, d_E^n:E^n-&gt;E^{n+1}, а Dom_E и G_E фиксируют допустимость, регулярность, градуировку, нормы и дополнительные структуры.</w:t>
      </w:r>
    </w:p>
    <w:p>
      <w:bookmarkStart w:id="1750" w:name="f_13_2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d_E^{n+1} ∘ d_E^n = 0  для всех n.</w:t>
      </w:r>
      <w:r>
        <w:rPr>
          <w:sz w:val="21"/>
        </w:rPr>
        <w:t xml:space="preserve">     (13.2)</w:t>
      </w:r>
      <w:bookmarkEnd w:id="1750"/>
    </w:p>
    <w:p>
      <w:pPr>
        <w:spacing w:after="60" w:line="257" w:lineRule="auto"/>
      </w:pPr>
      <w:r>
        <w:t>Без (13.2) внешний объект является precomplex и H³(E^•) не определяется. Само наличие трёх последовательных стрелок, вопреки человеческой традиции, не создаёт когомологию.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13.2.2. Цепной мост</w:t>
      </w:r>
    </w:p>
    <w:p>
      <w:bookmarkStart w:id="1570" w:name="s_DEF_13_2"/>
      <w:pPr>
        <w:spacing w:after="60" w:line="257" w:lineRule="auto"/>
      </w:pPr>
      <w:r>
        <w:t>Определение 13.2 (chain bridge J). [DEF-A] Цепным мостом от C_min^•(N) к E^•(N) называется морфизм коцепных комплексов J_N, чьи единственные существенные компоненты имеют типы</w:t>
      </w:r>
      <w:bookmarkEnd w:id="1570"/>
    </w:p>
    <w:p>
      <w:bookmarkStart w:id="1751" w:name="f_13_3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J²_N:F²_N-&gt;E²(N),     J³_N:X²_N-&gt;E³(N),</w:t>
      </w:r>
      <w:r>
        <w:rPr>
          <w:sz w:val="21"/>
        </w:rPr>
        <w:t xml:space="preserve">     (13.3)</w:t>
      </w:r>
      <w:bookmarkEnd w:id="1751"/>
    </w:p>
    <w:p>
      <w:bookmarkStart w:id="1752" w:name="f_13_4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d_E² J²_N = J³_N Ψ²_N,     d_E³ J³_N = 0.</w:t>
      </w:r>
      <w:r>
        <w:rPr>
          <w:sz w:val="21"/>
        </w:rPr>
        <w:t xml:space="preserve">     (13.4)</w:t>
      </w:r>
      <w:bookmarkEnd w:id="1752"/>
    </w:p>
    <w:p>
      <w:pPr>
        <w:spacing w:after="60" w:line="257" w:lineRule="auto"/>
      </w:pPr>
      <w:r>
        <w:t>Первое равенство означает перенос внутренних границ во внешние границы. Второе означает, что каждый внешний образ вычисленного квадратичного объекта является 3-коциклом.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13.2.3. Полный контракт B1-B8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850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6690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1814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85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B1</w:t>
            </w:r>
          </w:p>
        </w:tc>
        <w:tc>
          <w:tcPr>
            <w:tcW w:type="dxa" w:w="669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E^•(N) является коцепным комплексом: d_E²=0 во всех степенях.</w:t>
            </w:r>
          </w:p>
        </w:tc>
        <w:tc>
          <w:tcPr>
            <w:tcW w:type="dxa" w:w="181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THM/INPUT</w:t>
            </w:r>
          </w:p>
        </w:tc>
      </w:tr>
      <w:tr>
        <w:trPr>
          <w:cantSplit/>
        </w:trPr>
        <w:tc>
          <w:tcPr>
            <w:tcW w:type="dxa" w:w="85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B2</w:t>
            </w:r>
          </w:p>
        </w:tc>
        <w:tc>
          <w:tcPr>
            <w:tcW w:type="dxa" w:w="669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J_N является цепной картой и имеет явно заданные Dom/Cod.</w:t>
            </w:r>
          </w:p>
        </w:tc>
        <w:tc>
          <w:tcPr>
            <w:tcW w:type="dxa" w:w="181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THM/INPUT</w:t>
            </w:r>
          </w:p>
        </w:tc>
      </w:tr>
      <w:tr>
        <w:trPr>
          <w:cantSplit/>
        </w:trPr>
        <w:tc>
          <w:tcPr>
            <w:tcW w:type="dxa" w:w="85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B3</w:t>
            </w:r>
          </w:p>
        </w:tc>
        <w:tc>
          <w:tcPr>
            <w:tcW w:type="dxa" w:w="669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Назначение N↦E^•(N) функториально относительно выбранного класса морфизмов NAPG.</w:t>
            </w:r>
          </w:p>
        </w:tc>
        <w:tc>
          <w:tcPr>
            <w:tcW w:type="dxa" w:w="181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COND</w:t>
            </w:r>
          </w:p>
        </w:tc>
      </w:tr>
      <w:tr>
        <w:trPr>
          <w:cantSplit/>
        </w:trPr>
        <w:tc>
          <w:tcPr>
            <w:tcW w:type="dxa" w:w="85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B4</w:t>
            </w:r>
          </w:p>
        </w:tc>
        <w:tc>
          <w:tcPr>
            <w:tcW w:type="dxa" w:w="669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J является естественным преобразованием C_min^•⇒E^•.</w:t>
            </w:r>
          </w:p>
        </w:tc>
        <w:tc>
          <w:tcPr>
            <w:tcW w:type="dxa" w:w="181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COND</w:t>
            </w:r>
          </w:p>
        </w:tc>
      </w:tr>
      <w:tr>
        <w:trPr>
          <w:cantSplit/>
        </w:trPr>
        <w:tc>
          <w:tcPr>
            <w:tcW w:type="dxa" w:w="85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B5</w:t>
            </w:r>
          </w:p>
        </w:tc>
        <w:tc>
          <w:tcPr>
            <w:tcW w:type="dxa" w:w="669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Факторизация через κ_N и H³(J_N) согласована с морфизмами и сменой допустимых представлений.</w:t>
            </w:r>
          </w:p>
        </w:tc>
        <w:tc>
          <w:tcPr>
            <w:tcW w:type="dxa" w:w="181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THM при B1-B4</w:t>
            </w:r>
          </w:p>
        </w:tc>
      </w:tr>
      <w:tr>
        <w:trPr>
          <w:cantSplit/>
        </w:trPr>
        <w:tc>
          <w:tcPr>
            <w:tcW w:type="dxa" w:w="85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B6</w:t>
            </w:r>
          </w:p>
        </w:tc>
        <w:tc>
          <w:tcPr>
            <w:tcW w:type="dxa" w:w="669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Для обратной детекции требуется инъективность Π_E либо сертифицированный левый обратный оператор.</w:t>
            </w:r>
          </w:p>
        </w:tc>
        <w:tc>
          <w:tcPr>
            <w:tcW w:type="dxa" w:w="181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EXTRA</w:t>
            </w:r>
          </w:p>
        </w:tc>
      </w:tr>
      <w:tr>
        <w:trPr>
          <w:cantSplit/>
        </w:trPr>
        <w:tc>
          <w:tcPr>
            <w:tcW w:type="dxa" w:w="85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B7</w:t>
            </w:r>
          </w:p>
        </w:tc>
        <w:tc>
          <w:tcPr>
            <w:tcW w:type="dxa" w:w="669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Ассоциаторный канал β_Ass задаётся отдельно; Π_E не объявляется ассоциатором.</w:t>
            </w:r>
          </w:p>
        </w:tc>
        <w:tc>
          <w:tcPr>
            <w:tcW w:type="dxa" w:w="181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OPEN/SEPARATE</w:t>
            </w:r>
          </w:p>
        </w:tc>
      </w:tr>
      <w:tr>
        <w:trPr>
          <w:cantSplit/>
        </w:trPr>
        <w:tc>
          <w:tcPr>
            <w:tcW w:type="dxa" w:w="85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B8</w:t>
            </w:r>
          </w:p>
        </w:tc>
        <w:tc>
          <w:tcPr>
            <w:tcW w:type="dxa" w:w="669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6"/>
              </w:rPr>
              <w:t>Физическая, аналитическая или предметная интерпретация требует редукции, наблюдаемой, данных и независимой проверки.</w:t>
            </w:r>
          </w:p>
        </w:tc>
        <w:tc>
          <w:tcPr>
            <w:tcW w:type="dxa" w:w="181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6"/>
              </w:rPr>
              <w:t>PHY-HYP/OPEN</w:t>
            </w:r>
          </w:p>
        </w:tc>
      </w:tr>
    </w:tbl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60000" cy="2635554"/>
            <wp:docPr id="30" name="Picture 30" descr="Рисунок 26. Цепной мост J и индуцированное отображение Π_E. Собственная схема Тома II." title="Рисунок 26. Цепной мост J и индуцированное отображение Π_E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6_e_bridge.png" descr="Рисунок 26. Цепной мост J и индуцированное отображение Π_E. Собственная схема Тома II." title="Рисунок 26. Цепной мост J и индуцированное отображение Π_E. Собственная схема Тома II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6355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26. Цепной мост J и индуцированное отображение Π_E.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29" w:name="h_1501"/>
      <w:pPr>
        <w:pStyle w:val="Heading2"/>
        <w:keepNext/>
      </w:pPr>
      <w:r>
        <w:t>13.3. Существование и корректность индуцированной карты</w:t>
      </w:r>
      <w:bookmarkEnd w:id="102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13.3.1. Критерий спуска на фактор</w:t>
      </w:r>
    </w:p>
    <w:p>
      <w:bookmarkStart w:id="1571" w:name="s_THM_13_1"/>
      <w:pPr>
        <w:spacing w:after="60" w:line="257" w:lineRule="auto"/>
      </w:pPr>
      <w:r>
        <w:t>Теорема 13.1 (well-definedness criterion). [THM] Пусть d_E³J³=0. Формула</w:t>
      </w:r>
      <w:bookmarkEnd w:id="1571"/>
    </w:p>
    <w:p>
      <w:bookmarkStart w:id="1753" w:name="f_13_5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[x] ↦ [J³_N x]</w:t>
      </w:r>
      <w:r>
        <w:rPr>
          <w:sz w:val="21"/>
        </w:rPr>
        <w:t xml:space="preserve">     (13.5)</w:t>
      </w:r>
      <w:bookmarkEnd w:id="1753"/>
    </w:p>
    <w:p>
      <w:pPr>
        <w:spacing w:after="60" w:line="257" w:lineRule="auto"/>
      </w:pPr>
      <w:r>
        <w:t>задаёт линейное отображение coker Ψ²_N-&gt;H³(E^•(N)) тогда и только тогда, когда</w:t>
      </w:r>
    </w:p>
    <w:p>
      <w:bookmarkStart w:id="1754" w:name="f_13_6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J³_N(Im Ψ²_N) ⊆ Im d_E².</w:t>
      </w:r>
      <w:r>
        <w:rPr>
          <w:sz w:val="21"/>
        </w:rPr>
        <w:t xml:space="preserve">     (13.6)</w:t>
      </w:r>
      <w:bookmarkEnd w:id="1754"/>
    </w:p>
    <w:p>
      <w:pPr>
        <w:spacing w:after="60" w:line="257" w:lineRule="auto"/>
      </w:pPr>
      <w:r>
        <w:t>Доказательство. Два представителя x и x+Ψ²f задают один внутренний класс. Их внешние классы совпадают тогда и только тогда, когда J³Ψ²f является внешней границей для всякого f. Это и есть (13.6). Условие d_E³J³=0 обеспечивает замкнутость образов. □</w:t>
      </w:r>
    </w:p>
    <w:p>
      <w:bookmarkStart w:id="1572" w:name="s_COR_13_1"/>
      <w:pPr>
        <w:spacing w:after="60" w:line="257" w:lineRule="auto"/>
      </w:pPr>
      <w:r>
        <w:t>Следствие 13.1.1. [THM] Цепное равенство d_E²J²=J³Ψ² автоматически влечёт (13.6).</w:t>
      </w:r>
      <w:bookmarkEnd w:id="1572"/>
    </w:p>
    <w:p>
      <w:pPr>
        <w:spacing w:after="60" w:line="257" w:lineRule="auto"/>
      </w:pPr>
      <w:r>
        <w:t>Обратное построение J² из (13.6) возможно над векторными пространствами после выбора линейного сечения d_E² на его образе. Над произвольными модулями требуется проектность или расщепление; без него существование J² остаётся отдельным обязательством.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13.3.2. Определение Π_E</w:t>
      </w:r>
    </w:p>
    <w:p>
      <w:bookmarkStart w:id="1573" w:name="s_DEF_13_3"/>
      <w:pPr>
        <w:spacing w:after="60" w:line="257" w:lineRule="auto"/>
      </w:pPr>
      <w:r>
        <w:t>Определение 13.3 (внешняя карта препятствий). [COND/THM при B1-B5]</w:t>
      </w:r>
      <w:bookmarkEnd w:id="1573"/>
    </w:p>
    <w:p>
      <w:bookmarkStart w:id="1755" w:name="f_13_7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Π_E,N := H³(J_N) ∘ κ_N : O_B(N) -&gt; H³(E^•(N)),</w:t>
      </w:r>
      <w:r>
        <w:rPr>
          <w:sz w:val="21"/>
        </w:rPr>
        <w:t xml:space="preserve">     (13.7)</w:t>
      </w:r>
      <w:bookmarkEnd w:id="1755"/>
    </w:p>
    <w:p>
      <w:bookmarkStart w:id="1756" w:name="f_13_8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Π_E,N([x]) = [J³_N x].</w:t>
      </w:r>
      <w:r>
        <w:rPr>
          <w:sz w:val="21"/>
        </w:rPr>
        <w:t xml:space="preserve">     (13.8)</w:t>
      </w:r>
      <w:bookmarkEnd w:id="1756"/>
    </w:p>
    <w:p>
      <w:bookmarkStart w:id="1574" w:name="s_THM_13_2"/>
      <w:pPr>
        <w:spacing w:after="60" w:line="257" w:lineRule="auto"/>
      </w:pPr>
      <w:r>
        <w:t>Теорема 13.2 (естественность Π_E). [THM при B3-B5] Для морфизма f:N-&gt;N′ коммутирует квадрат</w:t>
      </w:r>
      <w:bookmarkEnd w:id="1574"/>
    </w:p>
    <w:p>
      <w:bookmarkStart w:id="1757" w:name="f_13_9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H³(E(f)) Π_E,N = Π_E,N′ O_B(f).</w:t>
      </w:r>
      <w:r>
        <w:rPr>
          <w:sz w:val="21"/>
        </w:rPr>
        <w:t xml:space="preserve">     (13.9)</w:t>
      </w:r>
      <w:bookmarkEnd w:id="1757"/>
    </w:p>
    <w:p>
      <w:pPr>
        <w:spacing w:after="60" w:line="257" w:lineRule="auto"/>
      </w:pPr>
      <w:r>
        <w:t>Это равенство является точным критерием независимости внешней детекции от допустимого изоморфного представления.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30" w:name="h_1517"/>
      <w:pPr>
        <w:pStyle w:val="Heading2"/>
        <w:keepNext/>
      </w:pPr>
      <w:r>
        <w:t>13.4. Односторонняя, обратная и полная детекция</w:t>
      </w:r>
      <w:bookmarkEnd w:id="1030"/>
    </w:p>
    <w:p>
      <w:bookmarkStart w:id="1575" w:name="s_THM_13_3"/>
      <w:pPr>
        <w:spacing w:after="60" w:line="257" w:lineRule="auto"/>
      </w:pPr>
      <w:r>
        <w:t>Теорема 13.3 (односторонняя детекция). [THM] Для любого корректного Π_E</w:t>
      </w:r>
      <w:bookmarkEnd w:id="1575"/>
    </w:p>
    <w:p>
      <w:bookmarkStart w:id="1758" w:name="f_13_10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Π_E(o) ≠ 0  =&gt;  o ≠ 0.</w:t>
      </w:r>
      <w:r>
        <w:rPr>
          <w:sz w:val="21"/>
        </w:rPr>
        <w:t xml:space="preserve">     (13.10)</w:t>
      </w:r>
      <w:bookmarkEnd w:id="1758"/>
    </w:p>
    <w:p>
      <w:pPr>
        <w:spacing w:after="60" w:line="257" w:lineRule="auto"/>
      </w:pPr>
      <w:r>
        <w:t>Доказательство. Линейное отображение переводит нулевой класс в нулевой. Поэтому ненулевой образ не может происходить от нулевого класса. □</w:t>
      </w:r>
    </w:p>
    <w:p>
      <w:pPr>
        <w:spacing w:after="60" w:line="257" w:lineRule="auto"/>
      </w:pPr>
      <w:r>
        <w:t>Следствие. Ненулевой внешний класс свидетельствует о ненулевом внутреннем препятствии только тогда, когда установлено, что рассматриваемый внешний класс действительно равен Π_E(o), а не является произвольным элементом H³(E).</w:t>
      </w:r>
    </w:p>
    <w:p>
      <w:bookmarkStart w:id="1576" w:name="s_THM_13_4"/>
      <w:pPr>
        <w:spacing w:after="60" w:line="257" w:lineRule="auto"/>
      </w:pPr>
      <w:r>
        <w:t>Теорема 13.4 (критерий обратной детекции). [THM] Следующие условия эквивалентны:</w:t>
      </w:r>
      <w:bookmarkEnd w:id="1576"/>
    </w:p>
    <w:p>
      <w:pPr>
        <w:pStyle w:val="ListBullet"/>
      </w:pPr>
      <w:r>
        <w:t>Π_E инъективно;</w:t>
      </w:r>
    </w:p>
    <w:p>
      <w:pPr>
        <w:pStyle w:val="ListBullet"/>
      </w:pPr>
      <w:r>
        <w:t>Π_E(o)=0 влечёт o=0;</w:t>
      </w:r>
    </w:p>
    <w:p>
      <w:pPr>
        <w:pStyle w:val="ListBullet"/>
      </w:pPr>
      <w:r>
        <w:t>o≠0 влечёт Π_E(o)≠0;</w:t>
      </w:r>
    </w:p>
    <w:p>
      <w:pPr>
        <w:pStyle w:val="ListBullet"/>
      </w:pPr>
      <w:r>
        <w:t>если J³x∈Im d_E², то x∈Im Ψ².</w:t>
      </w:r>
    </w:p>
    <w:p>
      <w:pPr>
        <w:spacing w:after="60" w:line="257" w:lineRule="auto"/>
      </w:pPr>
      <w:r>
        <w:t>В конечномерных векторных пространствах они также эквивалентны существованию линейного левого обратного S:H³(E)-&gt;O_B с SΠ_E=id, однако такой S обычно неканоничен.</w:t>
      </w:r>
    </w:p>
    <w:p>
      <w:bookmarkStart w:id="1577" w:name="s_DEF_13_4"/>
      <w:pPr>
        <w:spacing w:after="60" w:line="257" w:lineRule="auto"/>
      </w:pPr>
      <w:r>
        <w:t>Определение 13.4 (качество моста). [DEF-A] Мост называется:</w:t>
      </w:r>
      <w:bookmarkEnd w:id="1577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701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Тип</w:t>
            </w:r>
          </w:p>
        </w:tc>
        <w:tc>
          <w:tcPr>
            <w:tcW w:type="dxa" w:w="2891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Условие</w:t>
            </w:r>
          </w:p>
        </w:tc>
        <w:tc>
          <w:tcPr>
            <w:tcW w:type="dxa" w:w="4762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Смысл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faithful</w:t>
            </w:r>
          </w:p>
        </w:tc>
        <w:tc>
          <w:tcPr>
            <w:tcW w:type="dxa" w:w="289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Π_E инъективно</w:t>
            </w:r>
          </w:p>
        </w:tc>
        <w:tc>
          <w:tcPr>
            <w:tcW w:type="dxa" w:w="4762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внешний ноль допускает обратный вывод</w:t>
            </w:r>
          </w:p>
        </w:tc>
      </w:tr>
      <w:tr>
        <w:trPr>
          <w:cantSplit/>
        </w:trPr>
        <w:tc>
          <w:tcPr>
            <w:tcW w:type="dxa" w:w="1701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complete</w:t>
            </w:r>
          </w:p>
        </w:tc>
        <w:tc>
          <w:tcPr>
            <w:tcW w:type="dxa" w:w="2891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Π_E сюръективно</w:t>
            </w:r>
          </w:p>
        </w:tc>
        <w:tc>
          <w:tcPr>
            <w:tcW w:type="dxa" w:w="4762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каждый внешний H³-класс объясняется внутренним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exact</w:t>
            </w:r>
          </w:p>
        </w:tc>
        <w:tc>
          <w:tcPr>
            <w:tcW w:type="dxa" w:w="289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Π_E изоморфно</w:t>
            </w:r>
          </w:p>
        </w:tc>
        <w:tc>
          <w:tcPr>
            <w:tcW w:type="dxa" w:w="4762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в степени 3 информация совпадает</w:t>
            </w:r>
          </w:p>
        </w:tc>
      </w:tr>
      <w:tr>
        <w:trPr>
          <w:cantSplit/>
        </w:trPr>
        <w:tc>
          <w:tcPr>
            <w:tcW w:type="dxa" w:w="1701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degree-3 quasi-isomorphism</w:t>
            </w:r>
          </w:p>
        </w:tc>
        <w:tc>
          <w:tcPr>
            <w:tcW w:type="dxa" w:w="2891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H³(J) изоморфно</w:t>
            </w:r>
          </w:p>
        </w:tc>
        <w:tc>
          <w:tcPr>
            <w:tcW w:type="dxa" w:w="4762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не утверждает изоморфизм других степеней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quasi-isomorphism</w:t>
            </w:r>
          </w:p>
        </w:tc>
        <w:tc>
          <w:tcPr>
            <w:tcW w:type="dxa" w:w="2891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H^n(J) изоморфно для всех n</w:t>
            </w:r>
          </w:p>
        </w:tc>
        <w:tc>
          <w:tcPr>
            <w:tcW w:type="dxa" w:w="4762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полный гомологический эквивалент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031" w:name="h_1529"/>
      <w:pPr>
        <w:pStyle w:val="Heading2"/>
        <w:keepNext/>
      </w:pPr>
      <w:r>
        <w:t>13.5. Mapping cone и измерение потери информации</w:t>
      </w:r>
      <w:bookmarkEnd w:id="103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13.5.1. Конус цепного моста</w:t>
      </w:r>
    </w:p>
    <w:p>
      <w:bookmarkStart w:id="1578" w:name="s_DEF_13_5"/>
      <w:pPr>
        <w:spacing w:after="60" w:line="257" w:lineRule="auto"/>
      </w:pPr>
      <w:r>
        <w:t>Определение 13.5 (mapping cone). [CL] Для цепной карты J:C_min^•-&gt;E^• положим</w:t>
      </w:r>
      <w:bookmarkEnd w:id="1578"/>
    </w:p>
    <w:p>
      <w:bookmarkStart w:id="1759" w:name="f_13_11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Cone(J)^n = E^n ⊕ C_min^{n+1},</w:t>
      </w:r>
      <w:r>
        <w:rPr>
          <w:sz w:val="21"/>
        </w:rPr>
        <w:t xml:space="preserve">     (13.11)</w:t>
      </w:r>
      <w:bookmarkEnd w:id="1759"/>
    </w:p>
    <w:p>
      <w:bookmarkStart w:id="1760" w:name="f_13_12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D_J(e,c) = (d_E e + Jc, -δ_min c).</w:t>
      </w:r>
      <w:r>
        <w:rPr>
          <w:sz w:val="21"/>
        </w:rPr>
        <w:t xml:space="preserve">     (13.12)</w:t>
      </w:r>
      <w:bookmarkEnd w:id="1760"/>
    </w:p>
    <w:p>
      <w:pPr>
        <w:spacing w:after="60" w:line="257" w:lineRule="auto"/>
      </w:pPr>
      <w:r>
        <w:t>Стандартное вычисление даёт D_J²=0 именно благодаря тому, что J является цепной картой.</w:t>
      </w:r>
    </w:p>
    <w:p>
      <w:bookmarkStart w:id="1579" w:name="s_THM_13_5"/>
      <w:pPr>
        <w:spacing w:after="60" w:line="257" w:lineRule="auto"/>
      </w:pPr>
      <w:r>
        <w:t>Теорема 13.5 (точная последовательность детекции). [THM] Конус порождает длинную точную последовательность, фрагмент которой имеет вид</w:t>
      </w:r>
      <w:bookmarkEnd w:id="1579"/>
    </w:p>
    <w:p>
      <w:bookmarkStart w:id="1761" w:name="f_13_13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H²(C_min)-&gt;H²(E)-&gt;H²(Cone J)-&gt;O_B --Π_E--&gt; H³(E)-&gt;H³(Cone J)-&gt;0.</w:t>
      </w:r>
      <w:r>
        <w:rPr>
          <w:sz w:val="21"/>
        </w:rPr>
        <w:t xml:space="preserve">     (13.13)</w:t>
      </w:r>
      <w:bookmarkEnd w:id="1761"/>
    </w:p>
    <w:p>
      <w:pPr>
        <w:spacing w:after="60" w:line="257" w:lineRule="auto"/>
      </w:pPr>
      <w:r>
        <w:t>Последний ноль возникает из H⁴(C_min)=0.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13.5.2. Blind и Excess defects</w:t>
      </w:r>
    </w:p>
    <w:p>
      <w:bookmarkStart w:id="1762" w:name="f_13_14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Blind_E(N) := Ker Π_E,N,</w:t>
      </w:r>
      <w:r>
        <w:rPr>
          <w:sz w:val="21"/>
        </w:rPr>
        <w:t xml:space="preserve">     (13.14)</w:t>
      </w:r>
      <w:bookmarkEnd w:id="1762"/>
    </w:p>
    <w:p>
      <w:bookmarkStart w:id="1763" w:name="f_13_15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Excess_E(N) := Coker Π_E,N.</w:t>
      </w:r>
      <w:r>
        <w:rPr>
          <w:sz w:val="21"/>
        </w:rPr>
        <w:t xml:space="preserve">     (13.15)</w:t>
      </w:r>
      <w:bookmarkEnd w:id="1763"/>
    </w:p>
    <w:p>
      <w:pPr>
        <w:spacing w:after="60" w:line="257" w:lineRule="auto"/>
      </w:pPr>
      <w:r>
        <w:t>Из точности (13.13) следуют</w:t>
      </w:r>
    </w:p>
    <w:p>
      <w:bookmarkStart w:id="1764" w:name="f_13_16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Blind_E = Im(H²(Cone J)-&gt;O_B),</w:t>
      </w:r>
      <w:r>
        <w:rPr>
          <w:sz w:val="21"/>
        </w:rPr>
        <w:t xml:space="preserve">     (13.16)</w:t>
      </w:r>
      <w:bookmarkEnd w:id="1764"/>
    </w:p>
    <w:p>
      <w:bookmarkStart w:id="1765" w:name="f_13_17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Excess_E ≅ H³(Cone J).</w:t>
      </w:r>
      <w:r>
        <w:rPr>
          <w:sz w:val="21"/>
        </w:rPr>
        <w:t xml:space="preserve">     (13.17)</w:t>
      </w:r>
      <w:bookmarkEnd w:id="1765"/>
    </w:p>
    <w:p>
      <w:pPr>
        <w:spacing w:after="60" w:line="257" w:lineRule="auto"/>
      </w:pPr>
      <w:r>
        <w:t>Blind_E измеряет внутренние препятствия, невидимые выбранной внешней реализацией. Excess_E измеряет внешние классы, не объясняемые внутренним квадратичным слоем. Это разные дефекты, и один не компенсирует другой.</w:t>
      </w:r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60000" cy="2635554"/>
            <wp:docPr id="31" name="Picture 31" descr="Рисунок 27. Mapping cone и два дефекта внешней детекции. Собственная схема Тома II." title="Рисунок 27. Mapping cone и два дефекта внешней детекции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7_cone_defects.png" descr="Рисунок 27. Mapping cone и два дефекта внешней детекции. Собственная схема Тома II." title="Рисунок 27. Mapping cone и два дефекта внешней детекции. Собственная схема Тома II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6355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27. Mapping cone и два дефекта внешней детекции.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32" w:name="h_1547"/>
      <w:pPr>
        <w:pStyle w:val="Heading2"/>
        <w:keepNext/>
      </w:pPr>
      <w:r>
        <w:t>13.6. Зависимость от выбора внешней реализации</w:t>
      </w:r>
      <w:bookmarkEnd w:id="103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13.6.1. Гомотопическая инвариантность</w:t>
      </w:r>
    </w:p>
    <w:p>
      <w:bookmarkStart w:id="1580" w:name="s_THM_13_6"/>
      <w:pPr>
        <w:spacing w:after="60" w:line="257" w:lineRule="auto"/>
      </w:pPr>
      <w:r>
        <w:t>Теорема 13.6 (chain-homotopy invariance). [CL/THM] Если цепные карты J,K:C_min^•-&gt;E^• гомотопны, то</w:t>
      </w:r>
      <w:bookmarkEnd w:id="1580"/>
    </w:p>
    <w:p>
      <w:bookmarkStart w:id="1766" w:name="f_13_18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H^n(J)=H^n(K)  для всех n;  следовательно Π_E^J=Π_E^K.</w:t>
      </w:r>
      <w:r>
        <w:rPr>
          <w:sz w:val="21"/>
        </w:rPr>
        <w:t xml:space="preserve">     (13.18)</w:t>
      </w:r>
      <w:bookmarkEnd w:id="1766"/>
    </w:p>
    <w:p>
      <w:pPr>
        <w:spacing w:after="60" w:line="257" w:lineRule="auto"/>
      </w:pPr>
      <w:r>
        <w:t>В двухчленном секторе достаточно предъявить операторы h²:F²_N-&gt;E¹ и h³:X²_N-&gt;E², для которых</w:t>
      </w:r>
    </w:p>
    <w:p>
      <w:bookmarkStart w:id="1767" w:name="f_13_19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J²-K² = d_E¹ h² + h³ Ψ²,     J³-K³ = d_E² h³.</w:t>
      </w:r>
      <w:r>
        <w:rPr>
          <w:sz w:val="21"/>
        </w:rPr>
        <w:t xml:space="preserve">     (13.19)</w:t>
      </w:r>
      <w:bookmarkEnd w:id="1767"/>
    </w:p>
    <w:p>
      <w:pPr>
        <w:spacing w:after="60" w:line="257" w:lineRule="auto"/>
      </w:pPr>
      <w:r>
        <w:t>Таким образом, Π_E зависит не от буквальной цепной карты, а от её класса в гомотопической категории. Не гомотопные мосты могут давать различные внешние детекции.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13.6.2. Сравнение двух внешних комплексов</w:t>
      </w:r>
    </w:p>
    <w:p>
      <w:pPr>
        <w:spacing w:after="60" w:line="257" w:lineRule="auto"/>
      </w:pPr>
      <w:r>
        <w:t>Пусть E и F являются двумя внешними реализациями, а Q:E^•-&gt;F^• - цепная карта. Если J_F=QJ_E, то</w:t>
      </w:r>
    </w:p>
    <w:p>
      <w:bookmarkStart w:id="1768" w:name="f_13_20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Π_F = H³(Q) Π_E.</w:t>
      </w:r>
      <w:r>
        <w:rPr>
          <w:sz w:val="21"/>
        </w:rPr>
        <w:t xml:space="preserve">     (13.20)</w:t>
      </w:r>
      <w:bookmarkEnd w:id="1768"/>
    </w:p>
    <w:p>
      <w:pPr>
        <w:spacing w:after="60" w:line="257" w:lineRule="auto"/>
      </w:pPr>
      <w:r>
        <w:t>Если H³(Q) инъективно на Im Π_E, внешний переход E-&gt;F не теряет уже обнаруженные внутренние классы. Если H³(Q) имеет ненулевое ядро на Im Π_E, появляется дополнительный blind defect.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33" w:name="h_1558"/>
      <w:pPr>
        <w:pStyle w:val="Heading2"/>
        <w:keepNext/>
      </w:pPr>
      <w:r>
        <w:t>13.7. Функториальная внешняя теория</w:t>
      </w:r>
      <w:bookmarkEnd w:id="1033"/>
    </w:p>
    <w:p>
      <w:bookmarkStart w:id="1581" w:name="s_DEF_13_6"/>
      <w:pPr>
        <w:spacing w:after="60" w:line="257" w:lineRule="auto"/>
      </w:pPr>
      <w:r>
        <w:t>Определение 13.6 (категория внешних реализаций). [DEF-A] Объектом ExtReal(N) является пара (E,J), удовлетворяющая B1-B2. Морфизмом (E,J)-&gt;(F,K) является цепная карта Q:E-&gt;F с QJ=K.</w:t>
      </w:r>
      <w:bookmarkEnd w:id="1581"/>
    </w:p>
    <w:p>
      <w:bookmarkStart w:id="1582" w:name="s_THM_13_7"/>
      <w:pPr>
        <w:spacing w:after="60" w:line="257" w:lineRule="auto"/>
      </w:pPr>
      <w:r>
        <w:t>Теорема 13.7. [THM] Назначение</w:t>
      </w:r>
      <w:bookmarkEnd w:id="1582"/>
    </w:p>
    <w:p>
      <w:bookmarkStart w:id="1769" w:name="f_13_21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(E,J) ↦ Π_E:O_B(N)-&gt;H³(E)</w:t>
      </w:r>
      <w:r>
        <w:rPr>
          <w:sz w:val="21"/>
        </w:rPr>
        <w:t xml:space="preserve">     (13.21)</w:t>
      </w:r>
      <w:bookmarkEnd w:id="1769"/>
    </w:p>
    <w:p>
      <w:pPr>
        <w:spacing w:after="60" w:line="257" w:lineRule="auto"/>
      </w:pPr>
      <w:r>
        <w:t>функториально относительно морфизмов внешних реализаций. Следовательно, сравнение внешних моделей должно выполняться через явные цепные карты, а не через совпадение размерностей или названий когомологий.</w:t>
      </w:r>
    </w:p>
    <w:p>
      <w:bookmarkStart w:id="1583" w:name="s_DEF_13_7"/>
      <w:pPr>
        <w:spacing w:after="60" w:line="257" w:lineRule="auto"/>
      </w:pPr>
      <w:r>
        <w:t>Определение 13.7 (canonical external class). [COND] Внешний класс называется каноническим относительно подкатегории R_ext, если все допустимые реализации связаны квазиизоморфизмами, согласованными с J, и полученные H³-классы совпадают под этими изоморфизмами.</w:t>
      </w:r>
      <w:bookmarkEnd w:id="1583"/>
    </w:p>
    <w:p>
      <w:pPr>
        <w:spacing w:after="60" w:line="257" w:lineRule="auto"/>
      </w:pPr>
      <w:r>
        <w:t>Без такого контракта выражение «внешний класс препятствия» зависит от выбора E и не обладает абсолютным смыслом.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34" w:name="h_1565"/>
      <w:pPr>
        <w:pStyle w:val="Heading2"/>
        <w:keepNext/>
      </w:pPr>
      <w:r>
        <w:t>13.8. Конечномерная численная реализация</w:t>
      </w:r>
      <w:bookmarkEnd w:id="103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pPr>
        <w:pStyle w:val="Heading3"/>
        <w:keepNext/>
      </w:pPr>
      <w:r>
        <w:t>13.8.1. Ортогональные модели факторпространств</w:t>
      </w:r>
    </w:p>
    <w:p>
      <w:pPr>
        <w:spacing w:after="60" w:line="257" w:lineRule="auto"/>
      </w:pPr>
      <w:r>
        <w:t>В конечномерном евклидовом или эрмитовом секторе выбираются ортогональные разложения</w:t>
      </w:r>
    </w:p>
    <w:p>
      <w:bookmarkStart w:id="1770" w:name="f_13_22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X²_N = Im Ψ²_N ⊕ O_N,     Ker d_E³ = Im d_E² ⊕ H_E³.</w:t>
      </w:r>
      <w:r>
        <w:rPr>
          <w:sz w:val="21"/>
        </w:rPr>
        <w:t xml:space="preserve">     (13.22)</w:t>
      </w:r>
      <w:bookmarkEnd w:id="1770"/>
    </w:p>
    <w:p>
      <w:pPr>
        <w:spacing w:after="60" w:line="257" w:lineRule="auto"/>
      </w:pPr>
      <w:r>
        <w:t>Тогда O_N является минимально-нормовым представителем O_B, а H_E³ - гармоническим представителем внешней когомологии. Матрица индуцированного моста имеет вид</w:t>
      </w:r>
    </w:p>
    <w:p>
      <w:bookmarkStart w:id="1771" w:name="f_13_23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P_E := P_{H_E³} J³_N |_{O_N}.</w:t>
      </w:r>
      <w:r>
        <w:rPr>
          <w:sz w:val="21"/>
        </w:rPr>
        <w:t xml:space="preserve">     (13.23)</w:t>
      </w:r>
      <w:bookmarkEnd w:id="1771"/>
    </w:p>
    <w:p>
      <w:bookmarkStart w:id="1584" w:name="s_THM_13_8"/>
      <w:pPr>
        <w:spacing w:after="60" w:line="257" w:lineRule="auto"/>
      </w:pPr>
      <w:r>
        <w:t>Теорема 13.8 (стабильная обратная детекция). [THM/COMP] P_E инъективно тогда и только тогда, когда его наименьшее сингулярное число положительно. Если</w:t>
      </w:r>
      <w:bookmarkEnd w:id="1584"/>
    </w:p>
    <w:p>
      <w:bookmarkStart w:id="1772" w:name="f_13_24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σ_min(P_E) ≥ s_0 &gt; 0,</w:t>
      </w:r>
      <w:r>
        <w:rPr>
          <w:sz w:val="21"/>
        </w:rPr>
        <w:t xml:space="preserve">     (13.24)</w:t>
      </w:r>
      <w:bookmarkEnd w:id="1772"/>
    </w:p>
    <w:p>
      <w:pPr>
        <w:spacing w:after="60" w:line="257" w:lineRule="auto"/>
      </w:pPr>
      <w:r>
        <w:t>то для каждого внутреннего класса o</w:t>
      </w:r>
    </w:p>
    <w:p>
      <w:bookmarkStart w:id="1773" w:name="f_13_25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||Π_E(o)|| ≥ s_0 ||o||.</w:t>
      </w:r>
      <w:r>
        <w:rPr>
          <w:sz w:val="21"/>
        </w:rPr>
        <w:t xml:space="preserve">     (13.25)</w:t>
      </w:r>
      <w:bookmarkEnd w:id="1773"/>
    </w:p>
    <w:p>
      <w:pPr>
        <w:spacing w:after="60" w:line="257" w:lineRule="auto"/>
      </w:pPr>
      <w:r>
        <w:t>Следовательно, ненулевой внутренний класс не может исчезнуть во внешнем слое под малыми численными возмущениями, меньшими сертифицированного запаса.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13.8.2. Инвариантный внешний остаток</w:t>
      </w:r>
    </w:p>
    <w:p>
      <w:bookmarkStart w:id="1774" w:name="f_13_26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η_E([x]) := ||P_{H_E³} J³_N x_min||,</w:t>
      </w:r>
      <w:r>
        <w:rPr>
          <w:sz w:val="21"/>
        </w:rPr>
        <w:t xml:space="preserve">     (13.26)</w:t>
      </w:r>
      <w:bookmarkEnd w:id="1774"/>
    </w:p>
    <w:p>
      <w:pPr>
        <w:spacing w:after="60" w:line="257" w:lineRule="auto"/>
      </w:pPr>
      <w:r>
        <w:t>где x_min∈O_N - минимально-нормовый представитель внутреннего класса. При B1-B2 величина не зависит от добавления Ψ²f. Однако она зависит от выбранных норм и потому требует metric ledger.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35" w:name="h_1579"/>
      <w:pPr>
        <w:pStyle w:val="Heading2"/>
        <w:keepNext/>
      </w:pPr>
      <w:r>
        <w:t>13.9. Параметрические семейства и внешний горизонт</w:t>
      </w:r>
      <w:bookmarkEnd w:id="1035"/>
    </w:p>
    <w:p>
      <w:pPr>
        <w:spacing w:after="60" w:line="257" w:lineRule="auto"/>
      </w:pPr>
      <w:r>
        <w:t>Для семейства (N_t,E_t,J_t) вводится расширенный горизонт</w:t>
      </w:r>
    </w:p>
    <w:p>
      <w:bookmarkStart w:id="1775" w:name="f_13_27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Δ_E = Δ_{complex} ∪ Δ_{chain} ∪ Δ_{rank Π} ∪ Δ_{σΠ} ∪ Δ_{hom} ∪ Δ_D ∪ Δ_Dom ∪ Δ_{glue}.</w:t>
      </w:r>
      <w:r>
        <w:rPr>
          <w:sz w:val="21"/>
        </w:rPr>
        <w:t xml:space="preserve">     (13.27)</w:t>
      </w:r>
      <w:bookmarkEnd w:id="1775"/>
    </w:p>
    <w:p>
      <w:pPr>
        <w:spacing w:after="60" w:line="257" w:lineRule="auto"/>
      </w:pPr>
      <w:r>
        <w:t>Здесь фиксируются: нарушение d_E²=0; нарушение цепного квадрата; изменение ранга Π_E; потеря устойчивой инъективности; смена гомотопического класса моста; дефекты Evidence-D, Dom и глобализации.</w:t>
      </w:r>
    </w:p>
    <w:p>
      <w:bookmarkStart w:id="1585" w:name="s_LEM_13_9"/>
      <w:pPr>
        <w:spacing w:after="60" w:line="257" w:lineRule="auto"/>
      </w:pPr>
      <w:r>
        <w:t>Лемма 13.9 (локальная постоянность рангов). [THM] В конечномерном непрерывном семействе на области, где ранги d_E²,d_E³,Ψ² и P_E постоянны и положительные сингулярные числа отделены от нуля, размерности H³(E), Blind_E, Excess_E и Im Π_E локально постоянны.</w:t>
      </w:r>
      <w:bookmarkEnd w:id="158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36" w:name="h_1584"/>
      <w:pPr>
        <w:pStyle w:val="Heading2"/>
        <w:keepNext/>
      </w:pPr>
      <w:r>
        <w:t>13.10. Предсказательный внешний мост</w:t>
      </w:r>
      <w:bookmarkEnd w:id="103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13.10.1. Теорема устойчивого внешнего препятствия</w:t>
      </w:r>
    </w:p>
    <w:p>
      <w:bookmarkStart w:id="1586" w:name="s_THM_13_10"/>
      <w:pPr>
        <w:spacing w:after="60" w:line="257" w:lineRule="auto"/>
      </w:pPr>
      <w:r>
        <w:t>Теорема 13.10. [THM/COMP] Пусть на компактном интервале I выполнены B1-B5, семейства непрерывны и существует ε_E&gt;0 такое, что</w:t>
      </w:r>
      <w:bookmarkEnd w:id="1586"/>
    </w:p>
    <w:p>
      <w:bookmarkStart w:id="1776" w:name="f_13_28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||Π_{E,t}(o_t)|| ≥ ε_E  для всех t∈I.</w:t>
      </w:r>
      <w:r>
        <w:rPr>
          <w:sz w:val="21"/>
        </w:rPr>
        <w:t xml:space="preserve">     (13.28)</w:t>
      </w:r>
      <w:bookmarkEnd w:id="1776"/>
    </w:p>
    <w:p>
      <w:pPr>
        <w:spacing w:after="60" w:line="257" w:lineRule="auto"/>
      </w:pPr>
      <w:r>
        <w:t>Тогда внешний класс не обращается в нуль ни в одной точке I. Следовательно, структурный переход, требующий исчезновения данного внешнего класса, невозможен внутри сертифицированной модели.</w:t>
      </w:r>
    </w:p>
    <w:p>
      <w:pPr>
        <w:spacing w:after="60" w:line="257" w:lineRule="auto"/>
      </w:pPr>
      <w:r>
        <w:t>Если дополнительно B6 выполнено с σ_min(P_{E,t})≥s_0&gt;0, то внешний ноль эквивалентен внутреннему нулю на I. Без B6 внешний ноль возвращает ABSTAIN, а не доказательство отсутствия внутреннего препятствия.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13.10.2. Главная условная теорема</w:t>
      </w:r>
    </w:p>
    <w:p>
      <w:bookmarkStart w:id="1587" w:name="s_THM_13_11"/>
      <w:pPr>
        <w:spacing w:after="60" w:line="257" w:lineRule="auto"/>
      </w:pPr>
      <w:r>
        <w:t>Теорема 13.11 (external-detection-safe predictive theorem). [COND] Пусть:</w:t>
      </w:r>
      <w:bookmarkEnd w:id="1587"/>
    </w:p>
    <w:p>
      <w:pPr>
        <w:pStyle w:val="ListBullet"/>
      </w:pPr>
      <w:r>
        <w:t>B1-B5 выполнены и документированы;</w:t>
      </w:r>
    </w:p>
    <w:p>
      <w:pPr>
        <w:pStyle w:val="ListBullet"/>
      </w:pPr>
      <w:r>
        <w:t>для обратной ветви выполнено B6 с устойчивой нижней границей;</w:t>
      </w:r>
    </w:p>
    <w:p>
      <w:pPr>
        <w:pStyle w:val="ListBullet"/>
      </w:pPr>
      <w:r>
        <w:t>внешний мост остаётся в одном гомотопическом классе;</w:t>
      </w:r>
    </w:p>
    <w:p>
      <w:pPr>
        <w:pStyle w:val="ListBullet"/>
      </w:pPr>
      <w:r>
        <w:t>D/Dom и глобализационные условия не меняются;</w:t>
      </w:r>
    </w:p>
    <w:p>
      <w:pPr>
        <w:pStyle w:val="ListBullet"/>
      </w:pPr>
      <w:r>
        <w:t>предыдущие tangent, holonomy и differential blockers закрыты;</w:t>
      </w:r>
    </w:p>
    <w:p>
      <w:pPr>
        <w:pStyle w:val="ListBullet"/>
      </w:pPr>
      <w:r>
        <w:t>β_Ass не подменяется Π_E;</w:t>
      </w:r>
    </w:p>
    <w:p>
      <w:pPr>
        <w:pStyle w:val="ListBullet"/>
      </w:pPr>
      <w:r>
        <w:t>B8 не используется без доменной редукции и данных;</w:t>
      </w:r>
    </w:p>
    <w:p>
      <w:pPr>
        <w:pStyle w:val="ListBullet"/>
      </w:pPr>
      <w:r>
        <w:t>вычислительный сертификат EXT-E воспроизводим.</w:t>
      </w:r>
    </w:p>
    <w:p>
      <w:pPr>
        <w:spacing w:after="60" w:line="257" w:lineRule="auto"/>
      </w:pPr>
      <w:r>
        <w:t>Тогда вне Δ_E профиль</w:t>
      </w:r>
    </w:p>
    <w:p>
      <w:bookmarkStart w:id="1777" w:name="f_13_29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P_E(t)=(dim H³(E_t), rank Π_{E,t}, dim Blind_{E,t}, dim Excess_{E,t}, σ_min(P_{E,t}), η_E(o_t))</w:t>
      </w:r>
      <w:r>
        <w:rPr>
          <w:sz w:val="21"/>
        </w:rPr>
        <w:t xml:space="preserve">     (13.29)</w:t>
      </w:r>
      <w:bookmarkEnd w:id="1777"/>
    </w:p>
    <w:p>
      <w:pPr>
        <w:spacing w:after="60" w:line="257" w:lineRule="auto"/>
      </w:pPr>
      <w:r>
        <w:t>локально устойчив. Ненулевой η_E, отделённый от нуля, даёт отрицательный прогноз исчезновения внешнего препятствия. Нулевой η_E при faithful-мосте создаёт только кандидат внутреннего квадратичного разрешения; высшие, глобальные и физические выводы не следуют.</w:t>
      </w:r>
    </w:p>
    <w:p>
      <w:pPr>
        <w:keepNext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60000" cy="2724894"/>
            <wp:docPr id="32" name="Picture 32" descr="Рисунок 28. Blocker-safe шлюз внешней детекции. Собственная схема Тома II." title="Рисунок 28. Blocker-safe шлюз внешней детекции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8_external_gate.png" descr="Рисунок 28. Blocker-safe шлюз внешней детекции. Собственная схема Тома II." title="Рисунок 28. Blocker-safe шлюз внешней детекции. Собственная схема Тома II.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7248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28. Blocker-safe шлюз внешней детекции.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bookmarkStart w:id="1037" w:name="h_1605"/>
      <w:pPr>
        <w:pStyle w:val="Heading2"/>
        <w:keepNext/>
      </w:pPr>
      <w:r>
        <w:t>13.11. Отдельный ассоциаторный канал β_Ass</w:t>
      </w:r>
      <w:bookmarkEnd w:id="1037"/>
    </w:p>
    <w:p>
      <w:bookmarkStart w:id="1588" w:name="s_DEF_13_8"/>
      <w:pPr>
        <w:spacing w:after="60" w:line="257" w:lineRule="auto"/>
      </w:pPr>
      <w:r>
        <w:t>Определение 13.8 (associator test channel). [OPEN/DEF-A] Пусть T_Ass(N) - пространство типизированных ассоциаторных тестов, а A_Ass^•(N) - отдельный внешний комплекс. Кандидатный канал имеет форму</w:t>
      </w:r>
      <w:bookmarkEnd w:id="1588"/>
    </w:p>
    <w:p>
      <w:bookmarkStart w:id="1778" w:name="f_13_30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β_Ass,N:T_Ass(N)-&gt;H³(A_Ass^•(N)).</w:t>
      </w:r>
      <w:r>
        <w:rPr>
          <w:sz w:val="21"/>
        </w:rPr>
        <w:t xml:space="preserve">     (13.30)</w:t>
      </w:r>
      <w:bookmarkEnd w:id="1778"/>
    </w:p>
    <w:p>
      <w:pPr>
        <w:spacing w:after="60" w:line="257" w:lineRule="auto"/>
      </w:pPr>
      <w:r>
        <w:t>Условие B7 запрещает считать β_Ass следствием Π_E. Связь возможна только после построения карты S:O_B-&gt;T_Ass и цепного отображения Q:E^•-&gt;A_Ass^•, для которых доказана коммутативность соответствующей диаграммы.</w:t>
      </w:r>
    </w:p>
    <w:p>
      <w:bookmarkStart w:id="1779" w:name="f_13_31"/>
      <w:pPr>
        <w:keepLines/>
        <w:spacing w:before="80" w:after="60" w:line="257" w:lineRule="auto"/>
        <w:jc w:val="center"/>
      </w:pPr>
      <w:r>
        <w:rPr>
          <w:rFonts w:ascii="Liberation Serif" w:hAnsi="Liberation Serif"/>
          <w:i/>
          <w:sz w:val="23"/>
        </w:rPr>
        <w:t>β_Ass ∘ S = H³(Q) ∘ Π_E.</w:t>
      </w:r>
      <w:r>
        <w:rPr>
          <w:sz w:val="21"/>
        </w:rPr>
        <w:t xml:space="preserve">     (13.31)</w:t>
      </w:r>
      <w:bookmarkEnd w:id="1779"/>
    </w:p>
    <w:p>
      <w:pPr>
        <w:spacing w:after="60" w:line="257" w:lineRule="auto"/>
      </w:pPr>
      <w:r>
        <w:t>До доказательства (13.31) квадратичный obstruction class, ассоциатор, ассоциаторная кривизна и Hol_D остаются различными объектами.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038" w:name="h_1611"/>
      <w:pPr>
        <w:pStyle w:val="Heading2"/>
        <w:keepNext/>
      </w:pPr>
      <w:r>
        <w:t>13.12. Контрпримеры к сильным внешним выводам</w:t>
      </w:r>
      <w:bookmarkEnd w:id="1038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680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1984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5"/>
              </w:rPr>
              <w:t>Тип</w:t>
            </w:r>
          </w:p>
        </w:tc>
        <w:tc>
          <w:tcPr>
            <w:tcW w:type="dxa" w:w="3572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3118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5"/>
              </w:rPr>
              <w:t>Вывод</w:t>
            </w:r>
          </w:p>
        </w:tc>
      </w:tr>
      <w:tr>
        <w:trPr>
          <w:cantSplit/>
        </w:trPr>
        <w:tc>
          <w:tcPr>
            <w:tcW w:type="dxa" w:w="68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E1</w:t>
            </w:r>
          </w:p>
        </w:tc>
        <w:tc>
          <w:tcPr>
            <w:tcW w:type="dxa" w:w="198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Blind acyclic target</w:t>
            </w:r>
          </w:p>
        </w:tc>
        <w:tc>
          <w:tcPr>
            <w:tcW w:type="dxa" w:w="3572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O_B=K, E²=K, E³=K, d²=id, J³=id</w:t>
            </w:r>
          </w:p>
        </w:tc>
        <w:tc>
          <w:tcPr>
            <w:tcW w:type="dxa" w:w="3118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H³(E)=0, поэтому Π_E=0 при ненулевом O_B.</w:t>
            </w:r>
          </w:p>
        </w:tc>
      </w:tr>
      <w:tr>
        <w:trPr>
          <w:cantSplit/>
        </w:trPr>
        <w:tc>
          <w:tcPr>
            <w:tcW w:type="dxa" w:w="68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E2</w:t>
            </w:r>
          </w:p>
        </w:tc>
        <w:tc>
          <w:tcPr>
            <w:tcW w:type="dxa" w:w="198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Injective not surjective</w:t>
            </w:r>
          </w:p>
        </w:tc>
        <w:tc>
          <w:tcPr>
            <w:tcW w:type="dxa" w:w="3572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O_B=K, H³(E)=K², Π(a)=(a,0)</w:t>
            </w:r>
          </w:p>
        </w:tc>
        <w:tc>
          <w:tcPr>
            <w:tcW w:type="dxa" w:w="3118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Все внутренние классы видимы, но внешний слой содержит excess.</w:t>
            </w:r>
          </w:p>
        </w:tc>
      </w:tr>
      <w:tr>
        <w:trPr>
          <w:cantSplit/>
        </w:trPr>
        <w:tc>
          <w:tcPr>
            <w:tcW w:type="dxa" w:w="68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E3</w:t>
            </w:r>
          </w:p>
        </w:tc>
        <w:tc>
          <w:tcPr>
            <w:tcW w:type="dxa" w:w="198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Surjective not injective</w:t>
            </w:r>
          </w:p>
        </w:tc>
        <w:tc>
          <w:tcPr>
            <w:tcW w:type="dxa" w:w="3572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O_B=K², H³(E)=K, Π(a,b)=a</w:t>
            </w:r>
          </w:p>
        </w:tc>
        <w:tc>
          <w:tcPr>
            <w:tcW w:type="dxa" w:w="3118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Внешний слой полный, но теряет внутреннее направление (0,1).</w:t>
            </w:r>
          </w:p>
        </w:tc>
      </w:tr>
      <w:tr>
        <w:trPr>
          <w:cantSplit/>
        </w:trPr>
        <w:tc>
          <w:tcPr>
            <w:tcW w:type="dxa" w:w="68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E4</w:t>
            </w:r>
          </w:p>
        </w:tc>
        <w:tc>
          <w:tcPr>
            <w:tcW w:type="dxa" w:w="198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Representative failure</w:t>
            </w:r>
          </w:p>
        </w:tc>
        <w:tc>
          <w:tcPr>
            <w:tcW w:type="dxa" w:w="3572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Ψ=id_K, d_E=0, J³=id, J²=0</w:t>
            </w:r>
          </w:p>
        </w:tc>
        <w:tc>
          <w:tcPr>
            <w:tcW w:type="dxa" w:w="3118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Цепное условие нарушено: один нулевой внутренний класс получает разные образы.</w:t>
            </w:r>
          </w:p>
        </w:tc>
      </w:tr>
      <w:tr>
        <w:trPr>
          <w:cantSplit/>
        </w:trPr>
        <w:tc>
          <w:tcPr>
            <w:tcW w:type="dxa" w:w="68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E5</w:t>
            </w:r>
          </w:p>
        </w:tc>
        <w:tc>
          <w:tcPr>
            <w:tcW w:type="dxa" w:w="198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Choice dependence</w:t>
            </w:r>
          </w:p>
        </w:tc>
        <w:tc>
          <w:tcPr>
            <w:tcW w:type="dxa" w:w="3572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Ψ=0, E³=K, d=0; J³=id, K³=0</w:t>
            </w:r>
          </w:p>
        </w:tc>
        <w:tc>
          <w:tcPr>
            <w:tcW w:type="dxa" w:w="3118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Оба моста цепные, но не гомотопны и дают разные Π.</w:t>
            </w:r>
          </w:p>
        </w:tc>
      </w:tr>
      <w:tr>
        <w:trPr>
          <w:cantSplit/>
        </w:trPr>
        <w:tc>
          <w:tcPr>
            <w:tcW w:type="dxa" w:w="68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E6</w:t>
            </w:r>
          </w:p>
        </w:tc>
        <w:tc>
          <w:tcPr>
            <w:tcW w:type="dxa" w:w="198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External-only class</w:t>
            </w:r>
          </w:p>
        </w:tc>
        <w:tc>
          <w:tcPr>
            <w:tcW w:type="dxa" w:w="3572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J=0, H³(E)≠0</w:t>
            </w:r>
          </w:p>
        </w:tc>
        <w:tc>
          <w:tcPr>
            <w:tcW w:type="dxa" w:w="3118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Ненулевой внешний класс может не лежать в Im Π_E.</w:t>
            </w:r>
          </w:p>
        </w:tc>
      </w:tr>
      <w:tr>
        <w:trPr>
          <w:cantSplit/>
        </w:trPr>
        <w:tc>
          <w:tcPr>
            <w:tcW w:type="dxa" w:w="68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E7</w:t>
            </w:r>
          </w:p>
        </w:tc>
        <w:tc>
          <w:tcPr>
            <w:tcW w:type="dxa" w:w="198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Numerically blind</w:t>
            </w:r>
          </w:p>
        </w:tc>
        <w:tc>
          <w:tcPr>
            <w:tcW w:type="dxa" w:w="3572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σ_min(P_E)-&gt;0</w:t>
            </w:r>
          </w:p>
        </w:tc>
        <w:tc>
          <w:tcPr>
            <w:tcW w:type="dxa" w:w="3118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Точная инъективность теряет устойчивую обратную детекцию.</w:t>
            </w:r>
          </w:p>
        </w:tc>
      </w:tr>
      <w:tr>
        <w:trPr>
          <w:cantSplit/>
        </w:trPr>
        <w:tc>
          <w:tcPr>
            <w:tcW w:type="dxa" w:w="68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E8</w:t>
            </w:r>
          </w:p>
        </w:tc>
        <w:tc>
          <w:tcPr>
            <w:tcW w:type="dxa" w:w="198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No physics from cohomology</w:t>
            </w:r>
          </w:p>
        </w:tc>
        <w:tc>
          <w:tcPr>
            <w:tcW w:type="dxa" w:w="3572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5"/>
              </w:rPr>
              <w:t>Формальный E с H³≠0 без observables/data</w:t>
            </w:r>
          </w:p>
        </w:tc>
        <w:tc>
          <w:tcPr>
            <w:tcW w:type="dxa" w:w="3118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5"/>
              </w:rPr>
              <w:t>Внешняя когомология не создаёт физический эффект.</w:t>
            </w:r>
          </w:p>
        </w:tc>
      </w:tr>
    </w:tbl>
    <w:p>
      <w:bookmarkStart w:id="1589" w:name="s_CTHM_13_12"/>
      <w:pPr>
        <w:spacing w:after="60" w:line="257" w:lineRule="auto"/>
      </w:pPr>
      <w:r>
        <w:t>Контртеорема 13.12. [THM] Без дополнительных гипотез неверны импликации</w:t>
      </w:r>
      <w:bookmarkEnd w:id="1589"/>
    </w:p>
    <w:p>
      <w:pPr>
        <w:pStyle w:val="ListBullet"/>
      </w:pPr>
      <w:r>
        <w:t>Π_E(o)=0 =&gt; o=0;</w:t>
      </w:r>
    </w:p>
    <w:p>
      <w:pPr>
        <w:pStyle w:val="ListBullet"/>
      </w:pPr>
      <w:r>
        <w:t>H³(E)≠0 =&gt; существует внутреннее препятствие;</w:t>
      </w:r>
    </w:p>
    <w:p>
      <w:pPr>
        <w:pStyle w:val="ListBullet"/>
      </w:pPr>
      <w:r>
        <w:t>dim H³(E)=dim O_B =&gt; Π_E является изоморфизмом;</w:t>
      </w:r>
    </w:p>
    <w:p>
      <w:pPr>
        <w:pStyle w:val="ListBullet"/>
      </w:pPr>
      <w:r>
        <w:t>два корректных моста дают один и тот же Π_E;</w:t>
      </w:r>
    </w:p>
    <w:p>
      <w:pPr>
        <w:pStyle w:val="ListBullet"/>
      </w:pPr>
      <w:r>
        <w:t>ненулевой внешний класс =&gt; ассоциаторный или физический эффект.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039" w:name="h_1618"/>
      <w:pPr>
        <w:pStyle w:val="Heading2"/>
        <w:keepNext/>
      </w:pPr>
      <w:r>
        <w:t>13.13. Вычислительный сертификат EXT-E</w:t>
      </w:r>
      <w:bookmarkEnd w:id="1039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1134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Шаг</w:t>
            </w:r>
          </w:p>
        </w:tc>
        <w:tc>
          <w:tcPr>
            <w:tcW w:type="dxa" w:w="8220"/>
            <w:shd w:fill="1F4E79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Проверка</w:t>
            </w:r>
          </w:p>
        </w:tc>
      </w:tr>
      <w:tr>
        <w:trPr>
          <w:cantSplit/>
        </w:trPr>
        <w:tc>
          <w:tcPr>
            <w:tcW w:type="dxa" w:w="113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E-01</w:t>
            </w:r>
          </w:p>
        </w:tc>
        <w:tc>
          <w:tcPr>
            <w:tcW w:type="dxa" w:w="822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Зарегистрировать E^n, базисы, нормы, Dom и дифференциалы d_E^n.</w:t>
            </w:r>
          </w:p>
        </w:tc>
      </w:tr>
      <w:tr>
        <w:trPr>
          <w:cantSplit/>
        </w:trPr>
        <w:tc>
          <w:tcPr>
            <w:tcW w:type="dxa" w:w="113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E-02</w:t>
            </w:r>
          </w:p>
        </w:tc>
        <w:tc>
          <w:tcPr>
            <w:tcW w:type="dxa" w:w="822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d_E^{n+1}d_E^n=0 точной арифметикой.</w:t>
            </w:r>
          </w:p>
        </w:tc>
      </w:tr>
      <w:tr>
        <w:trPr>
          <w:cantSplit/>
        </w:trPr>
        <w:tc>
          <w:tcPr>
            <w:tcW w:type="dxa" w:w="113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E-03</w:t>
            </w:r>
          </w:p>
        </w:tc>
        <w:tc>
          <w:tcPr>
            <w:tcW w:type="dxa" w:w="822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Зарегистрировать J²,J³ и проверить типы.</w:t>
            </w:r>
          </w:p>
        </w:tc>
      </w:tr>
      <w:tr>
        <w:trPr>
          <w:cantSplit/>
        </w:trPr>
        <w:tc>
          <w:tcPr>
            <w:tcW w:type="dxa" w:w="113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E-04</w:t>
            </w:r>
          </w:p>
        </w:tc>
        <w:tc>
          <w:tcPr>
            <w:tcW w:type="dxa" w:w="822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d_E²J²=J³Ψ² и d_E³J³=0.</w:t>
            </w:r>
          </w:p>
        </w:tc>
      </w:tr>
      <w:tr>
        <w:trPr>
          <w:cantSplit/>
        </w:trPr>
        <w:tc>
          <w:tcPr>
            <w:tcW w:type="dxa" w:w="113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E-05</w:t>
            </w:r>
          </w:p>
        </w:tc>
        <w:tc>
          <w:tcPr>
            <w:tcW w:type="dxa" w:w="822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Построить H³(E)=ker d_E³/im d_E².</w:t>
            </w:r>
          </w:p>
        </w:tc>
      </w:tr>
      <w:tr>
        <w:trPr>
          <w:cantSplit/>
        </w:trPr>
        <w:tc>
          <w:tcPr>
            <w:tcW w:type="dxa" w:w="113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E-06</w:t>
            </w:r>
          </w:p>
        </w:tc>
        <w:tc>
          <w:tcPr>
            <w:tcW w:type="dxa" w:w="822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Построить индуцированную матрицу Π_E на факторных базисах.</w:t>
            </w:r>
          </w:p>
        </w:tc>
      </w:tr>
      <w:tr>
        <w:trPr>
          <w:cantSplit/>
        </w:trPr>
        <w:tc>
          <w:tcPr>
            <w:tcW w:type="dxa" w:w="113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E-07</w:t>
            </w:r>
          </w:p>
        </w:tc>
        <w:tc>
          <w:tcPr>
            <w:tcW w:type="dxa" w:w="822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Вычислить ker, image, coker Π_E; Blind_E и Excess_E.</w:t>
            </w:r>
          </w:p>
        </w:tc>
      </w:tr>
      <w:tr>
        <w:trPr>
          <w:cantSplit/>
        </w:trPr>
        <w:tc>
          <w:tcPr>
            <w:tcW w:type="dxa" w:w="113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E-08</w:t>
            </w:r>
          </w:p>
        </w:tc>
        <w:tc>
          <w:tcPr>
            <w:tcW w:type="dxa" w:w="822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Построить Cone(J) и сверить длинную точную последовательность.</w:t>
            </w:r>
          </w:p>
        </w:tc>
      </w:tr>
      <w:tr>
        <w:trPr>
          <w:cantSplit/>
        </w:trPr>
        <w:tc>
          <w:tcPr>
            <w:tcW w:type="dxa" w:w="113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E-09</w:t>
            </w:r>
          </w:p>
        </w:tc>
        <w:tc>
          <w:tcPr>
            <w:tcW w:type="dxa" w:w="822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naturality на морфизмах NAPG и внешних реализаций.</w:t>
            </w:r>
          </w:p>
        </w:tc>
      </w:tr>
      <w:tr>
        <w:trPr>
          <w:cantSplit/>
        </w:trPr>
        <w:tc>
          <w:tcPr>
            <w:tcW w:type="dxa" w:w="113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E-10</w:t>
            </w:r>
          </w:p>
        </w:tc>
        <w:tc>
          <w:tcPr>
            <w:tcW w:type="dxa" w:w="822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chain-homotopy invariance на контрольной паре мостов.</w:t>
            </w:r>
          </w:p>
        </w:tc>
      </w:tr>
      <w:tr>
        <w:trPr>
          <w:cantSplit/>
        </w:trPr>
        <w:tc>
          <w:tcPr>
            <w:tcW w:type="dxa" w:w="113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E-11</w:t>
            </w:r>
          </w:p>
        </w:tc>
        <w:tc>
          <w:tcPr>
            <w:tcW w:type="dxa" w:w="822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Вычислить σ_min(P_E), condition number и интервальные bounds.</w:t>
            </w:r>
          </w:p>
        </w:tc>
      </w:tr>
      <w:tr>
        <w:trPr>
          <w:cantSplit/>
        </w:trPr>
        <w:tc>
          <w:tcPr>
            <w:tcW w:type="dxa" w:w="113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E-12</w:t>
            </w:r>
          </w:p>
        </w:tc>
        <w:tc>
          <w:tcPr>
            <w:tcW w:type="dxa" w:w="822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Проверить D/Dom, globalization и предыдущие blockers.</w:t>
            </w:r>
          </w:p>
        </w:tc>
      </w:tr>
      <w:tr>
        <w:trPr>
          <w:cantSplit/>
        </w:trPr>
        <w:tc>
          <w:tcPr>
            <w:tcW w:type="dxa" w:w="113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E-13</w:t>
            </w:r>
          </w:p>
        </w:tc>
        <w:tc>
          <w:tcPr>
            <w:tcW w:type="dxa" w:w="822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Сопоставить β_Ass только через отдельную доказанную диаграмму.</w:t>
            </w:r>
          </w:p>
        </w:tc>
      </w:tr>
      <w:tr>
        <w:trPr>
          <w:cantSplit/>
        </w:trPr>
        <w:tc>
          <w:tcPr>
            <w:tcW w:type="dxa" w:w="113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E-14</w:t>
            </w:r>
          </w:p>
        </w:tc>
        <w:tc>
          <w:tcPr>
            <w:tcW w:type="dxa" w:w="822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Сформировать verdict EXTERNAL-NO-RESOLUTION / CANDIDATE / ABSTAIN.</w:t>
            </w:r>
          </w:p>
        </w:tc>
      </w:tr>
      <w:tr>
        <w:trPr>
          <w:cantSplit/>
        </w:trPr>
        <w:tc>
          <w:tcPr>
            <w:tcW w:type="dxa" w:w="1134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E-15</w:t>
            </w:r>
          </w:p>
        </w:tc>
        <w:tc>
          <w:tcPr>
            <w:tcW w:type="dxa" w:w="8220"/>
            <w:shd w:fill="FFFFFF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Сохранить basis/metric/homotopy ledger и proof objects.</w:t>
            </w:r>
          </w:p>
        </w:tc>
      </w:tr>
      <w:tr>
        <w:trPr>
          <w:cantSplit/>
        </w:trPr>
        <w:tc>
          <w:tcPr>
            <w:tcW w:type="dxa" w:w="1134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Liberation Serif" w:hAnsi="Liberation Serif"/>
                <w:sz w:val="17"/>
              </w:rPr>
              <w:t>E-16</w:t>
            </w:r>
          </w:p>
        </w:tc>
        <w:tc>
          <w:tcPr>
            <w:tcW w:type="dxa" w:w="8220"/>
            <w:shd w:fill="EEF3F8"/>
            <w:tcMar>
              <w:top w:w="60" w:type="dxa"/>
              <w:start w:w="90" w:type="dxa"/>
              <w:bottom w:w="60" w:type="dxa"/>
              <w:end w:w="9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left"/>
            </w:pPr>
            <w:r>
              <w:rPr>
                <w:rFonts w:ascii="Liberation Serif" w:hAnsi="Liberation Serif"/>
                <w:sz w:val="17"/>
              </w:rPr>
              <w:t>Вычислить SHA-256 входов, кода, матриц и отчёта.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13.13.1. Псевдокод</w:t>
      </w:r>
    </w:p>
    <w:p>
      <w:pPr>
        <w:pStyle w:val="Quote"/>
      </w:pPr>
      <w:r>
        <w:t>INPUT internal frame (Psi,q), external complex E, bridge J, reper D/Dom</w:t>
        <w:br/>
        <w:t>CHECK d_E^2=0 and chain_map(J)</w:t>
        <w:br/>
        <w:t>BUILD H3(E), quotient bases, induced Pi_E</w:t>
        <w:br/>
        <w:t>COMPUTE Blind=ker(Pi_E), Excess=coker(Pi_E), Cone(J)</w:t>
        <w:br/>
        <w:t>IF Pi_E([q]) != 0 with certified lower bound: RETURN EXTERNAL-NO-RESOLUTION-IN-MODEL</w:t>
        <w:br/>
        <w:t>IF Pi_E([q]) = 0 AND Pi_E injective/stable AND all blockers closed:</w:t>
        <w:br/>
        <w:t xml:space="preserve">    RETURN CANDIDATE-INTERNAL-QUADRATIC-RESOLUTION</w:t>
        <w:br/>
        <w:t>ELSE RETURN ABSTAIN</w:t>
        <w:br/>
        <w:t>NEVER infer associator or physical event without B7/B8 packages</w:t>
      </w:r>
    </w:p>
    <w:p>
      <w:bookmarkStart w:id="1040" w:name="h_1621"/>
      <w:pPr>
        <w:spacing w:before="0" w:after="0" w:line="20" w:lineRule="exact"/>
      </w:pPr>
      <w:r>
        <w:rPr>
          <w:vanish/>
          <w:sz w:val="2"/>
        </w:rPr>
        <w:t>113. Доказательные обязательства T2-RP-v0.10</w:t>
      </w:r>
      <w:bookmarkEnd w:id="104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041" w:name="h_1622"/>
      <w:pPr>
        <w:pStyle w:val="Heading2"/>
        <w:keepNext/>
      </w:pPr>
      <w:r>
        <w:t>13.14. Prior art и граница авторского вклада</w:t>
      </w:r>
      <w:bookmarkEnd w:id="1041"/>
    </w:p>
    <w:p>
      <w:pPr>
        <w:spacing w:after="60" w:line="257" w:lineRule="auto"/>
      </w:pPr>
      <w:r>
        <w:t>Стандартный математический слой включает морфизмы комплексов, индуцированные отображения когомологий, цепные гомотопии, mapping cones, длинные точные последовательности и квазиизоморфизмы. Авторский вклад проекта состоит в выборе конкретного внутреннего NAPG-комплекса C_min, его сопряжении с Reper(R,I,U;D), внешнем контракте B1-B8, разделении Blind/Excess defects и включении этих объектов в blocker-safe предсказательную архитектуру KLT-RBD.</w:t>
      </w:r>
    </w:p>
    <w:p>
      <w:pPr>
        <w:spacing w:after="60" w:line="257" w:lineRule="auto"/>
      </w:pPr>
      <w:r>
        <w:t>[V0.10-1] The Stacks Project. Complexes and homotopies, Tag 010V; quasi-isomorphisms, Tag 0115.</w:t>
      </w:r>
    </w:p>
    <w:p>
      <w:pPr>
        <w:spacing w:after="60" w:line="257" w:lineRule="auto"/>
      </w:pPr>
      <w:r>
        <w:t>[V0.10-2] The Stacks Project. Cones, Tag 09K9; cones and termwise split sequences, Tag 014D.</w:t>
      </w:r>
    </w:p>
    <w:p>
      <w:pPr>
        <w:spacing w:after="60" w:line="257" w:lineRule="auto"/>
      </w:pPr>
      <w:r>
        <w:t>[V0.10-3] The Stacks Project. Long exact cohomology sequence, Tag 0117.</w:t>
      </w:r>
    </w:p>
    <w:p>
      <w:pPr>
        <w:spacing w:after="60" w:line="257" w:lineRule="auto"/>
      </w:pPr>
      <w:r>
        <w:t>[V0.10-4] Weibel, C. A. An Introduction to Homological Algebra. Cambridge Studies in Advanced Mathematics 38, 1994.</w:t>
      </w:r>
    </w:p>
    <w:p>
      <w:pPr>
        <w:spacing w:after="60" w:line="257" w:lineRule="auto"/>
      </w:pPr>
      <w:r>
        <w:t>[V0.10-5] Kurpishev, I. B. Том I v197 RU, §§26.32-26.36 и §§52.6-52.18; Том II T2-RP-v0.1-v0.9.</w:t>
      </w:r>
    </w:p>
    <w:p>
      <w:pPr>
        <w:spacing w:after="60" w:line="257" w:lineRule="auto"/>
      </w:pPr>
      <w:r>
        <w:t>Граница новизны. Ни mapping cone, ни chain homotopy, ни индуцированная карта когомологий не заявляются как новые общие конструкции. Новизна связывается с их конкретным типизированным применением в NAPG 3.0 и с доказательной дисциплиной KLT-RBD, запрещающей обратную, ассоциаторную и физическую интерпретацию без соответствующих мостов.</w:t>
      </w:r>
    </w:p>
    <w:p>
      <w:bookmarkStart w:id="1042" w:name="h_1630"/>
      <w:pPr>
        <w:spacing w:before="0" w:after="0" w:line="20" w:lineRule="exact"/>
      </w:pPr>
      <w:r>
        <w:rPr>
          <w:vanish/>
          <w:sz w:val="2"/>
        </w:rPr>
        <w:t>115. Итог главы и контрольная точка T2-RP-v0.10</w:t>
      </w:r>
      <w:bookmarkEnd w:id="104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43" w:name="h_1635"/>
      <w:pPr>
        <w:pStyle w:val="Heading1"/>
        <w:keepNext/>
      </w:pPr>
      <w:r>
        <w:t>Глава 14. Пространства препятствий и проективные носители</w:t>
      </w:r>
      <w:bookmarkEnd w:id="1043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DCE6F1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ОНТОЛОГИЧЕСКИЙ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Препятствие существует прежде своей проективной тени. Вектор o∈O_B несёт нулевой статус, масштаб, знак, направление и происхождение; точка [o]∈P(O_B) сохраняет только одномерное направление ненулевого класса. Проективизация полезна как геометрия типов, но она не является полным онтологическим описанием препятствия.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FFF2CC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ГНОСЕОЛОГИЧЕСКИЙ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Переход к P(O_B) является контролируемым забыванием. Поэтому каждый результат обязан сопровождаться журналом утраченных данных: ZERO, SCALE, SIGN, NORM, PROVENANCE, LIFT и DOMAIN. Иначе красивый проективный рисунок начинает изображать знание, которого в нём уже нет.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E2F0D9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ФЕНОМЕНОЛОГИЧЕСКИЙ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Наблюдателю часто важнее направление структурного конфликта, чем его абсолютная величина. Именно это оправдывает projective carrier. Но близость направлений не равна близости величин и не гарантирует одинаковой реализуемости сценариев.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FCE4D6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ОГРАНИЧИТЕЛЬНЫЙ БЛОК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Ни P(O_B), ни его страта, ни пересечение projective horizon не означают физическое событие. Они задают внутренний класс, тип потери информации или кандидата структурного перехода в пределах модели. truth_layer_promotion=0.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14.1.1. Векторный носитель препятствий</w:t>
      </w:r>
    </w:p>
    <w:p>
      <w:pPr>
        <w:spacing w:after="60" w:line="257" w:lineRule="auto"/>
      </w:pPr>
      <w:r>
        <w:t>Пусть для NAPG-кадра N внутренний минимальный комплекс даёт векторное пространство препятствий</w:t>
      </w:r>
    </w:p>
    <w:p>
      <w:bookmarkStart w:id="1781" w:name="f_14_1"/>
      <w:pPr>
        <w:pStyle w:val="Quote"/>
        <w:jc w:val="center"/>
      </w:pPr>
      <w:r>
        <w:rPr>
          <w:rFonts w:ascii="Cambria Math" w:hAnsi="Cambria Math"/>
          <w:sz w:val="22"/>
        </w:rPr>
        <w:t>O_B(N) = H³(C_min(N)) = X_N² / Im Ψ_N².</w:t>
      </w:r>
      <w:r>
        <w:t xml:space="preserve">    (14.1)</w:t>
      </w:r>
      <w:bookmarkEnd w:id="1781"/>
    </w:p>
    <w:p>
      <w:pPr>
        <w:spacing w:after="60" w:line="257" w:lineRule="auto"/>
      </w:pPr>
      <w:r>
        <w:t>Носитель препятствий понимается как пятикомпонентный объект, а не как голое множество классов:</w:t>
      </w:r>
    </w:p>
    <w:p>
      <w:bookmarkStart w:id="1782" w:name="f_14_2"/>
      <w:pPr>
        <w:pStyle w:val="Quote"/>
        <w:jc w:val="center"/>
      </w:pPr>
      <w:r>
        <w:rPr>
          <w:rFonts w:ascii="Cambria Math" w:hAnsi="Cambria Math"/>
          <w:sz w:val="22"/>
        </w:rPr>
        <w:t>Car_B(N) = (O_B, 0_B, Fil_B, Prov_B, Dom_B).</w:t>
      </w:r>
      <w:r>
        <w:t xml:space="preserve">    (14.2)</w:t>
      </w:r>
      <w:bookmarkEnd w:id="1782"/>
    </w:p>
    <w:p>
      <w:pPr>
        <w:spacing w:after="60" w:line="257" w:lineRule="auto"/>
      </w:pPr>
      <w:r>
        <w:t>Здесь 0_B отмечает нулевой класс; Fil_B является выбранной фильтрацией или стратификацией; Prov_B хранит происхождение представителя и цепочку источников; Dom_B фиксирует область допустимости. Последние два слоя не выводятся из структуры векторного пространства и должны передаваться отдельно.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656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1800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3672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Сохраняемое содержание</w:t>
            </w:r>
          </w:p>
        </w:tc>
        <w:tc>
          <w:tcPr>
            <w:tcW w:type="dxa" w:w="1800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O_B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векторное пространство</w:t>
            </w:r>
          </w:p>
        </w:tc>
        <w:tc>
          <w:tcPr>
            <w:tcW w:type="dxa" w:w="367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линейные комбинации и классы препятствий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THM в C_min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0_B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выделенная точка</w:t>
            </w:r>
          </w:p>
        </w:tc>
        <w:tc>
          <w:tcPr>
            <w:tcW w:type="dxa" w:w="367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отсутствие внутреннего препятствия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THM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Fil_B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фильтрация/стратификация</w:t>
            </w:r>
          </w:p>
        </w:tc>
        <w:tc>
          <w:tcPr>
            <w:tcW w:type="dxa" w:w="367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сложность, ранг, порядок или тип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MODEL/COND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Prov_B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provenance functor</w:t>
            </w:r>
          </w:p>
        </w:tc>
        <w:tc>
          <w:tcPr>
            <w:tcW w:type="dxa" w:w="367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источник, вычисление, представитель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OPEN implementation</w:t>
            </w:r>
          </w:p>
        </w:tc>
      </w:tr>
      <w:tr>
        <w:trPr>
          <w:cantSplit/>
        </w:trPr>
        <w:tc>
          <w:tcPr>
            <w:tcW w:type="dxa" w:w="165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Dom_B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доменный слой</w:t>
            </w:r>
          </w:p>
        </w:tc>
        <w:tc>
          <w:tcPr>
            <w:tcW w:type="dxa" w:w="367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условия существования и применимости</w:t>
            </w:r>
          </w:p>
        </w:tc>
        <w:tc>
          <w:tcPr>
            <w:tcW w:type="dxa" w:w="18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обязательный barrier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14.1.2. Нулевая секция и ненулевая часть</w:t>
      </w:r>
    </w:p>
    <w:p>
      <w:bookmarkStart w:id="1783" w:name="f_14_3"/>
      <w:pPr>
        <w:pStyle w:val="Quote"/>
        <w:jc w:val="center"/>
      </w:pPr>
      <w:r>
        <w:rPr>
          <w:rFonts w:ascii="Cambria Math" w:hAnsi="Cambria Math"/>
          <w:sz w:val="22"/>
        </w:rPr>
        <w:t>O_B^× = O_B \ {0_B}.</w:t>
      </w:r>
      <w:r>
        <w:t xml:space="preserve">    (14.3)</w:t>
      </w:r>
      <w:bookmarkEnd w:id="1783"/>
    </w:p>
    <w:p>
      <w:pPr>
        <w:spacing w:after="60" w:line="257" w:lineRule="auto"/>
      </w:pPr>
      <w:r>
        <w:t>Проективизация определена только на ненулевой части. Поэтому нулевой класс не является одной из точек P(O_B), не является пределом, выбранным без топологии, и не может быть восстановлен из одной projective coordinate.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FCE4D6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ТЕОРЕМА 14.1. ZERO-LOSS NO-GO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Не существует отображения z:P(O_B)→O_B, которое одновременно было бы естественным по всем линейным изоморфизмам, выбирало ненулевого представителя каждой projective point и восстанавливало нулевой класс. Нуль удалён из области факторизации, а естественный выбор масштаба противоречит действию скаляров.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44" w:name="h_1651"/>
      <w:pPr>
        <w:pStyle w:val="Heading2"/>
        <w:keepNext/>
      </w:pPr>
      <w:r>
        <w:t>14.2. Проективизация пространства препятствий</w:t>
      </w:r>
      <w:bookmarkEnd w:id="104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14.2.1. Определение и эквивалентность</w:t>
      </w:r>
    </w:p>
    <w:p>
      <w:bookmarkStart w:id="1784" w:name="f_14_4"/>
      <w:pPr>
        <w:pStyle w:val="Quote"/>
        <w:jc w:val="center"/>
      </w:pPr>
      <w:r>
        <w:rPr>
          <w:rFonts w:ascii="Cambria Math" w:hAnsi="Cambria Math"/>
          <w:sz w:val="22"/>
        </w:rPr>
        <w:t>P(O_B) = O_B^× / K^×,    o ~ o′ ⇔ ∃a∈K^×: o′=ao.</w:t>
      </w:r>
      <w:r>
        <w:t xml:space="preserve">    (14.4)</w:t>
      </w:r>
      <w:bookmarkEnd w:id="1784"/>
    </w:p>
    <w:p>
      <w:pPr>
        <w:spacing w:after="60" w:line="257" w:lineRule="auto"/>
      </w:pPr>
      <w:r>
        <w:t>Точка [o] есть одномерное подпространство K·o. Если dim_K O_B=n+1, то после выбора базиса P(O_B)≅P^n(K). Выбор базиса не является частью канонического объекта и должен быть отмечен в вычислительном сертификате.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943600" cy="3593044"/>
            <wp:docPr id="33" name="Picture 33" descr="Рисунок 14.1. Векторный носитель, projectivization и обязательный аудит потери информации." title="Рисунок 14.1. Векторный носитель, projectivization и обязательный аудит потери информаци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rier_gates.png" descr="Рисунок 14.1. Векторный носитель, projectivization и обязательный аудит потери информации." title="Рисунок 14.1. Векторный носитель, projectivization и обязательный аудит потери информации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30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14.1. Векторный носитель, projectivization и обязательный аудит потери информации.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14.2.2. Функториальность и частичность</w:t>
      </w:r>
    </w:p>
    <w:p>
      <w:pPr>
        <w:spacing w:after="60" w:line="257" w:lineRule="auto"/>
      </w:pPr>
      <w:r>
        <w:t>Линейная карта f:O→O′ индуцирует projective map только на тех направлениях, которые не попадают в ker f:</w:t>
      </w:r>
    </w:p>
    <w:p>
      <w:bookmarkStart w:id="1785" w:name="f_14_5"/>
      <w:pPr>
        <w:pStyle w:val="Quote"/>
        <w:jc w:val="center"/>
      </w:pPr>
      <w:r>
        <w:rPr>
          <w:rFonts w:ascii="Cambria Math" w:hAnsi="Cambria Math"/>
          <w:sz w:val="22"/>
        </w:rPr>
        <w:t>P(f): P(O) \ P(ker f) → P(O′),    [o] ↦ [f(o)].</w:t>
      </w:r>
      <w:r>
        <w:t xml:space="preserve">    (14.5)</w:t>
      </w:r>
      <w:bookmarkEnd w:id="1785"/>
    </w:p>
    <w:p>
      <w:pPr>
        <w:spacing w:after="60" w:line="257" w:lineRule="auto"/>
      </w:pPr>
      <w:r>
        <w:t>Следовательно, projectivization является функториальной для линейных изоморфизмов и инъекций, но для произвольных линейных карт естественно возникает рациональная, то есть частично определённая, карта.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DCE6F1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ТЕОРЕМА 14.2. PROJECTIVE DOMAIN THEOREM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Область определения P(f) равна P(O)\P(ker f). Если f инъективно, P(f) определено всюду. Если f имеет ненулевое ядро, направления ядра превращаются не в нулевую projective point, а в точки неопределённости.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pPr>
        <w:pStyle w:val="Heading3"/>
        <w:keepNext/>
      </w:pPr>
      <w:r>
        <w:t>14.2.3. Точная потеря информации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2232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Данные в O_B</w:t>
            </w:r>
          </w:p>
        </w:tc>
        <w:tc>
          <w:tcPr>
            <w:tcW w:type="dxa" w:w="2088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Сохраняются в P(O_B)?</w:t>
            </w:r>
          </w:p>
        </w:tc>
        <w:tc>
          <w:tcPr>
            <w:tcW w:type="dxa" w:w="4608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Что требуется для восстановления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нулевой/ненулевой статус</w:t>
            </w:r>
          </w:p>
        </w:tc>
        <w:tc>
          <w:tcPr>
            <w:tcW w:type="dxa" w:w="20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нет для нулевого класса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отдельный ZERO-флаг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направление K·o</w:t>
            </w:r>
          </w:p>
        </w:tc>
        <w:tc>
          <w:tcPr>
            <w:tcW w:type="dxa" w:w="20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да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ничего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абсолютный масштаб ||o||</w:t>
            </w:r>
          </w:p>
        </w:tc>
        <w:tc>
          <w:tcPr>
            <w:tcW w:type="dxa" w:w="20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нет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метрика + нормировка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знак над R</w:t>
            </w:r>
          </w:p>
        </w:tc>
        <w:tc>
          <w:tcPr>
            <w:tcW w:type="dxa" w:w="20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нет: [o]=[-o]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ориентированная двойная накрывающая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фаза над C</w:t>
            </w:r>
          </w:p>
        </w:tc>
        <w:tc>
          <w:tcPr>
            <w:tcW w:type="dxa" w:w="20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нет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выбор U(1)-калибровки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provenance представителя</w:t>
            </w:r>
          </w:p>
        </w:tc>
        <w:tc>
          <w:tcPr>
            <w:tcW w:type="dxa" w:w="20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нет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Evidence-D/Prov_B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конкретный lift</w:t>
            </w:r>
          </w:p>
        </w:tc>
        <w:tc>
          <w:tcPr>
            <w:tcW w:type="dxa" w:w="20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нет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торсор подъёмов H²(C_min)</w:t>
            </w:r>
          </w:p>
        </w:tc>
      </w:tr>
      <w:tr>
        <w:trPr>
          <w:cantSplit/>
        </w:trPr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домен применимости</w:t>
            </w:r>
          </w:p>
        </w:tc>
        <w:tc>
          <w:tcPr>
            <w:tcW w:type="dxa" w:w="20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нет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Dom-сертификат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45" w:name="h_1664"/>
      <w:pPr>
        <w:pStyle w:val="Heading2"/>
        <w:keepNext/>
      </w:pPr>
      <w:r>
        <w:t>14.3. Нормированные и ориентированные носители</w:t>
      </w:r>
      <w:bookmarkEnd w:id="104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14.3.1. Сферическое представление</w:t>
      </w:r>
    </w:p>
    <w:p>
      <w:pPr>
        <w:spacing w:after="60" w:line="257" w:lineRule="auto"/>
      </w:pPr>
      <w:r>
        <w:t>После выбора положительно определённого скалярного произведения всякая ненулевая projective point допускает нормированных представителей. Над R получаем двойное накрытие:</w:t>
      </w:r>
    </w:p>
    <w:p>
      <w:bookmarkStart w:id="1786" w:name="f_14_6"/>
      <w:pPr>
        <w:pStyle w:val="Quote"/>
        <w:jc w:val="center"/>
      </w:pPr>
      <w:r>
        <w:rPr>
          <w:rFonts w:ascii="Cambria Math" w:hAnsi="Cambria Math"/>
          <w:sz w:val="22"/>
        </w:rPr>
        <w:t>S(O_B) → P(O_B),    u ↦ [u],    fibre={u,-u}.</w:t>
      </w:r>
      <w:r>
        <w:t xml:space="preserve">    (14.6)</w:t>
      </w:r>
      <w:bookmarkEnd w:id="1786"/>
    </w:p>
    <w:p>
      <w:pPr>
        <w:spacing w:after="60" w:line="257" w:lineRule="auto"/>
      </w:pPr>
      <w:r>
        <w:t>Нормировка восстанавливает модуль, но не знак. Над C волокно имеет вид U(1), поэтому требуется фазовая калибровка.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FFF2CC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КОНТРПРИМЕР 14.A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В R² векторы (1,0), (2,0) и (-7,0) задают одну projective point. Их нормы и знаки различны. Следовательно, projective coincidence не равна количественному совпадению препятствий.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14.3.2. Projective metric</w:t>
      </w:r>
    </w:p>
    <w:p>
      <w:bookmarkStart w:id="1787" w:name="f_14_7"/>
      <w:pPr>
        <w:pStyle w:val="Quote"/>
        <w:jc w:val="center"/>
      </w:pPr>
      <w:r>
        <w:rPr>
          <w:rFonts w:ascii="Cambria Math" w:hAnsi="Cambria Math"/>
          <w:sz w:val="22"/>
        </w:rPr>
        <w:t>d_P([u],[v]) = arccos( |⟨u,v⟩| / (||u||·||v||) ).</w:t>
      </w:r>
      <w:r>
        <w:t xml:space="preserve">    (14.7)</w:t>
      </w:r>
      <w:bookmarkEnd w:id="1787"/>
    </w:p>
    <w:p>
      <w:pPr>
        <w:spacing w:after="60" w:line="257" w:lineRule="auto"/>
      </w:pPr>
      <w:r>
        <w:t>Эта метрика измеряет угол между направлениями и инвариантна относительно ненулевого масштабирования. Она не контролирует расстояние ||u-v|| без дополнительных ограничений на нормы.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DCE6F1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ЛЕММА 14.3. ANGULAR STABILITY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Если ||u||,||v||≥m&gt;0 и ||u-v||≤ε&lt;m, то d_P([u],[v])≤2arcsin(ε/(2m)). Обратное утверждение без контроля норм ложно.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46" w:name="h_1674"/>
      <w:pPr>
        <w:pStyle w:val="Heading2"/>
        <w:keepNext/>
      </w:pPr>
      <w:r>
        <w:t>14.4. Стратификация obstruction carrier</w:t>
      </w:r>
      <w:bookmarkEnd w:id="104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14.4.1. Ранговые страты</w:t>
      </w:r>
    </w:p>
    <w:p>
      <w:pPr>
        <w:spacing w:after="60" w:line="257" w:lineRule="auto"/>
      </w:pPr>
      <w:r>
        <w:t>Пусть препятствие кодируется матрицей A(o) или конечным семейством линейных операторов, определённым выбранной моделью. Для каждого r вводится страта</w:t>
      </w:r>
    </w:p>
    <w:p>
      <w:bookmarkStart w:id="1788" w:name="f_14_8"/>
      <w:pPr>
        <w:pStyle w:val="Quote"/>
        <w:jc w:val="center"/>
      </w:pPr>
      <w:r>
        <w:rPr>
          <w:rFonts w:ascii="Cambria Math" w:hAnsi="Cambria Math"/>
          <w:sz w:val="22"/>
        </w:rPr>
        <w:t>S_r = { [o]∈P(O_B) : rank A(o)=r }.</w:t>
      </w:r>
      <w:r>
        <w:t xml:space="preserve">    (14.8)</w:t>
      </w:r>
      <w:bookmarkEnd w:id="1788"/>
    </w:p>
    <w:p>
      <w:pPr>
        <w:spacing w:after="60" w:line="257" w:lineRule="auto"/>
      </w:pPr>
      <w:r>
        <w:t>Ранг является projectively well-defined, если A(ao)=a^mA(o) для некоторой степени m и a≠0. В противном случае ранговая стратификация зависит от представителя и не допускается.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DCE6F1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ЛЕММА 14.4. HOMOGENEITY CRITERION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Функция или тип τ(o) спускается на P(O_B) тогда и только тогда, когда τ(ao)=τ(o) для всех a∈K^×. Для числовой функции достаточна однородность степени 0; однородность ненулевой степени требует последующей нормировки.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14.4.2. Орбитные типы</w:t>
      </w:r>
    </w:p>
    <w:p>
      <w:pPr>
        <w:spacing w:after="60" w:line="257" w:lineRule="auto"/>
      </w:pPr>
      <w:r>
        <w:t>Если алгебраическая группа G действует линейно на O_B, то она действует на P(O_B). Для [o] определяется стабилизатор</w:t>
      </w:r>
    </w:p>
    <w:p>
      <w:bookmarkStart w:id="1789" w:name="f_14_9"/>
      <w:pPr>
        <w:pStyle w:val="Quote"/>
        <w:jc w:val="center"/>
      </w:pPr>
      <w:r>
        <w:rPr>
          <w:rFonts w:ascii="Cambria Math" w:hAnsi="Cambria Math"/>
          <w:sz w:val="22"/>
        </w:rPr>
        <w:t>G_[o] = { g∈G : g·o ∈ K^×o }.</w:t>
      </w:r>
      <w:r>
        <w:t xml:space="preserve">    (14.9)</w:t>
      </w:r>
      <w:bookmarkEnd w:id="1789"/>
    </w:p>
    <w:p>
      <w:pPr>
        <w:spacing w:after="60" w:line="257" w:lineRule="auto"/>
      </w:pPr>
      <w:r>
        <w:t>Страта орбитного типа объединяет точки с сопряжёнными стабилизаторами. Изменение orbit type является кандидатом структурной бифуркации, но не физическим переходом.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512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Страта</w:t>
            </w:r>
          </w:p>
        </w:tc>
        <w:tc>
          <w:tcPr>
            <w:tcW w:type="dxa" w:w="2016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Инвариант</w:t>
            </w:r>
          </w:p>
        </w:tc>
        <w:tc>
          <w:tcPr>
            <w:tcW w:type="dxa" w:w="3168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Смысл</w:t>
            </w:r>
          </w:p>
        </w:tc>
        <w:tc>
          <w:tcPr>
            <w:tcW w:type="dxa" w:w="2880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Опасность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S_rank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rank A(o)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алгебраическая сложность</w:t>
            </w:r>
          </w:p>
        </w:tc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зависимость от неоднородного кодирования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S_orbit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[G_[o]]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тип симметрии</w:t>
            </w:r>
          </w:p>
        </w:tc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нестабильность на сингулярных орбитах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S_support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supp(o)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активные компоненты</w:t>
            </w:r>
          </w:p>
        </w:tc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зависимость от базиса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S_prov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provenance class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источниковый тип</w:t>
            </w:r>
          </w:p>
        </w:tc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не является чисто геометрическим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S_Dom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domain signature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область допустимости</w:t>
            </w:r>
          </w:p>
        </w:tc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может меняться скачком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14.4.3. Whitney-условия как открытое обязательство</w:t>
      </w:r>
    </w:p>
    <w:p>
      <w:pPr>
        <w:spacing w:after="60" w:line="257" w:lineRule="auto"/>
      </w:pPr>
      <w:r>
        <w:t>Для гладкой или алгебраической стратификации полезно требовать Whitney (a)/(b), локальную конечность и frontier condition. В общей NAPG эти свойства не объявляются автоматически. Они формируют proof obligations T2-PO-133-T2-PO-135.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47" w:name="h_1687"/>
      <w:pPr>
        <w:pStyle w:val="Heading2"/>
        <w:keepNext/>
      </w:pPr>
      <w:r>
        <w:t>14.5. Проектированный обструкционный конус</w:t>
      </w:r>
      <w:bookmarkEnd w:id="104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14.5.1. Конический носитель</w:t>
      </w:r>
    </w:p>
    <w:p>
      <w:pPr>
        <w:spacing w:after="60" w:line="257" w:lineRule="auto"/>
      </w:pPr>
      <w:r>
        <w:t>Пусть C_B⊆O_B является замкнутым конусом допустимых или достижимых препятствий, то есть aC_B⊆C_B для a∈K. Его проектированный носитель определяется как</w:t>
      </w:r>
    </w:p>
    <w:p>
      <w:bookmarkStart w:id="1790" w:name="f_14_10"/>
      <w:pPr>
        <w:pStyle w:val="Quote"/>
        <w:jc w:val="center"/>
      </w:pPr>
      <w:r>
        <w:rPr>
          <w:rFonts w:ascii="Cambria Math" w:hAnsi="Cambria Math"/>
          <w:sz w:val="22"/>
        </w:rPr>
        <w:t>P(C_B) = (C_B \ {0}) / K^× ⊆ P(O_B).</w:t>
      </w:r>
      <w:r>
        <w:t xml:space="preserve">    (14.10)</w:t>
      </w:r>
      <w:bookmarkEnd w:id="1790"/>
    </w:p>
    <w:p>
      <w:pPr>
        <w:spacing w:after="60" w:line="257" w:lineRule="auto"/>
      </w:pPr>
      <w:r>
        <w:t>Если C_B не инвариантен относительно всех ненулевых скаляров, вместо projectivization требуется положительная projectivization или сферическая нормировка. Особенно это важно для упорядоченных конусов над R, где отрицательное масштабирование меняет смысл.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FCE4D6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КОНТРПРИМЕР 14.B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Положительный ортант R^n_{≥0} не инвариантен относительно отрицательных скаляров. Обычная real projectivization отождествляет положительное и отрицательное направления и уничтожает порядок. Для причинных или вероятностных конусов требуется quotient по R_{&gt;0}, а не по R^×.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pPr>
        <w:pStyle w:val="Heading3"/>
        <w:keepNext/>
      </w:pPr>
      <w:r>
        <w:t>14.5.2. Полупроективный носитель</w:t>
      </w:r>
    </w:p>
    <w:p>
      <w:bookmarkStart w:id="1791" w:name="f_14_11"/>
      <w:pPr>
        <w:pStyle w:val="Quote"/>
        <w:jc w:val="center"/>
      </w:pPr>
      <w:r>
        <w:rPr>
          <w:rFonts w:ascii="Cambria Math" w:hAnsi="Cambria Math"/>
          <w:sz w:val="22"/>
        </w:rPr>
        <w:t>P_+(C_B) = (C_B \ {0}) / R_{&gt;0}.</w:t>
      </w:r>
      <w:r>
        <w:t xml:space="preserve">    (14.11)</w:t>
      </w:r>
      <w:bookmarkEnd w:id="1791"/>
    </w:p>
    <w:p>
      <w:pPr>
        <w:spacing w:after="60" w:line="257" w:lineRule="auto"/>
      </w:pPr>
      <w:r>
        <w:t>Носитель P_+(C_B) сохраняет ориентацию луча и различает o от -o. Он является предпочтительным для знако-чувствительных препятствий, направленных потоков и one-sided domain constraints.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48" w:name="h_1696"/>
      <w:pPr>
        <w:pStyle w:val="Heading2"/>
        <w:keepNext/>
      </w:pPr>
      <w:r>
        <w:t>14.6. Локальные носители и Fano globalization firewall</w:t>
      </w:r>
      <w:bookmarkEnd w:id="1048"/>
    </w:p>
    <w:p>
      <w:pPr>
        <w:spacing w:after="60" w:line="257" w:lineRule="auto"/>
      </w:pPr>
      <w:r>
        <w:t>PILOT-01 уже различал локальные obstruction carriers и глобальный Fano carrier: семь локальных трёхмерных носителей сначала дают прямую сумму размерности 21, а переход к F₂³ требует явных совместимых карт идентификации. Эта дисциплина переносится в общий NAPG-слой.</w:t>
      </w:r>
    </w:p>
    <w:p>
      <w:bookmarkStart w:id="1792" w:name="f_14_12"/>
      <w:pPr>
        <w:pStyle w:val="Quote"/>
        <w:jc w:val="center"/>
      </w:pPr>
      <w:r>
        <w:rPr>
          <w:rFonts w:ascii="Cambria Math" w:hAnsi="Cambria Math"/>
          <w:sz w:val="22"/>
        </w:rPr>
        <w:t>O_pre = ⊕_{L∈Lines(Fano)} O_L.</w:t>
      </w:r>
      <w:r>
        <w:t xml:space="preserve">    (14.12)</w:t>
      </w:r>
      <w:bookmarkEnd w:id="1792"/>
    </w:p>
    <w:p>
      <w:bookmarkStart w:id="1793" w:name="f_14_13"/>
      <w:pPr>
        <w:pStyle w:val="Quote"/>
        <w:jc w:val="center"/>
      </w:pPr>
      <w:r>
        <w:rPr>
          <w:rFonts w:ascii="Cambria Math" w:hAnsi="Cambria Math"/>
          <w:sz w:val="22"/>
        </w:rPr>
        <w:t>O_glob = colim( O_L, φ_{LL′} ).</w:t>
      </w:r>
      <w:r>
        <w:t xml:space="preserve">    (14.13)</w:t>
      </w:r>
      <w:bookmarkEnd w:id="1793"/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943600" cy="3595598"/>
            <wp:docPr id="34" name="Picture 34" descr="Рисунок 14.2. Fano globalization firewall: локальные носители не образуют глобальный projective carrier без identification maps." title="Рисунок 14.2. Fano globalization firewall: локальные носители не образуют глобальный projective carrier без identificat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no_barrier.png" descr="Рисунок 14.2. Fano globalization firewall: локальные носители не образуют глобальный projective carrier без identification maps." title="Рисунок 14.2. Fano globalization firewall: локальные носители не образуют глобальный projective carrier без identificati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5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14.2. Fano globalization firewall: локальные носители не образуют глобальный projective carrier без identification maps.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FCE4D6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ТЕОРЕМА 14.5. LOCAL-TO-GLOBAL NO-GO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Из существования семейства projective carriers P(O_i) не следует существование глобального P(O). Необходимы линейные карты склейки, cocycle condition, совместимость нулевых секций, Evidence-D и effective descent.</w:t>
            </w:r>
          </w:p>
        </w:tc>
      </w:tr>
    </w:tbl>
    <w:p>
      <w:pPr>
        <w:spacing w:after="60" w:line="257" w:lineRule="auto"/>
      </w:pPr>
      <w:r>
        <w:t>Это усиливает принцип Fano ontological barrier, сформулированный в PILOT-01: локальная projective картина не перескакивает в глобальную только потому, что число точек выглядит подходящим [V0.11-1].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049" w:name="h_1704"/>
      <w:pPr>
        <w:pStyle w:val="Heading2"/>
        <w:keepNext/>
      </w:pPr>
      <w:r>
        <w:t>14.7. Проективный переходный горизонт</w:t>
      </w:r>
      <w:bookmarkEnd w:id="104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14.7.1. Компоненты горизонта</w:t>
      </w:r>
    </w:p>
    <w:p>
      <w:bookmarkStart w:id="1794" w:name="f_14_14"/>
      <w:pPr>
        <w:pStyle w:val="Quote"/>
        <w:jc w:val="center"/>
      </w:pPr>
      <w:r>
        <w:rPr>
          <w:rFonts w:ascii="Cambria Math" w:hAnsi="Cambria Math"/>
          <w:sz w:val="22"/>
        </w:rPr>
        <w:t>Δ_proj = Δ_zero ∪ Δ_rank ∪ Δ_orbit ∪ Δ_chart ∪ Δ_glue ∪ Δ_D ∪ Δ_Dom.</w:t>
      </w:r>
      <w:r>
        <w:t xml:space="preserve">    (14.14)</w:t>
      </w:r>
      <w:bookmarkEnd w:id="1794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584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3600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Условие попадания</w:t>
            </w:r>
          </w:p>
        </w:tc>
        <w:tc>
          <w:tcPr>
            <w:tcW w:type="dxa" w:w="4608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Интерпретация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Δ_zero</w:t>
            </w:r>
          </w:p>
        </w:tc>
        <w:tc>
          <w:tcPr>
            <w:tcW w:type="dxa" w:w="36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o_t=0 или потеря отделимости от 0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появление/исчезновение внутреннего класса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Δ_rank</w:t>
            </w:r>
          </w:p>
        </w:tc>
        <w:tc>
          <w:tcPr>
            <w:tcW w:type="dxa" w:w="36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rank A(o_t) меняется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смена алгебраического типа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Δ_orbit</w:t>
            </w:r>
          </w:p>
        </w:tc>
        <w:tc>
          <w:tcPr>
            <w:tcW w:type="dxa" w:w="36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тип стабилизатора меняется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смена симметрии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Δ_chart</w:t>
            </w:r>
          </w:p>
        </w:tc>
        <w:tc>
          <w:tcPr>
            <w:tcW w:type="dxa" w:w="36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выбранная projective chart вырождается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координатный, не обязательно структурный дефект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Δ_glue</w:t>
            </w:r>
          </w:p>
        </w:tc>
        <w:tc>
          <w:tcPr>
            <w:tcW w:type="dxa" w:w="36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нарушены cocycle/effective descent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локально-глобальный разрыв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Δ_D</w:t>
            </w:r>
          </w:p>
        </w:tc>
        <w:tc>
          <w:tcPr>
            <w:tcW w:type="dxa" w:w="36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Evidence-D невалиден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доказательный блокер</w:t>
            </w:r>
          </w:p>
        </w:tc>
      </w:tr>
      <w:tr>
        <w:trPr>
          <w:cantSplit/>
        </w:trPr>
        <w:tc>
          <w:tcPr>
            <w:tcW w:type="dxa" w:w="1584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Δ_Dom</w:t>
            </w:r>
          </w:p>
        </w:tc>
        <w:tc>
          <w:tcPr>
            <w:tcW w:type="dxa" w:w="360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меняется допустимый домен</w:t>
            </w:r>
          </w:p>
        </w:tc>
        <w:tc>
          <w:tcPr>
            <w:tcW w:type="dxa" w:w="460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смена области утверждения</w:t>
            </w:r>
          </w:p>
        </w:tc>
      </w:tr>
    </w:tbl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943600" cy="3360587"/>
            <wp:docPr id="35" name="Picture 35" descr="Рисунок 14.3. Состав projective transition horizon Δ_proj." title="Рисунок 14.3. Состав projective transition horizon Δ_proj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j_horizon.png" descr="Рисунок 14.3. Состав projective transition horizon Δ_proj." title="Рисунок 14.3. Состав projective transition horizon Δ_proj.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5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14.3. Состав projective transition horizon Δ_proj.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14.7.2. Теорема постоянства projective type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DCE6F1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ТЕОРЕМА 14.6. PROJECTIVE-PROFILE CONSTANCY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Пусть t↦o_t является непрерывным ненулевым сечением obstruction bundle на связном интервале I. Если ранговая и орбитная страты локально замкнуты, путь не пересекает Δ_proj, а D/Dom и gluing data постоянны, то projective profile ([o_t], rank A(o_t), orbit type, Dom signature) остаётся в одной связной страте.</w:t>
            </w:r>
          </w:p>
        </w:tc>
      </w:tr>
    </w:tbl>
    <w:p>
      <w:pPr>
        <w:spacing w:after="60" w:line="257" w:lineRule="auto"/>
      </w:pPr>
      <w:r>
        <w:t>Теорема не утверждает, что [o_t] является постоянной точкой. Она утверждает неизменность сертифицированного типа внутри выбранной стратификации. Движение внутри страты допускается.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14.7.3. Отрицательный прогноз</w:t>
      </w:r>
    </w:p>
    <w:p>
      <w:bookmarkStart w:id="1795" w:name="f_14_15"/>
      <w:pPr>
        <w:pStyle w:val="Quote"/>
        <w:jc w:val="center"/>
      </w:pPr>
      <w:r>
        <w:rPr>
          <w:rFonts w:ascii="Cambria Math" w:hAnsi="Cambria Math"/>
          <w:sz w:val="22"/>
        </w:rPr>
        <w:t>I∩Δ_proj=∅  ⇒  transition of certified projective type is impossible in model.</w:t>
      </w:r>
      <w:r>
        <w:t xml:space="preserve">    (14.15)</w:t>
      </w:r>
      <w:bookmarkEnd w:id="1795"/>
    </w:p>
    <w:p>
      <w:pPr>
        <w:spacing w:after="60" w:line="257" w:lineRule="auto"/>
      </w:pPr>
      <w:r>
        <w:t>Пересечение Δ_proj создаёт CANDIDATE-TRANSITION. Оно не гарантирует пересечение нулевой секции, существование lift, глобализацию, наблюдаемость или физическую реализацию.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050" w:name="h_1716"/>
      <w:pPr>
        <w:pStyle w:val="Heading2"/>
        <w:keepNext/>
      </w:pPr>
      <w:r>
        <w:t>14.8. Проективный carrier и Reper-λ</w:t>
      </w:r>
      <w:bookmarkEnd w:id="1050"/>
    </w:p>
    <w:p>
      <w:pPr>
        <w:spacing w:after="60" w:line="257" w:lineRule="auto"/>
      </w:pPr>
      <w:r>
        <w:t>Reper-кросс-соотношение и projective obstruction carrier являются двумя разными проективными слоями. Первый живёт на конфигурациях четырёх точек P¹, второй - на направлениях в O_B. Для их связи требуется отдельная карта</w:t>
      </w:r>
    </w:p>
    <w:p>
      <w:bookmarkStart w:id="1796" w:name="f_14_16"/>
      <w:pPr>
        <w:pStyle w:val="Quote"/>
        <w:jc w:val="center"/>
      </w:pPr>
      <w:r>
        <w:rPr>
          <w:rFonts w:ascii="Cambria Math" w:hAnsi="Cambria Math"/>
          <w:sz w:val="22"/>
        </w:rPr>
        <w:t>χ_λ : P(O_B) ⇢ P¹(K),</w:t>
      </w:r>
      <w:r>
        <w:t xml:space="preserve">    (14.16)</w:t>
      </w:r>
      <w:bookmarkEnd w:id="1796"/>
    </w:p>
    <w:p>
      <w:pPr>
        <w:spacing w:after="60" w:line="257" w:lineRule="auto"/>
      </w:pPr>
      <w:r>
        <w:t>определённая лишь при явном выборе реперных функционалов R,I,U,D на O_B и вне их полюсного множества.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FCE4D6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ТЕОРЕМА 14.7. NO AUTOMATIC LAMBDA BRIDGE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Из projective point [o]∈P(O_B) не следует каноническое значение λ. Для λ необходимы четыре согласованных линейных или рациональных функционала и доказательство инвариантности их cross-ratio.</w:t>
            </w:r>
          </w:p>
        </w:tc>
      </w:tr>
    </w:tbl>
    <w:p>
      <w:bookmarkStart w:id="1797" w:name="f_14_17"/>
      <w:pPr>
        <w:pStyle w:val="Quote"/>
        <w:jc w:val="center"/>
      </w:pPr>
      <w:r>
        <w:rPr>
          <w:rFonts w:ascii="Cambria Math" w:hAnsi="Cambria Math"/>
          <w:sz w:val="22"/>
        </w:rPr>
        <w:t>λ([o]) = cr(U([o]), I([o]); R([o]), D([o])).</w:t>
      </w:r>
      <w:r>
        <w:t xml:space="preserve">    (14.17)</w:t>
      </w:r>
      <w:bookmarkEnd w:id="1797"/>
    </w:p>
    <w:p>
      <w:pPr>
        <w:spacing w:after="60" w:line="257" w:lineRule="auto"/>
      </w:pPr>
      <w:r>
        <w:t>Даже при λ=-1 сохраняются отдельные проверки: o≠0, Valid(D), Dom_λ, отсутствие internal/external obstruction blockers и корректность χ_λ.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051" w:name="h_1723"/>
      <w:pPr>
        <w:pStyle w:val="Heading2"/>
        <w:keepNext/>
      </w:pPr>
      <w:r>
        <w:t>14.9. Ledger потери и восстановления информации</w:t>
      </w:r>
      <w:bookmarkEnd w:id="105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152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Код</w:t>
            </w:r>
          </w:p>
        </w:tc>
        <w:tc>
          <w:tcPr>
            <w:tcW w:type="dxa" w:w="2448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Потерянный слой</w:t>
            </w:r>
          </w:p>
        </w:tc>
        <w:tc>
          <w:tcPr>
            <w:tcW w:type="dxa" w:w="3888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Минимальный repair certificate</w:t>
            </w:r>
          </w:p>
        </w:tc>
        <w:tc>
          <w:tcPr>
            <w:tcW w:type="dxa" w:w="2016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Вердикт без сертификата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LOSS-0</w:t>
            </w:r>
          </w:p>
        </w:tc>
        <w:tc>
          <w:tcPr>
            <w:tcW w:type="dxa" w:w="244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нулевой класс</w:t>
            </w:r>
          </w:p>
        </w:tc>
        <w:tc>
          <w:tcPr>
            <w:tcW w:type="dxa" w:w="38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ZERO flag + exact residual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ABSTAIN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LOSS-S</w:t>
            </w:r>
          </w:p>
        </w:tc>
        <w:tc>
          <w:tcPr>
            <w:tcW w:type="dxa" w:w="244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масштаб</w:t>
            </w:r>
          </w:p>
        </w:tc>
        <w:tc>
          <w:tcPr>
            <w:tcW w:type="dxa" w:w="38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metric + normalization rule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direction only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LOSS-SGN</w:t>
            </w:r>
          </w:p>
        </w:tc>
        <w:tc>
          <w:tcPr>
            <w:tcW w:type="dxa" w:w="244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знак/ориентация</w:t>
            </w:r>
          </w:p>
        </w:tc>
        <w:tc>
          <w:tcPr>
            <w:tcW w:type="dxa" w:w="38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oriented ray or double cover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sign unknown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LOSS-PH</w:t>
            </w:r>
          </w:p>
        </w:tc>
        <w:tc>
          <w:tcPr>
            <w:tcW w:type="dxa" w:w="244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complex phase</w:t>
            </w:r>
          </w:p>
        </w:tc>
        <w:tc>
          <w:tcPr>
            <w:tcW w:type="dxa" w:w="38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U(1) gauge certificate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phase unknown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LOSS-PR</w:t>
            </w:r>
          </w:p>
        </w:tc>
        <w:tc>
          <w:tcPr>
            <w:tcW w:type="dxa" w:w="244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provenance</w:t>
            </w:r>
          </w:p>
        </w:tc>
        <w:tc>
          <w:tcPr>
            <w:tcW w:type="dxa" w:w="38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Evidence-D chain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source unknown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LOSS-LF</w:t>
            </w:r>
          </w:p>
        </w:tc>
        <w:tc>
          <w:tcPr>
            <w:tcW w:type="dxa" w:w="244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lift representative</w:t>
            </w:r>
          </w:p>
        </w:tc>
        <w:tc>
          <w:tcPr>
            <w:tcW w:type="dxa" w:w="38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H² torsor coordinate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lift nonunique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LOSS-DOM</w:t>
            </w:r>
          </w:p>
        </w:tc>
        <w:tc>
          <w:tcPr>
            <w:tcW w:type="dxa" w:w="244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domain</w:t>
            </w:r>
          </w:p>
        </w:tc>
        <w:tc>
          <w:tcPr>
            <w:tcW w:type="dxa" w:w="38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Dom signature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claim not transportable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LOSS-GL</w:t>
            </w:r>
          </w:p>
        </w:tc>
        <w:tc>
          <w:tcPr>
            <w:tcW w:type="dxa" w:w="244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globalization</w:t>
            </w:r>
          </w:p>
        </w:tc>
        <w:tc>
          <w:tcPr>
            <w:tcW w:type="dxa" w:w="388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descent certificate</w:t>
            </w:r>
          </w:p>
        </w:tc>
        <w:tc>
          <w:tcPr>
            <w:tcW w:type="dxa" w:w="20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local only</w:t>
            </w:r>
          </w:p>
        </w:tc>
      </w:tr>
    </w:tbl>
    <w:p>
      <w:pPr>
        <w:spacing w:after="60" w:line="257" w:lineRule="auto"/>
      </w:pPr>
      <w:r>
        <w:t>Полный projective certificate имеет форму</w:t>
      </w:r>
    </w:p>
    <w:p>
      <w:bookmarkStart w:id="1798" w:name="f_14_18"/>
      <w:pPr>
        <w:pStyle w:val="Quote"/>
        <w:jc w:val="center"/>
      </w:pPr>
      <w:r>
        <w:rPr>
          <w:rFonts w:ascii="Cambria Math" w:hAnsi="Cambria Math"/>
          <w:sz w:val="22"/>
        </w:rPr>
        <w:t>Cert_proj = ([o], ZERO, NORM, ORIENT, PROV, LIFT, DOM, GLUE, HASH).</w:t>
      </w:r>
      <w:r>
        <w:t xml:space="preserve">    (14.18)</w:t>
      </w:r>
      <w:bookmarkEnd w:id="179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052" w:name="h_1727"/>
      <w:pPr>
        <w:pStyle w:val="Heading2"/>
        <w:keepNext/>
      </w:pPr>
      <w:r>
        <w:t>14.10. Контрпримеры и разделяющие модели</w:t>
      </w:r>
      <w:bookmarkEnd w:id="1052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936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2232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Модель</w:t>
            </w:r>
          </w:p>
        </w:tc>
        <w:tc>
          <w:tcPr>
            <w:tcW w:type="dxa" w:w="3240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Данные</w:t>
            </w:r>
          </w:p>
        </w:tc>
        <w:tc>
          <w:tcPr>
            <w:tcW w:type="dxa" w:w="3096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Что опровергает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14.C</w:t>
            </w:r>
          </w:p>
        </w:tc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Одинаковая точка, разные нормы</w:t>
            </w:r>
          </w:p>
        </w:tc>
        <w:tc>
          <w:tcPr>
            <w:tcW w:type="dxa" w:w="324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o=(1,0), o′=(10⁶,0)</w:t>
            </w:r>
          </w:p>
        </w:tc>
        <w:tc>
          <w:tcPr>
            <w:tcW w:type="dxa" w:w="309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[o]=[o′], но количественный риск различен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14.D</w:t>
            </w:r>
          </w:p>
        </w:tc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Одинаковая точка, противоположный знак</w:t>
            </w:r>
          </w:p>
        </w:tc>
        <w:tc>
          <w:tcPr>
            <w:tcW w:type="dxa" w:w="324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o и -o над R</w:t>
            </w:r>
          </w:p>
        </w:tc>
        <w:tc>
          <w:tcPr>
            <w:tcW w:type="dxa" w:w="309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projectivization уничтожает ориентацию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14.E</w:t>
            </w:r>
          </w:p>
        </w:tc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Нулевой класс</w:t>
            </w:r>
          </w:p>
        </w:tc>
        <w:tc>
          <w:tcPr>
            <w:tcW w:type="dxa" w:w="324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o=0</w:t>
            </w:r>
          </w:p>
        </w:tc>
        <w:tc>
          <w:tcPr>
            <w:tcW w:type="dxa" w:w="309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P(o) не определено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14.F</w:t>
            </w:r>
          </w:p>
        </w:tc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Карта с ядром</w:t>
            </w:r>
          </w:p>
        </w:tc>
        <w:tc>
          <w:tcPr>
            <w:tcW w:type="dxa" w:w="324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f(x,y)=x</w:t>
            </w:r>
          </w:p>
        </w:tc>
        <w:tc>
          <w:tcPr>
            <w:tcW w:type="dxa" w:w="309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P(f) не определено в [0:1]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14.G</w:t>
            </w:r>
          </w:p>
        </w:tc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Локально, но не глобально</w:t>
            </w:r>
          </w:p>
        </w:tc>
        <w:tc>
          <w:tcPr>
            <w:tcW w:type="dxa" w:w="324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несогласованные φ_ij</w:t>
            </w:r>
          </w:p>
        </w:tc>
        <w:tc>
          <w:tcPr>
            <w:tcW w:type="dxa" w:w="309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projective charts не склеиваются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14.H</w:t>
            </w:r>
          </w:p>
        </w:tc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Малая projective дистанция</w:t>
            </w:r>
          </w:p>
        </w:tc>
        <w:tc>
          <w:tcPr>
            <w:tcW w:type="dxa" w:w="324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u_n=n e1, v_n=n e1+e2</w:t>
            </w:r>
          </w:p>
        </w:tc>
        <w:tc>
          <w:tcPr>
            <w:tcW w:type="dxa" w:w="309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угол→0, но абсолютный дефект не исчезает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14.I</w:t>
            </w:r>
          </w:p>
        </w:tc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λ без моста</w:t>
            </w:r>
          </w:p>
        </w:tc>
        <w:tc>
          <w:tcPr>
            <w:tcW w:type="dxa" w:w="324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одна [o], разные четверки функционалов</w:t>
            </w:r>
          </w:p>
        </w:tc>
        <w:tc>
          <w:tcPr>
            <w:tcW w:type="dxa" w:w="309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разные λ</w:t>
            </w:r>
          </w:p>
        </w:tc>
      </w:tr>
      <w:tr>
        <w:trPr>
          <w:cantSplit/>
        </w:trPr>
        <w:tc>
          <w:tcPr>
            <w:tcW w:type="dxa" w:w="93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14.J</w:t>
            </w:r>
          </w:p>
        </w:tc>
        <w:tc>
          <w:tcPr>
            <w:tcW w:type="dxa" w:w="22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Положительный конус</w:t>
            </w:r>
          </w:p>
        </w:tc>
        <w:tc>
          <w:tcPr>
            <w:tcW w:type="dxa" w:w="324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o и -o</w:t>
            </w:r>
          </w:p>
        </w:tc>
        <w:tc>
          <w:tcPr>
            <w:tcW w:type="dxa" w:w="309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обычная P теряет order type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053" w:name="h_1729"/>
      <w:pPr>
        <w:pStyle w:val="Heading2"/>
        <w:keepNext/>
      </w:pPr>
      <w:r>
        <w:t>14.11. Вычислительный сертификат PROJ-01-PROJ-18</w:t>
      </w:r>
      <w:bookmarkEnd w:id="1053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1728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Шаг</w:t>
            </w:r>
          </w:p>
        </w:tc>
        <w:tc>
          <w:tcPr>
            <w:tcW w:type="dxa" w:w="8352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Проверка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PROJ-01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построить точный базис O_B и нулевой класс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PROJ-02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зафиксировать поле, метрику и group action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PROJ-03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проверить ненулевость представителя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PROJ-04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нормировать или выбрать positive ray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PROJ-05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построить projective coordinates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PROJ-06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проверить смену chart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PROJ-07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вычислить rank strata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PROJ-08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вычислить orbit stabilizers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PROJ-09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проверить homogeneity каждого инварианта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PROJ-10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построить ZERO/SCALE/SIGN ledger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PROJ-11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проверить provenance и Evidence-D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PROJ-12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проверить lift torsor data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PROJ-13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проверить local-to-global cocycle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PROJ-14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построить Δ_proj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PROJ-15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оценить projective distance и интервалы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PROJ-16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проверить χ_λ и его полюса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PROJ-17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выдать blocker-safe verdict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PROJ-18</w:t>
            </w:r>
          </w:p>
        </w:tc>
        <w:tc>
          <w:tcPr>
            <w:tcW w:type="dxa" w:w="835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сохранить версии, хеши и машинный журнал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14.11.1. Псевдокод</w:t>
      </w:r>
    </w:p>
    <w:p>
      <w:pPr>
        <w:pStyle w:val="Quote"/>
      </w:pPr>
      <w:r>
        <w:t>INPUT exact obstruction space O_B, representative o, model data A,G, D/Dom</w:t>
        <w:br/>
        <w:t>CHECK o==0 -&gt; ZERO-OBSTRUCTION (do not projectivize)</w:t>
        <w:br/>
        <w:t>CHECK field and allowed scalar group Kx or R_{&gt;0}</w:t>
        <w:br/>
        <w:t>BUILD projective class [o] and chart atlas</w:t>
        <w:br/>
        <w:t>VERIFY homogeneity of rank/orbit/support invariants</w:t>
        <w:br/>
        <w:t>COMPUTE strata and distance-to-horizon</w:t>
        <w:br/>
        <w:t>CHECK provenance, lift torsor, gluing and lambda bridge</w:t>
        <w:br/>
        <w:t>IF any blocker: ABSTAIN</w:t>
        <w:br/>
        <w:t>ELSE IF interval avoids Delta_proj: NO-PROJECTIVE-TYPE-TRANSITION-IN-MODEL</w:t>
        <w:br/>
        <w:t>ELSE: CANDIDATE-PROJECTIVE-TRANSITION</w:t>
        <w:br/>
        <w:t>STORE hashes and information-loss ledger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54" w:name="h_1733"/>
      <w:pPr>
        <w:pStyle w:val="Heading2"/>
        <w:keepNext/>
      </w:pPr>
      <w:r>
        <w:t>14.12. Главная условная теорема</w:t>
      </w:r>
      <w:bookmarkEnd w:id="1054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shd w:fill="DCE6F1"/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1F4E79"/>
                <w:sz w:val="17"/>
              </w:rPr>
              <w:t>ТЕОРЕМА 14.8. PROJECTIVE OBSTRUCTION-SAFE PREDICTION</w:t>
            </w:r>
          </w:p>
          <w:p>
            <w:pPr>
              <w:spacing w:after="30" w:line="240" w:lineRule="auto"/>
            </w:pPr>
            <w:r>
              <w:rPr>
                <w:sz w:val="19"/>
              </w:rPr>
              <w:t>Пусть задано конечномерное регулярное семейство NAPG-кадров N_t, непрерывный obstruction section o_t, projective atlas, однородные rank/orbit invariants, effective descent, валидные D/Dom и воспроизводимый сертификат PROJ. Если путь не пересекает Δ_proj и остаётся отделённым от нулевой секции и chart poles, то сертифицированный projective obstruction type не изменяется. Следовательно, структурный переход, требующий смены этого типа, невозможен внутри модели. Пересечение горизонта даёт только кандидата.</w:t>
            </w:r>
          </w:p>
        </w:tc>
      </w:tr>
    </w:tbl>
    <w:p>
      <w:bookmarkStart w:id="1799" w:name="f_14_19"/>
      <w:pPr>
        <w:pStyle w:val="Quote"/>
        <w:jc w:val="center"/>
      </w:pPr>
      <w:r>
        <w:rPr>
          <w:rFonts w:ascii="Cambria Math" w:hAnsi="Cambria Math"/>
          <w:sz w:val="22"/>
        </w:rPr>
        <w:t>P_proj(t)=([o_t], S_rank(t), S_orbit(t), Dom_t, Glue_t).</w:t>
      </w:r>
      <w:r>
        <w:t xml:space="preserve">    (14.19)</w:t>
      </w:r>
      <w:bookmarkEnd w:id="1799"/>
    </w:p>
    <w:p>
      <w:bookmarkStart w:id="1800" w:name="f_14_20"/>
      <w:pPr>
        <w:pStyle w:val="Quote"/>
        <w:jc w:val="center"/>
      </w:pPr>
      <w:r>
        <w:rPr>
          <w:rFonts w:ascii="Cambria Math" w:hAnsi="Cambria Math"/>
          <w:sz w:val="22"/>
        </w:rPr>
        <w:t>I∩Δ_proj=∅ ⇒ type(P_proj(t))=const on I.</w:t>
      </w:r>
      <w:r>
        <w:t xml:space="preserve">    (14.20)</w:t>
      </w:r>
      <w:bookmarkEnd w:id="1800"/>
    </w:p>
    <w:p>
      <w:pPr>
        <w:spacing w:after="60" w:line="257" w:lineRule="auto"/>
      </w:pPr>
      <w:r>
        <w:t>Теорема является условной и конечномерной. Она не утверждает существование физического времени t, причинного механизма, вероятности перехода или экспериментального эффекта.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55" w:name="h_1738"/>
      <w:pPr>
        <w:pStyle w:val="Heading2"/>
        <w:keepNext/>
      </w:pPr>
      <w:r>
        <w:t>14.13. Защищённый от блокеров вывод</w:t>
      </w:r>
      <w:bookmarkEnd w:id="1055"/>
    </w:p>
    <w:p>
      <w:bookmarkStart w:id="1801" w:name="f_14_21"/>
      <w:pPr>
        <w:pStyle w:val="Quote"/>
        <w:jc w:val="center"/>
      </w:pPr>
      <w:r>
        <w:rPr>
          <w:rFonts w:ascii="Cambria Math" w:hAnsi="Cambria Math"/>
          <w:sz w:val="22"/>
        </w:rPr>
        <w:t>Block_proj = B_zero ∪ B_scale ∪ B_sign ∪ B_chart ∪ B_hom ∪ B_glue ∪ B_D ∪ B_Dom ∪ B_lift ∪ B_ind.</w:t>
      </w:r>
      <w:r>
        <w:t xml:space="preserve">    (14.21)</w:t>
      </w:r>
      <w:bookmarkEnd w:id="180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2880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Выход</w:t>
            </w:r>
          </w:p>
        </w:tc>
        <w:tc>
          <w:tcPr>
            <w:tcW w:type="dxa" w:w="4032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Необходимое условие</w:t>
            </w:r>
          </w:p>
        </w:tc>
        <w:tc>
          <w:tcPr>
            <w:tcW w:type="dxa" w:w="3168"/>
            <w:shd w:fill="1F4E7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Допустимая интерпретация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NO-PROJECTIVE-TYPE-TRANSITION-IN-MODEL</w:t>
            </w:r>
          </w:p>
        </w:tc>
        <w:tc>
          <w:tcPr>
            <w:tcW w:type="dxa" w:w="40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I∩Δ_proj=∅ и blockers=∅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отрицательный структурный прогноз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CANDIDATE-PROJECTIVE-TRANSITION</w:t>
            </w:r>
          </w:p>
        </w:tc>
        <w:tc>
          <w:tcPr>
            <w:tcW w:type="dxa" w:w="40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I∩Δ_proj≠∅ и blockers=∅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точка дальнейшей проверки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ZERO-INTERNAL-OBSTRUCTION</w:t>
            </w:r>
          </w:p>
        </w:tc>
        <w:tc>
          <w:tcPr>
            <w:tcW w:type="dxa" w:w="40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o=0 точно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исчезновение данного внутреннего класса</w:t>
            </w:r>
          </w:p>
        </w:tc>
      </w:tr>
      <w:tr>
        <w:trPr>
          <w:cantSplit/>
        </w:trPr>
        <w:tc>
          <w:tcPr>
            <w:tcW w:type="dxa" w:w="2880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ABSTAIN</w:t>
            </w:r>
          </w:p>
        </w:tc>
        <w:tc>
          <w:tcPr>
            <w:tcW w:type="dxa" w:w="4032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хотя бы один blocker</w:t>
            </w:r>
          </w:p>
        </w:tc>
        <w:tc>
          <w:tcPr>
            <w:tcW w:type="dxa" w:w="316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  <w:shd w:fill="EAF1F8"/>
          </w:tcPr>
          <w:p>
            <w:pPr>
              <w:spacing w:after="30" w:line="240" w:lineRule="auto"/>
            </w:pPr>
            <w:r>
              <w:rPr>
                <w:sz w:val="17"/>
              </w:rPr>
              <w:t>вывод запрещён</w:t>
            </w:r>
          </w:p>
        </w:tc>
      </w:tr>
    </w:tbl>
    <w:p>
      <w:bookmarkStart w:id="1056" w:name="h_1741"/>
      <w:pPr>
        <w:spacing w:before="0" w:after="0" w:line="20" w:lineRule="exact"/>
      </w:pPr>
      <w:r>
        <w:rPr>
          <w:vanish/>
          <w:sz w:val="2"/>
        </w:rPr>
        <w:t>129. Доказательные обязательства T2-PO-126-T2-PO-145</w:t>
      </w:r>
      <w:bookmarkEnd w:id="105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057" w:name="h_1743"/>
      <w:pPr>
        <w:pStyle w:val="Heading2"/>
        <w:keepNext/>
      </w:pPr>
      <w:r>
        <w:t>14.14. Prior art и граница авторского вклада</w:t>
      </w:r>
      <w:bookmarkEnd w:id="1057"/>
    </w:p>
    <w:p>
      <w:pPr>
        <w:spacing w:after="60" w:line="257" w:lineRule="auto"/>
      </w:pPr>
      <w:r>
        <w:t>Классический слой включает проективизацию векторных пространств, Grassmannian/orbit-type stratifications, projective metrics, конусы, descent и стратифицированные пространства. Эти конструкции не заявляются как новые.</w:t>
      </w:r>
    </w:p>
    <w:p>
      <w:pPr>
        <w:spacing w:after="60" w:line="257" w:lineRule="auto"/>
      </w:pPr>
      <w:r>
        <w:t>[V0.11-1] Курпишев И. Б. Реперно-проективная архитектура формульных цепочек: PILOT-01. Разделы 5-9: vector obstruction carrier, projectivization и Fano ontological barrier.</w:t>
      </w:r>
    </w:p>
    <w:p>
      <w:pPr>
        <w:spacing w:after="60" w:line="257" w:lineRule="auto"/>
      </w:pPr>
      <w:r>
        <w:t>[V0.11-2] Hartshorne, R. Algebraic Geometry. Chapter I, projective varieties.</w:t>
      </w:r>
    </w:p>
    <w:p>
      <w:pPr>
        <w:spacing w:after="60" w:line="257" w:lineRule="auto"/>
      </w:pPr>
      <w:r>
        <w:t>[V0.11-3] Goresky, M.; MacPherson, R. Stratified Morse Theory. Springer, 1988.</w:t>
      </w:r>
    </w:p>
    <w:p>
      <w:pPr>
        <w:spacing w:after="60" w:line="257" w:lineRule="auto"/>
      </w:pPr>
      <w:r>
        <w:t>[V0.11-4] Whitney, H. Tangents to an analytic variety. Annals of Mathematics 81 (1965).</w:t>
      </w:r>
    </w:p>
    <w:p>
      <w:pPr>
        <w:spacing w:after="60" w:line="257" w:lineRule="auto"/>
      </w:pPr>
      <w:r>
        <w:t>[V0.11-5] Duistermaat, J. J.; Kolk, J. A. C. Lie Groups. Orbit-type decompositions.</w:t>
      </w:r>
    </w:p>
    <w:p>
      <w:pPr>
        <w:spacing w:after="60" w:line="257" w:lineRule="auto"/>
      </w:pPr>
      <w:r>
        <w:t>[V0.11-6] Том I v197 RU; Том II T2-RP-v0.1-v0.10.</w:t>
      </w:r>
    </w:p>
    <w:p>
      <w:pPr>
        <w:spacing w:after="60" w:line="257" w:lineRule="auto"/>
      </w:pPr>
      <w:r>
        <w:t>Граница новизны. Авторская линия Курпишева связывает внутренний obstruction carrier NAPG, D/Dom-дисциплину, Evidence-D, Reper-λ-авторизацию, Fano globalization firewall, projective information-loss ledger и отрицательный предсказательный вывод в едином вычислимом контуре KLT-RBD. Общие теоремы классической проективной и стратификационной геометрии атрибутируются prior art.</w:t>
      </w:r>
    </w:p>
    <w:p>
      <w:bookmarkStart w:id="1058" w:name="h_1752"/>
      <w:pPr>
        <w:spacing w:before="0" w:after="0" w:line="20" w:lineRule="exact"/>
      </w:pPr>
      <w:r>
        <w:rPr>
          <w:vanish/>
          <w:sz w:val="2"/>
        </w:rPr>
        <w:t>131. Итог главы и контрольная точка T2-RP-v0.11</w:t>
      </w:r>
      <w:bookmarkEnd w:id="105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59" w:name="h_1757"/>
      <w:pPr>
        <w:pStyle w:val="Heading1"/>
        <w:keepNext/>
      </w:pPr>
      <w:r>
        <w:t>Глава 15. Hodge-разложение и аналитический слой NAPG</w:t>
      </w:r>
      <w:bookmarkEnd w:id="1059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268"/>
            <w:shd w:fill="17365D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7030"/>
            <w:shd w:fill="EAF0F7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Аналитический объект существует не как формула Δ=dδ+δd, а как оператор вместе с Hilbert-пространствами, плотным доменом, замыканием, сопряжённым оператором и граничными либо интерфейсными условиями. Потеря любого элемента меняет сам объект.</w:t>
            </w:r>
          </w:p>
        </w:tc>
      </w:tr>
      <w:tr>
        <w:trPr>
          <w:cantSplit/>
        </w:trPr>
        <w:tc>
          <w:tcPr>
            <w:tcW w:type="dxa" w:w="2268"/>
            <w:shd w:fill="17365D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7030"/>
            <w:shd w:fill="EAF0F7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Hodge-представитель даёт канонический способ читать когомологический класс только после доказательства замкнутости образов или Fredholm-реализации. До этого гармоническая форма может представлять лишь редуцированную когомологию, а не удобную иллюстрацию полной истины.</w:t>
            </w:r>
          </w:p>
        </w:tc>
      </w:tr>
      <w:tr>
        <w:trPr>
          <w:cantSplit/>
        </w:trPr>
        <w:tc>
          <w:tcPr>
            <w:tcW w:type="dxa" w:w="2268"/>
            <w:shd w:fill="17365D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7030"/>
            <w:shd w:fill="EAF0F7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Наблюдаемая устойчивость проявляется как спектральный зазор: малые возмущения не меняют размерность гармонического сектора, пока ноль отделён от остального спектра. Закрытие зазора воспринимается как кандидат структурного перехода, а не как уже наступившее событие.</w:t>
            </w:r>
          </w:p>
        </w:tc>
      </w:tr>
      <w:tr>
        <w:trPr>
          <w:cantSplit/>
        </w:trPr>
        <w:tc>
          <w:tcPr>
            <w:tcW w:type="dxa" w:w="2268"/>
            <w:shd w:fill="A57516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7030"/>
            <w:shd w:fill="F7EDD8"/>
            <w:vAlign w:val="center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erif" w:hAnsi="Liberation Serif"/>
                <w:sz w:val="18"/>
              </w:rPr>
              <w:t>Ни d²=0, ни формальная симметрия, ни компактность отдельных страт сами по себе не дают эллиптичность, самосопряжённость, Fredholm-свойство или Hodge-разложение. Физический смысл не выводится из спектра без отдельного редукционного моста.</w:t>
            </w:r>
          </w:p>
        </w:tc>
      </w:tr>
    </w:tbl>
    <w:p>
      <w:pPr>
        <w:spacing w:after="60" w:line="257" w:lineRule="auto"/>
      </w:pPr>
      <w:r>
        <w:t>Цель главы. Построить аналитический слой, в котором внутренние и внешние obstruction classes получают устойчивые гармонические представители, а предсказательная процедура различает три ситуации: устойчивое ненулевое препятствие, аналитический кандидат его исчезновения и отсутствие права на вывод из-за незакрытого домена оператора.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15.1.1. Шесть аналитических уровней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680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187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Минимальный сертификат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Разрешённый вывод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A0</w:t>
            </w:r>
          </w:p>
        </w:tc>
        <w:tc>
          <w:tcPr>
            <w:tcW w:type="dxa" w:w="187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precomplex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заданы пространства и частичные d_k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когомология запрещена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A1</w:t>
            </w:r>
          </w:p>
        </w:tc>
        <w:tc>
          <w:tcPr>
            <w:tcW w:type="dxa" w:w="187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Hilbert-комплекс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d_k замкнуты, плотно определены, d_{k+1}d_k=0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редуцированная Hodge-декомпозиция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A2</w:t>
            </w:r>
          </w:p>
        </w:tc>
        <w:tc>
          <w:tcPr>
            <w:tcW w:type="dxa" w:w="187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closed-range sector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ran d_k и ran d_k* замкнуты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обычная когомология ≅ harmonic space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A3</w:t>
            </w:r>
          </w:p>
        </w:tc>
        <w:tc>
          <w:tcPr>
            <w:tcW w:type="dxa" w:w="187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elliptic realization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точна symbol-sequence при ξ≠0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регулярность и конечномерность на компактной базе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A4</w:t>
            </w:r>
          </w:p>
        </w:tc>
        <w:tc>
          <w:tcPr>
            <w:tcW w:type="dxa" w:w="187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boundary/Fredholm sector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эллиптические BC, closed range, finite kernel/cokernel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индекс, Green operator, спектральный контроль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A5</w:t>
            </w:r>
          </w:p>
        </w:tc>
        <w:tc>
          <w:tcPr>
            <w:tcW w:type="dxa" w:w="187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predictive analytic sector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uniform gap, D/Dom, bridge, hashes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отрицательный прогноз либо candidate-transition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60" w:name="h_1760"/>
      <w:pPr>
        <w:pStyle w:val="Heading2"/>
        <w:keepNext/>
      </w:pPr>
      <w:r>
        <w:t>15.2. Hilbert-комплекс NAPG</w:t>
      </w:r>
      <w:bookmarkEnd w:id="106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pPr>
        <w:pStyle w:val="Heading3"/>
        <w:keepNext/>
      </w:pPr>
      <w:r>
        <w:t>15.2.1. Замкнутые дифференциалы</w:t>
      </w:r>
    </w:p>
    <w:p>
      <w:bookmarkStart w:id="1590" w:name="s_DEF_15_1"/>
      <w:pPr>
        <w:spacing w:after="60" w:line="257" w:lineRule="auto"/>
      </w:pPr>
      <w:r>
        <w:t>Определение 15.1 (Hilbert-комплекс). [CL/DEF] Hilbert-комплексом называется семейство Hilbert-пространств H^k и плотно определённых замкнутых операторов</w:t>
      </w:r>
      <w:bookmarkEnd w:id="1590"/>
    </w:p>
    <w:p>
      <w:bookmarkStart w:id="1803" w:name="f_15_1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d_k : D(d_k) ⊂ H^k → H^{k+1},    ran d_k ⊂ ker d_{k+1}.                                  (15.1)</w:t>
      </w:r>
      <w:bookmarkEnd w:id="1803"/>
    </w:p>
    <w:p>
      <w:pPr>
        <w:spacing w:after="60" w:line="257" w:lineRule="auto"/>
      </w:pPr>
      <w:r>
        <w:t>В NAPG пространство H^k может быть L²-завершением внутренних форм, внешнего E-комплекса либо прямой суммы стратовых пространств. Условие ran d_k⊂ker d_{k+1} является операторной формой d²=0 и включает требование, что композиция определена на соответствующем домене.</w:t>
      </w:r>
    </w:p>
    <w:p>
      <w:bookmarkStart w:id="1591" w:name="s_DEF_15_2"/>
      <w:pPr>
        <w:spacing w:after="60" w:line="257" w:lineRule="auto"/>
      </w:pPr>
      <w:r>
        <w:t>Определение 15.2 (цикл, граница и две когомологии). [CL/DEF]</w:t>
      </w:r>
      <w:bookmarkEnd w:id="1591"/>
    </w:p>
    <w:p>
      <w:bookmarkStart w:id="1804" w:name="f_15_2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Z^k = ker d_k,    B^k = ran d_{k-1},    H^k = Z^k/B^k,    H̄^k = Z^k/closure(B^k).        (15.2)</w:t>
      </w:r>
      <w:bookmarkEnd w:id="1804"/>
    </w:p>
    <w:p>
      <w:pPr>
        <w:spacing w:after="60" w:line="257" w:lineRule="auto"/>
      </w:pPr>
      <w:r>
        <w:t>Обычная когомология может быть нехаусдорфовой, если B^k не замкнуто. Редуцированная когомология всегда факторизует по замкнутому подпространству. Поэтому аналитический слой Тома II использует H̄^k до предъявления closed-range certificate.</w:t>
      </w:r>
    </w:p>
    <w:p>
      <w:bookmarkStart w:id="1592" w:name="s_LEM_15_1"/>
      <w:pPr>
        <w:spacing w:after="60" w:line="257" w:lineRule="auto"/>
      </w:pPr>
      <w:r>
        <w:t>Лемма 15.1 (замыкание и adjoint). [CL/THM] Для плотно определённого замкнутого d_k существует замкнутый сопряжённый оператор d_k*, а ортогональные соотношения имеют вид</w:t>
      </w:r>
      <w:bookmarkEnd w:id="1592"/>
    </w:p>
    <w:p>
      <w:bookmarkStart w:id="1805" w:name="f_15_3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(ran d_k)⊥ = ker d_k*,    closure(ran d_k*) = (ker d_k)⊥.                               (15.3)</w:t>
      </w:r>
      <w:bookmarkEnd w:id="1805"/>
    </w:p>
    <w:p>
      <w:pPr>
        <w:spacing w:after="60" w:line="257" w:lineRule="auto"/>
      </w:pPr>
      <w:r>
        <w:t>Эти равенства являются функционально-аналитической основой Hodge-разложения. Они не требуют неассоциативного произведения и потому относятся к классическому слою.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pPr>
        <w:pStyle w:val="Heading3"/>
        <w:keepNext/>
      </w:pPr>
      <w:r>
        <w:t>15.2.2. Hodge-Laplacian как оператор с доменом</w:t>
      </w:r>
    </w:p>
    <w:p>
      <w:bookmarkStart w:id="1593" w:name="s_DEF_15_3"/>
      <w:pPr>
        <w:spacing w:after="60" w:line="257" w:lineRule="auto"/>
      </w:pPr>
      <w:r>
        <w:t>Определение 15.3. [CL/DEF] В степени k вводится оператор</w:t>
      </w:r>
      <w:bookmarkEnd w:id="1593"/>
    </w:p>
    <w:p>
      <w:bookmarkStart w:id="1806" w:name="f_15_4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Δ_k = d_{k-1} d_{k-1}* + d_k* d_k,                                                    (15.4)</w:t>
      </w:r>
      <w:bookmarkEnd w:id="1806"/>
    </w:p>
    <w:p>
      <w:pPr>
        <w:spacing w:after="60" w:line="257" w:lineRule="auto"/>
      </w:pPr>
      <w:r>
        <w:t>с доменом</w:t>
      </w:r>
    </w:p>
    <w:p>
      <w:bookmarkStart w:id="1807" w:name="f_15_5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D(Δ_k)={u∈D(d_k)∩D(d_{k-1}*): d_ku∈D(d_k*), d_{k-1}*u∈D(d_{k-1})}.                (15.5)</w:t>
      </w:r>
      <w:bookmarkEnd w:id="1807"/>
    </w:p>
    <w:p>
      <w:pPr>
        <w:spacing w:after="60" w:line="257" w:lineRule="auto"/>
      </w:pPr>
      <w:r>
        <w:t>Формула (15.4) без (15.5) задаёт лишь формальное выражение. В граничных и сингулярных задачах разные домены порождают разные замкнутые, самосопряжённые или несамосопряжённые реализации одного и того же дифференциального выражения.</w:t>
      </w:r>
    </w:p>
    <w:p>
      <w:bookmarkStart w:id="1594" w:name="s_DEF_15_4"/>
      <w:pPr>
        <w:spacing w:after="60" w:line="257" w:lineRule="auto"/>
      </w:pPr>
      <w:r>
        <w:t>Определение 15.4 (гармонический сектор). [CL/DEF]</w:t>
      </w:r>
      <w:bookmarkEnd w:id="1594"/>
    </w:p>
    <w:p>
      <w:bookmarkStart w:id="1808" w:name="f_15_6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𝓗^k = ker d_k ∩ ker d_{k-1}* = ker Δ_k.                                               (15.6)</w:t>
      </w:r>
      <w:bookmarkEnd w:id="1808"/>
    </w:p>
    <w:p>
      <w:pPr>
        <w:spacing w:after="60" w:line="257" w:lineRule="auto"/>
      </w:pPr>
      <w:r>
        <w:t>Равенство с ker Δ_k следует из энергетического тождества</w:t>
      </w:r>
    </w:p>
    <w:p>
      <w:bookmarkStart w:id="1809" w:name="f_15_7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⟨Δ_ku,u⟩ = ||d_ku||² + ||d_{k-1}*u||².                                                (15.7)</w:t>
      </w:r>
      <w:bookmarkEnd w:id="1809"/>
    </w:p>
    <w:p>
      <w:pPr>
        <w:spacing w:after="60" w:line="257" w:lineRule="auto"/>
      </w:pPr>
      <w:r>
        <w:t>Тождество требует, чтобы u принадлежал операторному домену; интегрирование по частям не должно оставлять неконтролируемый граничный член.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61" w:name="h_1782"/>
      <w:pPr>
        <w:pStyle w:val="Heading2"/>
        <w:keepNext/>
      </w:pPr>
      <w:r>
        <w:t>15.3. Слабое и сильное Hodge-разложение</w:t>
      </w:r>
      <w:bookmarkEnd w:id="1061"/>
    </w:p>
    <w:p>
      <w:bookmarkStart w:id="1595" w:name="s_THM_15_2"/>
      <w:pPr>
        <w:spacing w:after="60" w:line="257" w:lineRule="auto"/>
      </w:pPr>
      <w:r>
        <w:t>Теорема 15.2 (слабое Hodge-разложение Hilbert-комплекса). [CL/THM] Для каждого k существует ортогональное разложение</w:t>
      </w:r>
      <w:bookmarkEnd w:id="1595"/>
    </w:p>
    <w:p>
      <w:bookmarkStart w:id="1810" w:name="f_15_8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H^k = closure(ran d_{k-1}) ⊕ 𝓗^k ⊕ closure(ran d_k*).                                  (15.8)</w:t>
      </w:r>
      <w:bookmarkEnd w:id="1810"/>
    </w:p>
    <w:p>
      <w:pPr>
        <w:spacing w:after="60" w:line="257" w:lineRule="auto"/>
      </w:pPr>
      <w:r>
        <w:t>Следовательно, каноническое отображение 𝓗^k→H̄^k является изометрическим изоморфизмом. Для обычной когомологии H^k то же утверждение верно при замкнутости ran d_{k-1}.</w:t>
      </w:r>
    </w:p>
    <w:p>
      <w:pPr>
        <w:spacing w:before="8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616000" cy="2932829"/>
            <wp:docPr id="36" name="Picture 36" descr="Рисунок 15.1. Hilbert-комплекс и слабое Hodge-разложение; переход к обычной когомологии требует closed-range certificate. Собственная схема Тома II." title="Рисунок 15.1. Hilbert-комплекс и слабое Hodge-разложение; переход к обычной когомологии требует closed-range certifica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dge_split.png" descr="Рисунок 15.1. Hilbert-комплекс и слабое Hodge-разложение; переход к обычной когомологии требует closed-range certificate. Собственная схема Тома II." title="Рисунок 15.1. Hilbert-комплекс и слабое Hodge-разложение; переход к обычной когомологии требует closed-range certificat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93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15.1. Hilbert-комплекс и слабое Hodge-разложение; переход к обычной когомологии требует closed-range certificate. Собственная схема Тома II.</w:t>
      </w:r>
    </w:p>
    <w:p>
      <w:bookmarkStart w:id="1596" w:name="s_THM_15_3"/>
      <w:pPr>
        <w:spacing w:after="60" w:line="257" w:lineRule="auto"/>
      </w:pPr>
      <w:r>
        <w:t>Теорема 15.3 (сильное разложение). [CL/THM] Следующие условия эквивалентны в фиксированной степени:</w:t>
      </w:r>
      <w:bookmarkEnd w:id="1596"/>
    </w:p>
    <w:p>
      <w:pPr>
        <w:pStyle w:val="ListBullet"/>
        <w:spacing w:after="40"/>
      </w:pPr>
      <w:r>
        <w:t>ran d_{k-1} и ran d_k* замкнуты;</w:t>
      </w:r>
    </w:p>
    <w:p>
      <w:pPr>
        <w:pStyle w:val="ListBullet"/>
        <w:spacing w:after="40"/>
      </w:pPr>
      <w:r>
        <w:t>H^k = ran d_{k-1} ⊕ 𝓗^k ⊕ ran d_k*;</w:t>
      </w:r>
    </w:p>
    <w:p>
      <w:pPr>
        <w:pStyle w:val="ListBullet"/>
        <w:spacing w:after="40"/>
      </w:pPr>
      <w:r>
        <w:t>существует C_k&gt;0, для которого ||u||≤C_k(||d_ku||+||d_{k-1}*u||) на D(d_k)∩D(d_{k-1}*)∩(𝓗^k)⊥;</w:t>
      </w:r>
    </w:p>
    <w:p>
      <w:pPr>
        <w:pStyle w:val="ListBullet"/>
        <w:spacing w:after="40"/>
      </w:pPr>
      <w:r>
        <w:t>ноль изолирован в спектре Δ_k на (𝓗^k)⊥.</w:t>
      </w:r>
    </w:p>
    <w:p>
      <w:pPr>
        <w:spacing w:after="60" w:line="257" w:lineRule="auto"/>
      </w:pPr>
      <w:r>
        <w:t>Последний пункт понимается в самосопряжённой неотрицательной реализации. В общем замкнутом Hilbert-комплексе спектральная формулировка требует отдельного self-adjoint certificate.</w:t>
      </w:r>
    </w:p>
    <w:p>
      <w:bookmarkStart w:id="1811" w:name="f_15_9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γ_k := inf( spectrum(Δ_k) \ {0} ) &gt; 0.                                               (15.9)</w:t>
      </w:r>
      <w:bookmarkEnd w:id="1811"/>
    </w:p>
    <w:p>
      <w:pPr>
        <w:spacing w:after="60" w:line="257" w:lineRule="auto"/>
      </w:pPr>
      <w:r>
        <w:t>Число γ_k называется спектральным зазором. Его обратная величина контролирует норму Green-оператора и чувствительность аналитического восстановления.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pPr>
        <w:pStyle w:val="Heading3"/>
        <w:keepNext/>
      </w:pPr>
      <w:r>
        <w:t>15.3.1. Green-оператор и минимальный примитив</w:t>
      </w:r>
    </w:p>
    <w:p>
      <w:pPr>
        <w:spacing w:after="60" w:line="257" w:lineRule="auto"/>
      </w:pPr>
      <w:r>
        <w:t>При γ_k&gt;0 определяется ограниченный Green-оператор</w:t>
      </w:r>
    </w:p>
    <w:p>
      <w:bookmarkStart w:id="1812" w:name="f_15_10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G_k = (Δ_k |_{(𝓗^k)⊥})^{-1}(I-P_{𝓗^k}),    ||G_k|| ≤ 1/γ_k.                            (15.10)</w:t>
      </w:r>
      <w:bookmarkEnd w:id="1812"/>
    </w:p>
    <w:p>
      <w:pPr>
        <w:spacing w:after="60" w:line="257" w:lineRule="auto"/>
      </w:pPr>
      <w:r>
        <w:t>Для замкнутого q∈Z^k Hodge-разложение принимает форму</w:t>
      </w:r>
    </w:p>
    <w:p>
      <w:bookmarkStart w:id="1813" w:name="f_15_11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q = d_{k-1}a_min + h,    h=P_{𝓗^k}q,    a_min=d_{k-1}*G_kq.                            (15.11)</w:t>
      </w:r>
      <w:bookmarkEnd w:id="1813"/>
    </w:p>
    <w:p>
      <w:pPr>
        <w:spacing w:after="60" w:line="257" w:lineRule="auto"/>
      </w:pPr>
      <w:r>
        <w:t>Отсюда следует оценка</w:t>
      </w:r>
    </w:p>
    <w:p>
      <w:bookmarkStart w:id="1814" w:name="f_15_12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||a_min|| ≤ γ_k^{-1/2} ||q-P_{𝓗^k}q||.                                               (15.12)</w:t>
      </w:r>
      <w:bookmarkEnd w:id="1814"/>
    </w:p>
    <w:p>
      <w:pPr>
        <w:spacing w:after="60" w:line="257" w:lineRule="auto"/>
      </w:pPr>
      <w:r>
        <w:t>Малый зазор делает примитив плохо обусловленным даже при нулевом гармоническом препятствии. Поэтому «класс исчез» и «разрешение устойчиво вычисляется» являются разными статусами.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62" w:name="h_1804"/>
      <w:pPr>
        <w:pStyle w:val="Heading2"/>
        <w:keepNext/>
      </w:pPr>
      <w:r>
        <w:t>15.4. Эллиптические комплексы и операторы лапласовского типа</w:t>
      </w:r>
      <w:bookmarkEnd w:id="106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15.4.1. Principal symbol и точность</w:t>
      </w:r>
    </w:p>
    <w:p>
      <w:pPr>
        <w:spacing w:after="60" w:line="257" w:lineRule="auto"/>
      </w:pPr>
      <w:r>
        <w:t>Пусть E^k→M - конечномерные векторные расслоения над гладкой стратой M, а d_k - дифференциальные операторы первого порядка. Их последовательность называется эллиптическим комплексом, если для каждого x∈M и каждого ξ∈T_x*M\{0} символическая последовательность точна:</w:t>
      </w:r>
    </w:p>
    <w:p>
      <w:bookmarkStart w:id="1815" w:name="f_15_13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0 → E_x^0 --σ(d_0)(x,ξ)→ E_x^1 → ... → E_x^N → 0.                                  (15.13)</w:t>
      </w:r>
      <w:bookmarkEnd w:id="1815"/>
    </w:p>
    <w:p>
      <w:bookmarkStart w:id="1597" w:name="s_THM_15_4"/>
      <w:pPr>
        <w:spacing w:after="60" w:line="257" w:lineRule="auto"/>
      </w:pPr>
      <w:r>
        <w:t>Теорема 15.4 (эллиптичность Hodge-Laplacian). [CL/THM] Для эллиптического комплекса principal symbol оператора Δ_k положительно определён и равен</w:t>
      </w:r>
      <w:bookmarkEnd w:id="1597"/>
    </w:p>
    <w:p>
      <w:bookmarkStart w:id="1816" w:name="f_15_14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σ_2(Δ_k)(x,ξ)=σ(d_{k-1})σ(d_{k-1})* + σ(d_k)*σ(d_k),    ξ≠0.                         (15.14)</w:t>
      </w:r>
      <w:bookmarkEnd w:id="1816"/>
    </w:p>
    <w:p>
      <w:pPr>
        <w:spacing w:after="60" w:line="257" w:lineRule="auto"/>
      </w:pPr>
      <w:r>
        <w:t>На компактном многообразии без края это ведёт к elliptic regularity, конечномерности гармонического пространства и дискретному спектру после выбора стандартной L²-реализации.</w:t>
      </w:r>
    </w:p>
    <w:p>
      <w:bookmarkStart w:id="1598" w:name="s_DEF_15_5"/>
      <w:pPr>
        <w:spacing w:after="60" w:line="257" w:lineRule="auto"/>
      </w:pPr>
      <w:r>
        <w:t>Определение 15.5 (оператор лапласовского типа). [CL/DEF] Дифференциальный оператор второго порядка L называется Laplace-type, если</w:t>
      </w:r>
      <w:bookmarkEnd w:id="1598"/>
    </w:p>
    <w:p>
      <w:bookmarkStart w:id="1817" w:name="f_15_15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σ_2(L)(x,ξ)=|ξ|_g² Id.                                                                  (15.15)</w:t>
      </w:r>
      <w:bookmarkEnd w:id="1817"/>
    </w:p>
    <w:p>
      <w:pPr>
        <w:spacing w:after="60" w:line="257" w:lineRule="auto"/>
      </w:pPr>
      <w:r>
        <w:t>Не всякий Hodge-Laplacian NAPG автоматически имеет этот символ. Требуется проверка метрики, главных частей d и δ, а также интерфейсных условий. Неассоциативность внутреннего произведения влияет на lower-order terms либо на сами коэффициенты d только при явно заданном мосте.</w:t>
      </w:r>
    </w:p>
    <w:p>
      <w:bookmarkStart w:id="1599" w:name="s_CTHM_15_5"/>
      <w:pPr>
        <w:spacing w:after="60" w:line="257" w:lineRule="auto"/>
      </w:pPr>
      <w:r>
        <w:t>Контртеорема 15.5 (d²=0 не влечёт эллиптичность). [THM] На бесконечномерном Hilbert-пространстве можно положить d=0. Тогда d²=0, но Δ=0 имеет бесконечномерное ядро, не является Fredholm и не создаёт спектрального зазора. Следовательно, nilpotency является когомологическим, а не эллиптическим сертификатом.</w:t>
      </w:r>
      <w:bookmarkEnd w:id="159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63" w:name="h_1815"/>
      <w:pPr>
        <w:pStyle w:val="Heading2"/>
        <w:keepNext/>
      </w:pPr>
      <w:r>
        <w:t>15.5. Граничные и интерфейсные условия</w:t>
      </w:r>
      <w:bookmarkEnd w:id="1063"/>
    </w:p>
    <w:p>
      <w:pPr>
        <w:spacing w:after="60" w:line="257" w:lineRule="auto"/>
      </w:pPr>
      <w:r>
        <w:t>На компактной гладкой базе с краем формальный оператор становится аналитическим объектом только после задания operator domain. Для de Rham-комплекса обозначим через tω тангенциальный след i*ω, а через nω нормальный след i*(ι_νω), где ν - единичная внешняя нормаль.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Режим</w:t>
            </w:r>
          </w:p>
        </w:tc>
        <w:tc>
          <w:tcPr>
            <w:tcW w:type="dxa" w:w="232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Условия для ω</w:t>
            </w:r>
          </w:p>
        </w:tc>
        <w:tc>
          <w:tcPr>
            <w:tcW w:type="dxa" w:w="243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Когомологический тип</w:t>
            </w:r>
          </w:p>
        </w:tc>
        <w:tc>
          <w:tcPr>
            <w:tcW w:type="dxa" w:w="300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Статус в NAPG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relative</w:t>
            </w:r>
          </w:p>
        </w:tc>
        <w:tc>
          <w:tcPr>
            <w:tcW w:type="dxa" w:w="232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tω=0,  tδω=0</w:t>
            </w:r>
          </w:p>
        </w:tc>
        <w:tc>
          <w:tcPr>
            <w:tcW w:type="dxa" w:w="243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относительная когомология</w:t>
            </w:r>
          </w:p>
        </w:tc>
        <w:tc>
          <w:tcPr>
            <w:tcW w:type="dxa" w:w="300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допустим после проверки trace spaces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absolute</w:t>
            </w:r>
          </w:p>
        </w:tc>
        <w:tc>
          <w:tcPr>
            <w:tcW w:type="dxa" w:w="232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nω=0,  ndω=0</w:t>
            </w:r>
          </w:p>
        </w:tc>
        <w:tc>
          <w:tcPr>
            <w:tcW w:type="dxa" w:w="243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абсолютная когомология</w:t>
            </w:r>
          </w:p>
        </w:tc>
        <w:tc>
          <w:tcPr>
            <w:tcW w:type="dxa" w:w="300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допустим после проверки Green formula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general elliptic B</w:t>
            </w:r>
          </w:p>
        </w:tc>
        <w:tc>
          <w:tcPr>
            <w:tcW w:type="dxa" w:w="232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Bγ(ω)=0 + complementing condition</w:t>
            </w:r>
          </w:p>
        </w:tc>
        <w:tc>
          <w:tcPr>
            <w:tcW w:type="dxa" w:w="243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зависит от B</w:t>
            </w:r>
          </w:p>
        </w:tc>
        <w:tc>
          <w:tcPr>
            <w:tcW w:type="dxa" w:w="300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COND: нужны self-adjoint/Fredholm certificates</w:t>
            </w:r>
          </w:p>
        </w:tc>
      </w:tr>
    </w:tbl>
    <w:p>
      <w:bookmarkStart w:id="1600" w:name="s_THM_15_6"/>
      <w:pPr>
        <w:spacing w:after="60" w:line="257" w:lineRule="auto"/>
      </w:pPr>
      <w:r>
        <w:t>Теорема 15.6 (граничный firewall). [CL/COND] Для гладкого компактного M с гладкой границей absolute и relative реализации Hodge-Laplacian являются эллиптическими самосопряжёнными задачами при стандартных соглашениях. Для общего NAPG-оператора этот вывод разрешён только после проверки:</w:t>
      </w:r>
      <w:bookmarkEnd w:id="1600"/>
    </w:p>
    <w:p>
      <w:pPr>
        <w:pStyle w:val="ListBullet"/>
        <w:spacing w:after="40"/>
      </w:pPr>
      <w:r>
        <w:t>Green formula и корректных trace spaces;</w:t>
      </w:r>
    </w:p>
    <w:p>
      <w:pPr>
        <w:pStyle w:val="ListBullet"/>
        <w:spacing w:after="40"/>
      </w:pPr>
      <w:r>
        <w:t>эллиптичности interior symbol;</w:t>
      </w:r>
    </w:p>
    <w:p>
      <w:pPr>
        <w:pStyle w:val="ListBullet"/>
        <w:spacing w:after="40"/>
      </w:pPr>
      <w:r>
        <w:t>условия Лопатинского-Шапиро либо эквивалентного elliptic boundary condition;</w:t>
      </w:r>
    </w:p>
    <w:p>
      <w:pPr>
        <w:pStyle w:val="ListBullet"/>
        <w:spacing w:after="40"/>
      </w:pPr>
      <w:r>
        <w:t>симметрии или self-adjoint extension, если используется спектральная теорема;</w:t>
      </w:r>
    </w:p>
    <w:p>
      <w:pPr>
        <w:pStyle w:val="ListBullet"/>
        <w:spacing w:after="40"/>
      </w:pPr>
      <w:r>
        <w:t>совместимости граничного домена с d²=0 и с градуировкой.</w:t>
      </w:r>
    </w:p>
    <w:p>
      <w:pPr>
        <w:spacing w:before="8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652000" cy="2996570"/>
            <wp:docPr id="37" name="Picture 37" descr="Рисунок 15.2. Граничный аналитический firewall: principal symbol, operator domain и elliptic boundary condition проверяются раздельно. Собственная схема Тома II." title="Рисунок 15.2. Граничный аналитический firewall: principal symbol, operator domain и elliptic boundary condition проверяю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undary_firewall.png" descr="Рисунок 15.2. Граничный аналитический firewall: principal symbol, operator domain и elliptic boundary condition проверяются раздельно. Собственная схема Тома II." title="Рисунок 15.2. Граничный аналитический firewall: principal symbol, operator domain и elliptic boundary condition проверяю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9965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15.2. Граничный аналитический firewall: principal symbol, operator domain и elliptic boundary condition проверяются раздельно. Собственная схема Тома II.</w:t>
      </w:r>
    </w:p>
    <w:p>
      <w:bookmarkStart w:id="1601" w:name="s_CTHM_15_7"/>
      <w:pPr>
        <w:spacing w:after="60" w:line="257" w:lineRule="auto"/>
      </w:pPr>
      <w:r>
        <w:t>Контртеорема 15.7 (формальная симметрия не равна самосопряжённости). [THM] Дифференциальное выражение -d²/dx² на интервале формально симметрично, но без граничного домена не определяет единственный самосопряжённый оператор. Dirichlet, Neumann, Robin и смешанные реализации имеют разные спектры. Следовательно, спектральная сигнатура без BC-ID не является воспроизводимой.</w:t>
      </w:r>
      <w:bookmarkEnd w:id="160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64" w:name="h_1826"/>
      <w:pPr>
        <w:pStyle w:val="Heading2"/>
        <w:keepNext/>
      </w:pPr>
      <w:r>
        <w:t>15.6. Стратифицированная Hodge-реализация NAPG</w:t>
      </w:r>
      <w:bookmarkEnd w:id="1064"/>
    </w:p>
    <w:p>
      <w:pPr>
        <w:spacing w:after="60" w:line="257" w:lineRule="auto"/>
      </w:pPr>
      <w:r>
        <w:t>Пусть X=⊔_α S_α - конечная стратифицированная база. На каждой страте задан Hilbert-комплекс H_α^• и Hodge-оператор. Предварительное пространство имеет вид</w:t>
      </w:r>
    </w:p>
    <w:p>
      <w:bookmarkStart w:id="1818" w:name="f_15_16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H_str^k = direct_sum_α L²Ω^k(S_α,E_α).                                                 (15.16)</w:t>
      </w:r>
      <w:bookmarkEnd w:id="1818"/>
    </w:p>
    <w:p>
      <w:bookmarkStart w:id="1602" w:name="s_DEF_15_6"/>
      <w:pPr>
        <w:spacing w:after="60" w:line="257" w:lineRule="auto"/>
      </w:pPr>
      <w:r>
        <w:t>Определение 15.6 (interface domain). [DEF-A/COND] Глобальный домен D_int(d) состоит из наборов u=(u_α), удовлетворяющих стратовым Sobolev-условиям и системе transmission equations</w:t>
      </w:r>
      <w:bookmarkEnd w:id="1602"/>
    </w:p>
    <w:p>
      <w:bookmarkStart w:id="1819" w:name="f_15_17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T_{αβ}^+ u_α = T_{αβ}^- u_β    на каждой допустимой incidence interface.             (15.17)</w:t>
      </w:r>
      <w:bookmarkEnd w:id="1819"/>
    </w:p>
    <w:p>
      <w:pPr>
        <w:spacing w:after="60" w:line="257" w:lineRule="auto"/>
      </w:pPr>
      <w:r>
        <w:t>Карты T_{αβ} являются частью данных и включают следы, ориентацию, вес меры, Hodge-совместимость и D/Dom. Без них прямая сумма страт создаёт ложные независимые гармонические моды.</w:t>
      </w:r>
    </w:p>
    <w:p>
      <w:pPr>
        <w:spacing w:after="60" w:line="257" w:lineRule="auto"/>
      </w:pPr>
      <w:r>
        <w:t>Условный пакет STR-HDG состоит из:</w:t>
      </w:r>
    </w:p>
    <w:p>
      <w:pPr>
        <w:pStyle w:val="ListBullet"/>
        <w:spacing w:after="40"/>
      </w:pPr>
      <w:r>
        <w:t>стратовой эллиптичности и uniform control главных символов;</w:t>
      </w:r>
    </w:p>
    <w:p>
      <w:pPr>
        <w:pStyle w:val="ListBullet"/>
        <w:spacing w:after="40"/>
      </w:pPr>
      <w:r>
        <w:t>ideal boundary conditions около сингулярных ссылок или конусов;</w:t>
      </w:r>
    </w:p>
    <w:p>
      <w:pPr>
        <w:pStyle w:val="ListBullet"/>
        <w:spacing w:after="40"/>
      </w:pPr>
      <w:r>
        <w:t>замкнутости total differential и его adjoint;</w:t>
      </w:r>
    </w:p>
    <w:p>
      <w:pPr>
        <w:pStyle w:val="ListBullet"/>
        <w:spacing w:after="40"/>
      </w:pPr>
      <w:r>
        <w:t>compact embedding либо иного механизма Fredholmness;</w:t>
      </w:r>
    </w:p>
    <w:p>
      <w:pPr>
        <w:pStyle w:val="ListBullet"/>
        <w:spacing w:after="40"/>
      </w:pPr>
      <w:r>
        <w:t>согласованности transmission maps с descent data главы 7;</w:t>
      </w:r>
    </w:p>
    <w:p>
      <w:pPr>
        <w:pStyle w:val="ListBullet"/>
        <w:spacing w:after="40"/>
      </w:pPr>
      <w:r>
        <w:t>явной проверки, какую intersection/L²-cohomology реализует выбранный домен.</w:t>
      </w:r>
    </w:p>
    <w:p>
      <w:pPr>
        <w:spacing w:after="60" w:line="257" w:lineRule="auto"/>
      </w:pPr>
      <w:r>
        <w:t>Результаты Cheeger-type Hodge theory показывают, что на стратифицированных псевдомногообразиях выбор ideal boundary conditions является содержательной частью теории. Том II не переносит их автоматически на любую NAPG-стратификацию; это остаётся proof obligation T2-PO-164-T2-PO-166.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65" w:name="h_1840"/>
      <w:pPr>
        <w:pStyle w:val="Heading2"/>
        <w:keepNext/>
      </w:pPr>
      <w:r>
        <w:t>15.7. Fredholm-секторы и индекс</w:t>
      </w:r>
      <w:bookmarkEnd w:id="1065"/>
    </w:p>
    <w:p>
      <w:bookmarkStart w:id="1603" w:name="s_DEF_15_7"/>
      <w:pPr>
        <w:spacing w:after="60" w:line="257" w:lineRule="auto"/>
      </w:pPr>
      <w:r>
        <w:t>Определение 15.7. [CL/DEF] Замкнутый оператор T:D(T)⊂H_0→H_1 называется Fredholm, если ran T замкнут, dim ker T&lt;∞ и dim coker T&lt;∞. Его индекс равен</w:t>
      </w:r>
      <w:bookmarkEnd w:id="1603"/>
    </w:p>
    <w:p>
      <w:bookmarkStart w:id="1820" w:name="f_15_18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ind T = dim ker T - dim coker T.                                                        (15.18)</w:t>
      </w:r>
      <w:bookmarkEnd w:id="1820"/>
    </w:p>
    <w:p>
      <w:pPr>
        <w:spacing w:after="60" w:line="257" w:lineRule="auto"/>
      </w:pPr>
      <w:r>
        <w:t>Для Z₂-градуированного Hodge-Dirac оператора D_H=d+δ вводится</w:t>
      </w:r>
    </w:p>
    <w:p>
      <w:bookmarkStart w:id="1821" w:name="f_15_19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D_H^+ : H^{even} → H^{odd},    ind D_H^+ = sum_k (-1)^k dim H^k.                       (15.19)</w:t>
      </w:r>
      <w:bookmarkEnd w:id="1821"/>
    </w:p>
    <w:p>
      <w:pPr>
        <w:spacing w:after="60" w:line="257" w:lineRule="auto"/>
      </w:pPr>
      <w:r>
        <w:t>Равенство с эйлеровой характеристикой требует Fredholm-комплекса. В некомпактной или сингулярной задаче оно не выводится из формальной записи d+δ.</w:t>
      </w:r>
    </w:p>
    <w:p>
      <w:bookmarkStart w:id="1604" w:name="s_THM_15_8"/>
      <w:pPr>
        <w:spacing w:after="60" w:line="257" w:lineRule="auto"/>
      </w:pPr>
      <w:r>
        <w:t>Теорема 15.8 (стабильность индекса). [CL/THM] Индекс локально постоянен в непрерывном семействе Fredholm-операторов. Поэтому изменение ind D_H^+ возможно только при выходе из Fredholm-сектора: потере closed range, уходе ядра или коядра в бесконечность либо разрушении домена.</w:t>
      </w:r>
      <w:bookmarkEnd w:id="1604"/>
    </w:p>
    <w:p>
      <w:bookmarkStart w:id="1605" w:name="s_DEF_15_8"/>
      <w:pPr>
        <w:spacing w:after="60" w:line="257" w:lineRule="auto"/>
      </w:pPr>
      <w:r>
        <w:t>Определение 15.8 (compact-resolvent sector). [CL/DEF] Самосопряжённая реализация Δ имеет компактный резольвент, если (Δ+I)^{-1} компактен. Тогда спектр дискретен, собственные значения имеют конечную кратность и стремятся к +∞. Наличие компактного резольвента является сильнее Fredholmness в фиксированной степени.</w:t>
      </w:r>
      <w:bookmarkEnd w:id="160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66" w:name="h_1848"/>
      <w:pPr>
        <w:pStyle w:val="Heading2"/>
        <w:keepNext/>
      </w:pPr>
      <w:r>
        <w:t>15.8. Гармоническая аналитика препятствий</w:t>
      </w:r>
      <w:bookmarkEnd w:id="106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pPr>
        <w:pStyle w:val="Heading3"/>
        <w:keepNext/>
      </w:pPr>
      <w:r>
        <w:t>15.8.1. Harmonic obstruction norm</w:t>
      </w:r>
    </w:p>
    <w:p>
      <w:pPr>
        <w:spacing w:after="60" w:line="257" w:lineRule="auto"/>
      </w:pPr>
      <w:r>
        <w:t>Пусть q∈Z^3(E) представляет внешний класс Π_E(o) главы 13, а выбранная реализация E^• удовлетворяет closed-range Hodge package. Определим</w:t>
      </w:r>
    </w:p>
    <w:p>
      <w:bookmarkStart w:id="1822" w:name="f_15_20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h_E(o)=P_{𝓗_E^3}q,    η_H(o)=||h_E(o)||.                                               (15.20)</w:t>
      </w:r>
      <w:bookmarkEnd w:id="1822"/>
    </w:p>
    <w:p>
      <w:bookmarkStart w:id="1606" w:name="s_THM_15_9"/>
      <w:pPr>
        <w:spacing w:after="60" w:line="257" w:lineRule="auto"/>
      </w:pPr>
      <w:r>
        <w:t>Теорема 15.9 (точная аналитическая детекция). [THM/COND] При closed range величина η_H не зависит от представителя q и удовлетворяет</w:t>
      </w:r>
      <w:bookmarkEnd w:id="1606"/>
    </w:p>
    <w:p>
      <w:bookmarkStart w:id="1823" w:name="f_15_21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η_H(o) = dist(q, ran d_E²),    η_H(o)=0 ⇔ Π_E(o)=0.                                   (15.21)</w:t>
      </w:r>
      <w:bookmarkEnd w:id="1823"/>
    </w:p>
    <w:p>
      <w:pPr>
        <w:spacing w:after="60" w:line="257" w:lineRule="auto"/>
      </w:pPr>
      <w:r>
        <w:t>Если Π_E faithful, ноль η_H эквивалентен нулю внутреннего класса o. Без инъективности внешний harmonic zero не исключает Blind_E.</w:t>
      </w:r>
    </w:p>
    <w:p>
      <w:bookmarkStart w:id="1607" w:name="s_DEF_15_9"/>
      <w:pPr>
        <w:spacing w:after="60" w:line="257" w:lineRule="auto"/>
      </w:pPr>
      <w:r>
        <w:t>Определение 15.9 (analytic conditioning ledger). [DEF-A]</w:t>
      </w:r>
      <w:bookmarkEnd w:id="1607"/>
    </w:p>
    <w:p>
      <w:bookmarkStart w:id="1824" w:name="f_15_22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Cond_H = (γ_3^{-1}, ||G_3||, ||P_H||, trace_constant, interface_constant).             (15.22)</w:t>
      </w:r>
      <w:bookmarkEnd w:id="1824"/>
    </w:p>
    <w:p>
      <w:pPr>
        <w:spacing w:after="60" w:line="257" w:lineRule="auto"/>
      </w:pPr>
      <w:r>
        <w:t>В самосопряжённой ортогональной модели ||P_H||=1, однако остальные величины могут расходиться при приближении к переходному горизонту. Пороговый прогноз без Cond_H запрещён.</w:t>
      </w:r>
    </w:p>
    <w:p>
      <w:bookmarkStart w:id="1608" w:name="s_THM_15_10"/>
      <w:pPr>
        <w:spacing w:after="60" w:line="257" w:lineRule="auto"/>
      </w:pPr>
      <w:r>
        <w:t>Теорема 15.10 (устойчивое ненулевое препятствие). [THM/COMP] Пусть на компактном параметрическом интервале I реализации Δ_{3,t} norm-resolvent continuous, harmonic rank постоянен, γ_3(t)≥g_0&gt;0, а q_t непрерывен. Тогда spectral projector</w:t>
      </w:r>
      <w:bookmarkEnd w:id="1608"/>
    </w:p>
    <w:p>
      <w:bookmarkStart w:id="1825" w:name="f_15_23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P_t = (2πi)^{-1} contour_integral_Γ (z-Δ_{3,t})^{-1} dz                            (15.23)</w:t>
      </w:r>
      <w:bookmarkEnd w:id="1825"/>
    </w:p>
    <w:p>
      <w:pPr>
        <w:spacing w:after="60" w:line="257" w:lineRule="auto"/>
      </w:pPr>
      <w:r>
        <w:t>зависит непрерывно от t. Если η_H(t)≥ε_H&gt;0 на I, класс Π_{E,t}(o_t) не может исчезнуть на I. Это даёт отрицательный прогноз для переходов, требующих снятия данного внешнего препятствия.</w:t>
      </w:r>
    </w:p>
    <w:p>
      <w:bookmarkStart w:id="1609" w:name="s_COR_15_10"/>
      <w:pPr>
        <w:spacing w:after="60" w:line="257" w:lineRule="auto"/>
      </w:pPr>
      <w:r>
        <w:t>Следствие 15.10.1. Если η_H(t_0)=0 и uniform gap сохраняется, то в окрестности t_0 harmonic class остаётся малым, но точный ноль в соседних точках не следует без дополнительной структурной симметрии. Численная близость к нулю не является доказательством exactness.</w:t>
      </w:r>
      <w:bookmarkEnd w:id="160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67" w:name="h_1862"/>
      <w:pPr>
        <w:pStyle w:val="Heading2"/>
        <w:keepNext/>
      </w:pPr>
      <w:r>
        <w:t>15.9. Hodge-Fredholm переходный горизонт</w:t>
      </w:r>
      <w:bookmarkEnd w:id="1067"/>
    </w:p>
    <w:p>
      <w:bookmarkStart w:id="1826" w:name="f_15_24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Δ_HF = Δ_{d²} ∪ Δ_{dom} ∪ Δ_{ell} ∪ Δ_{BC} ∪ Δ_{range} ∪ Δ_{gap} ∪ Δ_{harm} ∪ Δ_{int} ∪ Δ_D ∪ Δ_Dom ∪ Δ_{glue}.    (15.24)</w:t>
      </w:r>
      <w:bookmarkEnd w:id="1826"/>
    </w:p>
    <w:p>
      <w:pPr>
        <w:spacing w:after="60" w:line="257" w:lineRule="auto"/>
      </w:pPr>
      <w:r>
        <w:t>Компоненты означают соответственно: нарушение комплекса; смену operator domain; потерю ellipticity; дефект boundary condition; незамкнутость образа; закрытие spectral gap; изменение harmonic rank; разрушение transmission data; повреждение Evidence-D, Dom или descent.</w:t>
      </w:r>
    </w:p>
    <w:p>
      <w:pPr>
        <w:spacing w:before="80"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652000" cy="3373629"/>
            <wp:docPr id="38" name="Picture 38" descr="Рисунок 15.3. Hodge-Fredholm переходный горизонт и трёхзначный аналитический вывод. Собственная схема Тома II." title="Рисунок 15.3. Hodge-Fredholm переходный горизонт и трёхзначный аналитический вывод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f_horizon.png" descr="Рисунок 15.3. Hodge-Fredholm переходный горизонт и трёхзначный аналитический вывод. Собственная схема Тома II." title="Рисунок 15.3. Hodge-Fredholm переходный горизонт и трёхзначный аналитический вывод. Собственная схема Тома II.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33736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15.3. Hodge-Fredholm переходный горизонт и трёхзначный аналитический вывод. Собственная схема Тома II.</w:t>
      </w:r>
    </w:p>
    <w:p>
      <w:bookmarkStart w:id="1610" w:name="s_THM_15_11"/>
      <w:pPr>
        <w:spacing w:after="60" w:line="257" w:lineRule="auto"/>
      </w:pPr>
      <w:r>
        <w:t>Теорема 15.11 (необходимость пересечения аналитического горизонта). [THM/COND] В norm-resolvent continuous семействе Fredholm Hodge-реализаций с uniform gap, постоянным доменом и закрытыми D/Dom-условиями профиль</w:t>
      </w:r>
      <w:bookmarkEnd w:id="1610"/>
    </w:p>
    <w:p>
      <w:bookmarkStart w:id="1827" w:name="f_15_25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P_HF(t)=(ind D_H,t^+, dim 𝓗_t^k, γ_k(t), η_H(t), ||G_k(t)||, BC_t, Interface_t, λ_t)   (15.25)</w:t>
      </w:r>
      <w:bookmarkEnd w:id="1827"/>
    </w:p>
    <w:p>
      <w:pPr>
        <w:spacing w:after="60" w:line="257" w:lineRule="auto"/>
      </w:pPr>
      <w:r>
        <w:t>локально устойчив по дискретным компонентам и непрерывен по численным компонентам. Изменение индекса, harmonic rank или сертифицированного boundary/interface type требует пересечения Δ_HF.</w:t>
      </w:r>
    </w:p>
    <w:p>
      <w:pPr>
        <w:spacing w:after="60" w:line="257" w:lineRule="auto"/>
      </w:pPr>
      <w:r>
        <w:t>Отрицательный прогноз главы имеет форму</w:t>
      </w:r>
    </w:p>
    <w:p>
      <w:bookmarkStart w:id="1828" w:name="f_15_26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I ∩ Δ_HF = empty and η_H(t)≥ε_H  ⇒  removal of this obstruction is impossible in model. (15.26)</w:t>
      </w:r>
      <w:bookmarkEnd w:id="1828"/>
    </w:p>
    <w:p>
      <w:pPr>
        <w:spacing w:after="60" w:line="257" w:lineRule="auto"/>
      </w:pPr>
      <w:r>
        <w:t>Пересечение Δ_HF означает CANDIDATE-TRANSITION. Оно не доказывает существование nonlinear lift, глобального сечения, причинного механизма, вероятности либо физического события.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68" w:name="h_1873"/>
      <w:pPr>
        <w:pStyle w:val="Heading2"/>
        <w:keepNext/>
      </w:pPr>
      <w:r>
        <w:t>15.10. Hodge-слой и проективно-гармонический Reper</w:t>
      </w:r>
      <w:bookmarkEnd w:id="1068"/>
    </w:p>
    <w:p>
      <w:pPr>
        <w:spacing w:after="60" w:line="257" w:lineRule="auto"/>
      </w:pPr>
      <w:r>
        <w:t>Гармонический представитель h_E(o) живёт в конечномерном либо Fredholm-контролируемом пространстве 𝓗_E^3. Reper-кросс-соотношение живёт на четвёрке точек P¹. Между ними нет канонического отображения. Для связи требуется отдельный функциональный пакет</w:t>
      </w:r>
    </w:p>
    <w:p>
      <w:bookmarkStart w:id="1829" w:name="f_15_27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χ_H = (R_H,I_H,U_H,D_H): P(𝓗_E^3) ⇢ (P¹)^4,    λ_H=cr(U_H,I_H;R_H,D_H).             (15.27)</w:t>
      </w:r>
      <w:bookmarkEnd w:id="1829"/>
    </w:p>
    <w:p>
      <w:pPr>
        <w:spacing w:after="60" w:line="257" w:lineRule="auto"/>
      </w:pPr>
      <w:r>
        <w:t>Карта определена только на ненулевых классах вне полюсов и после проверки однородности функционалов. Нулевой harmonic obstruction не projectivizes; это согласуется с zero-loss no-go главы 14.</w:t>
      </w:r>
    </w:p>
    <w:p>
      <w:bookmarkStart w:id="1611" w:name="s_DEF_15_10"/>
      <w:pPr>
        <w:spacing w:after="60" w:line="257" w:lineRule="auto"/>
      </w:pPr>
      <w:r>
        <w:t>Определение 15.10 (Hodge-Reper certificate). [DEF-A]</w:t>
      </w:r>
      <w:bookmarkEnd w:id="1611"/>
    </w:p>
    <w:p>
      <w:bookmarkStart w:id="1830" w:name="f_15_28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Cert_HF=(COMPLEX, DOMAIN, SYMBOL, BC, INTERFACE, FREDHOLM, GAP, HARM, BRIDGE, D, DOM, λ, HASH).   (15.28)</w:t>
      </w:r>
      <w:bookmarkEnd w:id="1830"/>
    </w:p>
    <w:p>
      <w:pPr>
        <w:spacing w:after="60" w:line="257" w:lineRule="auto"/>
      </w:pPr>
      <w:r>
        <w:t>Положительный структурный кандидат допускается только при наличии всех полей сертификата. Пропуск одного поля переводит вывод в ABSTAIN, а не в «почти доказано».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69" w:name="h_1880"/>
      <w:pPr>
        <w:pStyle w:val="Heading2"/>
        <w:keepNext/>
      </w:pPr>
      <w:r>
        <w:t>15.11. Главная условная теорема</w:t>
      </w:r>
      <w:bookmarkEnd w:id="1069"/>
    </w:p>
    <w:p>
      <w:bookmarkStart w:id="1612" w:name="s_THM_15_12"/>
      <w:pPr>
        <w:spacing w:after="60" w:line="257" w:lineRule="auto"/>
      </w:pPr>
      <w:r>
        <w:t>Теорема 15.12 (Hodge-Fredholm-safe predictive theorem). [COND] Пусть семейство NAPG-кадров N_t снабжено внешними комплексами E_t и реализациями Hodge-Laplacian, для которых:</w:t>
      </w:r>
      <w:bookmarkEnd w:id="1612"/>
    </w:p>
    <w:p>
      <w:pPr>
        <w:pStyle w:val="ListNumber"/>
        <w:spacing w:after="40"/>
      </w:pPr>
      <w:r>
        <w:t>E_t является Hilbert-комплексом и d_t²=0 на общем типизированном домене;</w:t>
      </w:r>
    </w:p>
    <w:p>
      <w:pPr>
        <w:pStyle w:val="ListNumber"/>
        <w:spacing w:after="40"/>
      </w:pPr>
      <w:r>
        <w:t>на каждой гладкой страте symbol-sequence эллиптична;</w:t>
      </w:r>
    </w:p>
    <w:p>
      <w:pPr>
        <w:pStyle w:val="ListNumber"/>
        <w:spacing w:after="40"/>
      </w:pPr>
      <w:r>
        <w:t>граничные и transmission conditions образуют замкнутую Fredholm-реализацию;</w:t>
      </w:r>
    </w:p>
    <w:p>
      <w:pPr>
        <w:pStyle w:val="ListNumber"/>
        <w:spacing w:after="40"/>
      </w:pPr>
      <w:r>
        <w:t>семейство непрерывно в norm-resolvent либо эквивалентно контролируемом смысле;</w:t>
      </w:r>
    </w:p>
    <w:p>
      <w:pPr>
        <w:pStyle w:val="ListNumber"/>
        <w:spacing w:after="40"/>
      </w:pPr>
      <w:r>
        <w:t>положительный спектр отделён от нуля uniform gap g_0&gt;0;</w:t>
      </w:r>
    </w:p>
    <w:p>
      <w:pPr>
        <w:pStyle w:val="ListNumber"/>
        <w:spacing w:after="40"/>
      </w:pPr>
      <w:r>
        <w:t>ранги harmonic spaces постоянны на исследуемом интервале;</w:t>
      </w:r>
    </w:p>
    <w:p>
      <w:pPr>
        <w:pStyle w:val="ListNumber"/>
        <w:spacing w:after="40"/>
      </w:pPr>
      <w:r>
        <w:t>внешний мост Π_E корректен; обратная ветвь используется только при B6;</w:t>
      </w:r>
    </w:p>
    <w:p>
      <w:pPr>
        <w:pStyle w:val="ListNumber"/>
        <w:spacing w:after="40"/>
      </w:pPr>
      <w:r>
        <w:t>гармонический obstruction section q_t и Evidence-D непрерывны;</w:t>
      </w:r>
    </w:p>
    <w:p>
      <w:pPr>
        <w:pStyle w:val="ListNumber"/>
        <w:spacing w:after="40"/>
      </w:pPr>
      <w:r>
        <w:t>D/Dom, projective charts и globalization data неизменны;</w:t>
      </w:r>
    </w:p>
    <w:p>
      <w:pPr>
        <w:pStyle w:val="ListNumber"/>
        <w:spacing w:after="40"/>
      </w:pPr>
      <w:r>
        <w:t>Hodge-Reper bridge χ_H типизирован и не пересекает полюсный локус;</w:t>
      </w:r>
    </w:p>
    <w:p>
      <w:pPr>
        <w:pStyle w:val="ListNumber"/>
        <w:spacing w:after="40"/>
      </w:pPr>
      <w:r>
        <w:t>предыдущие tangent, holonomy, differential, external и projective blockers закрыты;</w:t>
      </w:r>
    </w:p>
    <w:p>
      <w:pPr>
        <w:pStyle w:val="ListNumber"/>
        <w:spacing w:after="40"/>
      </w:pPr>
      <w:r>
        <w:t>сертификат HOD-AN воспроизводим по зафиксированным данным и хешам.</w:t>
      </w:r>
    </w:p>
    <w:p>
      <w:pPr>
        <w:spacing w:after="60" w:line="257" w:lineRule="auto"/>
      </w:pPr>
      <w:r>
        <w:t>Тогда вне Δ_HF индекс, harmonic rank и сертифицированный аналитический тип постоянны. Если η_H(t)≥ε_H&gt;0, исчезновение данного внешнего препятствия невозможно. Если η_H(t)=0, это означает лишь снятие данного линейно-когомологического препятствия; существование полной NAPG-деформации, глобального решения и доменного события остаётся отдельной задачей.</w:t>
      </w:r>
    </w:p>
    <w:p>
      <w:pPr>
        <w:spacing w:after="60" w:line="257" w:lineRule="auto"/>
      </w:pPr>
      <w:r>
        <w:t>Доказательство. Постоянство Fredholm index следует из открытости Fredholm-сектора; постоянство harmonic rank и непрерывность spectral projector - из uniform isolation нулевого спектрального кластера; (15.21) переводит ненулевую гармоническую норму в ненулевой внешний класс. Остальные утверждения следуют из firewall-условий B1-B8 и предыдущих глав. Теорема не создаёт физическую динамику и потому сохраняет статус COND.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70" w:name="h_1896"/>
      <w:pPr>
        <w:pStyle w:val="Heading2"/>
        <w:keepNext/>
      </w:pPr>
      <w:r>
        <w:t>15.12. Защищённый от блокеров аналитический вывод</w:t>
      </w:r>
      <w:bookmarkEnd w:id="1070"/>
    </w:p>
    <w:p>
      <w:bookmarkStart w:id="1831" w:name="f_15_29"/>
      <w:pPr>
        <w:pStyle w:val="Quote"/>
        <w:spacing w:before="60" w:after="100"/>
        <w:jc w:val="center"/>
      </w:pPr>
      <w:r>
        <w:rPr>
          <w:rFonts w:ascii="Liberation Serif" w:hAnsi="Liberation Serif"/>
          <w:i w:val="0"/>
          <w:sz w:val="21"/>
        </w:rPr>
        <w:t>Block_HF = B_complex ∪ B_domain ∪ B_symbol ∪ B_BC ∪ B_interface ∪ B_range ∪ B_gap ∪ B_bridge ∪ B_D ∪ B_Dom ∪ B_glue ∪ B_ind.   (15.29)</w:t>
      </w:r>
      <w:bookmarkEnd w:id="1831"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243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Вывод</w:t>
            </w:r>
          </w:p>
        </w:tc>
        <w:tc>
          <w:tcPr>
            <w:tcW w:type="dxa" w:w="345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Необходимое условие</w:t>
            </w:r>
          </w:p>
        </w:tc>
        <w:tc>
          <w:tcPr>
            <w:tcW w:type="dxa" w:w="328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7365D"/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b/>
                <w:color w:val="FFFFFF"/>
                <w:sz w:val="16"/>
              </w:rPr>
              <w:t>Запрещённая интерпретация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NO-OBSTRUCTION-REMOVAL-IN-MODEL</w:t>
            </w:r>
          </w:p>
        </w:tc>
        <w:tc>
          <w:tcPr>
            <w:tcW w:type="dxa" w:w="345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Block_HF=empty и η_H≥ε_H</w:t>
            </w:r>
          </w:p>
        </w:tc>
        <w:tc>
          <w:tcPr>
            <w:tcW w:type="dxa" w:w="328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не означает невозможность иных типов перехода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CANDIDATE-ANALYTIC-TRANSITION</w:t>
            </w:r>
          </w:p>
        </w:tc>
        <w:tc>
          <w:tcPr>
            <w:tcW w:type="dxa" w:w="345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интервал встречает Δ_HF и сертификат не разрушен</w:t>
            </w:r>
          </w:p>
        </w:tc>
        <w:tc>
          <w:tcPr>
            <w:tcW w:type="dxa" w:w="328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не означает наступление события</w:t>
            </w:r>
          </w:p>
        </w:tc>
      </w:tr>
      <w:tr>
        <w:trPr>
          <w:cantSplit/>
        </w:trPr>
        <w:tc>
          <w:tcPr>
            <w:tcW w:type="dxa" w:w="243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ABSTAIN</w:t>
            </w:r>
          </w:p>
        </w:tc>
        <w:tc>
          <w:tcPr>
            <w:tcW w:type="dxa" w:w="345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есть blocker либо нет uniform numerical margin</w:t>
            </w:r>
          </w:p>
        </w:tc>
        <w:tc>
          <w:tcPr>
            <w:tcW w:type="dxa" w:w="328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rFonts w:ascii="Liberation Sans" w:hAnsi="Liberation Sans"/>
                <w:sz w:val="16"/>
              </w:rPr>
              <w:t>не заменяется экспертным оптимизмом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071" w:name="h_1898"/>
      <w:pPr>
        <w:pStyle w:val="Heading2"/>
        <w:keepNext/>
      </w:pPr>
      <w:r>
        <w:t>15.13. Контрпримеры и разделяющие модели</w:t>
      </w:r>
      <w:bookmarkEnd w:id="1071"/>
    </w:p>
    <w:p>
      <w:bookmarkStart w:id="1613" w:name="s_CTHM_15_13"/>
      <w:pPr>
        <w:spacing w:after="60" w:line="257" w:lineRule="auto"/>
      </w:pPr>
      <w:r>
        <w:t>Контртеорема 15.13. [THM] Каждая из следующих импликаций неверна без дополнительных гипотез:</w:t>
      </w:r>
      <w:bookmarkEnd w:id="1613"/>
    </w:p>
    <w:p>
      <w:pPr>
        <w:pStyle w:val="ListBullet"/>
        <w:spacing w:after="40"/>
      </w:pPr>
      <w:r>
        <w:t>d²=0 ⇒ комплекс эллиптичен;</w:t>
      </w:r>
    </w:p>
    <w:p>
      <w:pPr>
        <w:pStyle w:val="ListBullet"/>
        <w:spacing w:after="40"/>
      </w:pPr>
      <w:r>
        <w:t>формальная симметрия Δ ⇒ выбранная реализация самосопряжённа;</w:t>
      </w:r>
    </w:p>
    <w:p>
      <w:pPr>
        <w:pStyle w:val="ListBullet"/>
        <w:spacing w:after="40"/>
      </w:pPr>
      <w:r>
        <w:t>dim 𝓗^k постоянно ⇒ конкретный harmonic obstruction не может обратиться в нуль;</w:t>
      </w:r>
    </w:p>
    <w:p>
      <w:pPr>
        <w:pStyle w:val="ListBullet"/>
        <w:spacing w:after="40"/>
      </w:pPr>
      <w:r>
        <w:t>η_H мало ⇒ класс точно нулевой;</w:t>
      </w:r>
    </w:p>
    <w:p>
      <w:pPr>
        <w:pStyle w:val="ListBullet"/>
        <w:spacing w:after="40"/>
      </w:pPr>
      <w:r>
        <w:t>η_H=0 ⇒ существует nonlinear NAPG-lift;</w:t>
      </w:r>
    </w:p>
    <w:p>
      <w:pPr>
        <w:pStyle w:val="ListBullet"/>
        <w:spacing w:after="40"/>
      </w:pPr>
      <w:r>
        <w:t>Fredholmness на каждой страте ⇒ total stratified operator Fredholm без transmission conditions;</w:t>
      </w:r>
    </w:p>
    <w:p>
      <w:pPr>
        <w:pStyle w:val="ListBullet"/>
        <w:spacing w:after="40"/>
      </w:pPr>
      <w:r>
        <w:t>ненулевой spectral flow ⇒ физический переход;</w:t>
      </w:r>
    </w:p>
    <w:p>
      <w:pPr>
        <w:pStyle w:val="ListBullet"/>
        <w:spacing w:after="40"/>
      </w:pPr>
      <w:r>
        <w:t>неассоциативность ⊙ ⇒ ненулевая principal-symbol curvature.</w:t>
      </w:r>
    </w:p>
    <w:p>
      <w:pPr>
        <w:spacing w:after="60" w:line="257" w:lineRule="auto"/>
      </w:pPr>
      <w:r>
        <w:t>Модель A: d=0 на бесконечномерном H. Имеем d²=0 и Δ=0, но dim ker Δ=∞ и Fredholmness отсутствует.</w:t>
      </w:r>
    </w:p>
    <w:p>
      <w:pPr>
        <w:spacing w:after="60" w:line="257" w:lineRule="auto"/>
      </w:pPr>
      <w:r>
        <w:t>Модель B: -d²/dx² на [0,1]. Одно формальное выражение с Dirichlet и Neumann доменами имеет разные нулевые моды и спектры.</w:t>
      </w:r>
    </w:p>
    <w:p>
      <w:pPr>
        <w:spacing w:after="60" w:line="257" w:lineRule="auto"/>
      </w:pPr>
      <w:r>
        <w:t>Модель C: Δ_t=diag(t²,1,2,3,...) на ℓ². При t≠0 ядро нулевое, при t=0 возникает одномерная harmonic mode; переход сопровождается закрытием gap.</w:t>
      </w:r>
    </w:p>
    <w:p>
      <w:pPr>
        <w:spacing w:after="60" w:line="257" w:lineRule="auto"/>
      </w:pPr>
      <w:r>
        <w:t>Модель D: q_t=t h в фиксированном одномерном 𝓗. Размерность harmonic space постоянна, но конкретный класс проходит через ноль при t=0. Значит, Betti number не заменяет tracking section.</w:t>
      </w:r>
    </w:p>
    <w:p>
      <w:pPr>
        <w:spacing w:after="60" w:line="257" w:lineRule="auto"/>
      </w:pPr>
      <w:r>
        <w:t>Модель E: семейство матриц Ψ_ε=diag(1,ε). Остаток может быть нулевым, но минимальный lift растёт как ε^{-1}; exactness не равна численной устойчивости.</w:t>
      </w:r>
    </w:p>
    <w:p>
      <w:pPr>
        <w:spacing w:after="60" w:line="257" w:lineRule="auto"/>
      </w:pPr>
      <w:r>
        <w:t>Модель F: прямая сумма двух страт без interface equations имеет две независимые константные harmonic modes. После условия совпадения следов остаётся одна. Стратовые Betti numbers не складываются автоматически.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072" w:name="h_1914"/>
      <w:pPr>
        <w:pStyle w:val="Heading2"/>
        <w:keepNext/>
      </w:pPr>
      <w:r>
        <w:t>15.14. Вычислительный сертификат HOD-AN</w:t>
      </w:r>
      <w:bookmarkEnd w:id="107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15.14.1. Псевдокод</w:t>
      </w:r>
    </w:p>
    <w:p>
      <w:pPr>
        <w:pStyle w:val="Quote"/>
      </w:pPr>
      <w:r>
        <w:t>INPUT graded Hilbert data, differential d, metric/Hodge data, boundary and interface domains, obstruction q, Reper D/Dom</w:t>
        <w:br/>
        <w:t>CHECK dense_domain(d), closed_operator(d), composition_defined(d,d), d^2=0</w:t>
        <w:br/>
        <w:t>BUILD adjoints and Laplacians with explicit domains</w:t>
        <w:br/>
        <w:t>CHECK principal_symbol_exactness for every nonzero cotangent direction</w:t>
        <w:br/>
        <w:t>CHECK boundary/interface ellipticity and self-adjoint or Fredholm realization</w:t>
        <w:br/>
        <w:t>COMPUTE kernel, cokernel, index, harmonic projector, positive spectral gap</w:t>
        <w:br/>
        <w:t>COMPUTE eta_H=norm(P_H q), Green bound and conditioning ledger</w:t>
        <w:br/>
        <w:t>CHECK external bridge Pi_E and faithful flag for reverse detection</w:t>
        <w:br/>
        <w:t>CHECK Reper bridge chi_H, lambda domain, Evidence-D and globalization</w:t>
        <w:br/>
        <w:t>IF any blocker: ABSTAIN</w:t>
        <w:br/>
        <w:t>ELSE IF eta_H &gt;= epsilon and path avoids Delta_HF: NO-OBSTRUCTION-REMOVAL-IN-MODEL</w:t>
        <w:br/>
        <w:t>ELSE IF path meets Delta_HF with certified margins: CANDIDATE-ANALYTIC-TRANSITION</w:t>
        <w:br/>
        <w:t>ELSE: ABSTAIN</w:t>
        <w:br/>
        <w:t>EMIT matrices/operators, domains, spectra, residuals, hashes, proof-obligation statuses</w:t>
      </w:r>
    </w:p>
    <w:p>
      <w:pPr>
        <w:spacing w:after="60" w:line="257" w:lineRule="auto"/>
      </w:pPr>
      <w:r>
        <w:t>Минимальный пакет HOD-01-HOD-20:</w:t>
      </w:r>
    </w:p>
    <w:p>
      <w:pPr>
        <w:pStyle w:val="ListBullet"/>
        <w:spacing w:after="40"/>
      </w:pPr>
      <w:r>
        <w:t>HOD-01 spaces and grading; HOD-02 exact operator domains; HOD-03 d² test;</w:t>
      </w:r>
    </w:p>
    <w:p>
      <w:pPr>
        <w:pStyle w:val="ListBullet"/>
        <w:spacing w:after="40"/>
      </w:pPr>
      <w:r>
        <w:t>HOD-04 adjoint-domain test; HOD-05 principal-symbol rank test; HOD-06 ellipticity certificate;</w:t>
      </w:r>
    </w:p>
    <w:p>
      <w:pPr>
        <w:pStyle w:val="ListBullet"/>
        <w:spacing w:after="40"/>
      </w:pPr>
      <w:r>
        <w:t>HOD-07 boundary traces; HOD-08 complementing condition; HOD-09 interface compatibility;</w:t>
      </w:r>
    </w:p>
    <w:p>
      <w:pPr>
        <w:pStyle w:val="ListBullet"/>
        <w:spacing w:after="40"/>
      </w:pPr>
      <w:r>
        <w:t>HOD-10 Fredholm kernel/cokernel; HOD-11 index; HOD-12 compact-resolvent flag;</w:t>
      </w:r>
    </w:p>
    <w:p>
      <w:pPr>
        <w:pStyle w:val="ListBullet"/>
        <w:spacing w:after="40"/>
      </w:pPr>
      <w:r>
        <w:t>HOD-13 harmonic basis; HOD-14 spectral gap with interval enclosure; HOD-15 Green norm bound;</w:t>
      </w:r>
    </w:p>
    <w:p>
      <w:pPr>
        <w:pStyle w:val="ListBullet"/>
        <w:spacing w:after="40"/>
      </w:pPr>
      <w:r>
        <w:t>HOD-16 η_H and exact residual; HOD-17 Π_E compatibility; HOD-18 χ_H and λ-domain;</w:t>
      </w:r>
    </w:p>
    <w:p>
      <w:pPr>
        <w:pStyle w:val="ListBullet"/>
        <w:spacing w:after="40"/>
      </w:pPr>
      <w:r>
        <w:t>HOD-19 blocker-safe verdict; HOD-20 source, environment and artifact hashes.</w:t>
      </w:r>
    </w:p>
    <w:p>
      <w:bookmarkStart w:id="1073" w:name="h_1925"/>
      <w:pPr>
        <w:spacing w:before="0" w:after="0" w:line="20" w:lineRule="exact"/>
      </w:pPr>
      <w:r>
        <w:rPr>
          <w:vanish/>
          <w:sz w:val="2"/>
        </w:rPr>
        <w:t>146. Доказательные обязательства T2-PO-146-T2-PO-170</w:t>
      </w:r>
      <w:bookmarkEnd w:id="107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074" w:name="h_1926"/>
      <w:pPr>
        <w:pStyle w:val="Heading2"/>
        <w:keepNext/>
      </w:pPr>
      <w:r>
        <w:t>15.15. Prior art и граница авторского вклада</w:t>
      </w:r>
      <w:bookmarkEnd w:id="1074"/>
    </w:p>
    <w:p>
      <w:pPr>
        <w:spacing w:after="60" w:line="257" w:lineRule="auto"/>
      </w:pPr>
      <w:r>
        <w:t>Классический аналитический слой включает harmonic fields, Hilbert-комплексы, Hodge decomposition, elliptic complexes, Fredholm index, boundary estimates и perturbation theory. Эти конструкции не заявляются как новые. Авторская линия Курпишева состоит в их типизированном соединении с NAPG 3.0, внутренним C_min, внешним E-мостом, projective obstruction carrier, D/Dom-дисциплиной и blocker-safe предсказательным горизонтом.</w:t>
      </w:r>
    </w:p>
    <w:p>
      <w:pPr>
        <w:spacing w:after="60" w:line="257" w:lineRule="auto"/>
      </w:pPr>
      <w:r>
        <w:t>[V0.12-1] Kodaira, K. Harmonic Fields in Riemannian Manifolds (Generalized Potential Theory). Annals of Mathematics 50(3), 587-665 (1949). DOI 10.2307/1969552.</w:t>
      </w:r>
    </w:p>
    <w:p>
      <w:pPr>
        <w:spacing w:after="60" w:line="257" w:lineRule="auto"/>
      </w:pPr>
      <w:r>
        <w:t>[V0.12-2] Gaffney, M. P. Hilbert Space Methods in the Theory of Harmonic Integrals. Transactions of the AMS 78(2), 426-444 (1955). DOI 10.1090/S0002-9947-1955-0068888-1.</w:t>
      </w:r>
    </w:p>
    <w:p>
      <w:pPr>
        <w:spacing w:after="60" w:line="257" w:lineRule="auto"/>
      </w:pPr>
      <w:r>
        <w:t>[V0.12-3] Brüning, J.; Lesch, M. Hilbert Complexes. Journal of Functional Analysis 108(1), 88-132 (1992). DOI 10.1016/0022-1236(92)90147-B.</w:t>
      </w:r>
    </w:p>
    <w:p>
      <w:pPr>
        <w:spacing w:after="60" w:line="257" w:lineRule="auto"/>
      </w:pPr>
      <w:r>
        <w:t>[V0.12-4] Atiyah, M. F.; Singer, I. M. The Index of Elliptic Operators I. Annals of Mathematics 87(3), 484-530 (1968). DOI 10.2307/1970715.</w:t>
      </w:r>
    </w:p>
    <w:p>
      <w:pPr>
        <w:spacing w:after="60" w:line="257" w:lineRule="auto"/>
      </w:pPr>
      <w:r>
        <w:t>[V0.12-5] Agmon, S.; Douglis, A.; Nirenberg, L. Estimates Near the Boundary for Solutions of Elliptic PDE Satisfying General Boundary Conditions I. CPAM 12(4), 623-727 (1959). DOI 10.1002/cpa.3160120405.</w:t>
      </w:r>
    </w:p>
    <w:p>
      <w:pPr>
        <w:spacing w:after="60" w:line="257" w:lineRule="auto"/>
      </w:pPr>
      <w:r>
        <w:t>[V0.12-6] Kato, T. Perturbation Theory for Linear Operators. 2nd ed., Springer, 1995. DOI 10.1007/978-3-642-66282-9.</w:t>
      </w:r>
    </w:p>
    <w:p>
      <w:pPr>
        <w:spacing w:after="60" w:line="257" w:lineRule="auto"/>
      </w:pPr>
      <w:r>
        <w:t>[V0.12-7] Cheeger, J. On the Hodge Theory of Riemannian Pseudomanifolds. Proc. Sympos. Pure Math. 36, 91-146 (1980).</w:t>
      </w:r>
    </w:p>
    <w:p>
      <w:pPr>
        <w:spacing w:after="60" w:line="257" w:lineRule="auto"/>
      </w:pPr>
      <w:r>
        <w:t>[V0.12-8] Bär, C.; Ballmann, W. Boundary Value Problems for Elliptic Differential Operators of First Order. Surveys in Differential Geometry 17, 1-78 (2012). DOI 10.4310/SDG.2012.v17.n1.a1.</w:t>
      </w:r>
    </w:p>
    <w:p>
      <w:pPr>
        <w:spacing w:after="60" w:line="257" w:lineRule="auto"/>
      </w:pPr>
      <w:r>
        <w:t>[V0.12-9] Kurpishev, I. B. Том I v197 RU; Том II T2-RP-v0.1-v0.11.</w:t>
      </w:r>
    </w:p>
    <w:p>
      <w:pPr>
        <w:spacing w:after="60" w:line="257" w:lineRule="auto"/>
      </w:pPr>
      <w:r>
        <w:t>Граница новизны. Нельзя называть авторским открытием Hodge decomposition, ellipticity, Fredholm index или спектральную perturbation theory. Авторским является конкретный KLT-RBD/NAPG-контракт, в котором аналитический сертификат связывается с obstruction carriers, проективно-гармонической авторизацией, Evidence-D и трёхзначным выводом NO-TRANSITION / CANDIDATE / ABSTAIN.</w:t>
      </w:r>
    </w:p>
    <w:p>
      <w:bookmarkStart w:id="1075" w:name="h_1938"/>
      <w:pPr>
        <w:spacing w:before="0" w:after="0" w:line="20" w:lineRule="exact"/>
      </w:pPr>
      <w:r>
        <w:rPr>
          <w:vanish/>
          <w:sz w:val="2"/>
        </w:rPr>
        <w:t>148. Итог главы и контрольная точка T2-RP-v0.12</w:t>
      </w:r>
      <w:bookmarkEnd w:id="107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76" w:name="h_1944"/>
      <w:pPr>
        <w:pStyle w:val="Heading1"/>
        <w:keepNext/>
      </w:pPr>
      <w:r>
        <w:t>Глава 16. Деформационные функторы, пространства модулей и отображение Кураниши</w:t>
      </w:r>
      <w:bookmarkEnd w:id="1076"/>
    </w:p>
    <w:p>
      <w:pPr>
        <w:pStyle w:val="Lead"/>
        <w:spacing w:after="100"/>
      </w:pPr>
      <w:r>
        <w:t>Глава переводит локальную деформационную теорию NAPG из языка отдельных касательных направлений в язык функторов на артиевых базах, группоидов деформаций и локальных модульных объектов. Основная задача состоит в том, чтобы определить, когда формальный tangent class действительно принадлежит miniversal family, какие высшие препятствия мешают продолжению и как Hodge-Green слой v0.12 строит конечномерную Kuranishi reduction без подмены локального модульного germ физическим прогнозом.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6"/>
        <w:gridCol w:w="7488"/>
      </w:tblGrid>
      <w:tr>
        <w:trPr>
          <w:tblHeader w:val="true"/>
          <w:cantSplit/>
          <w:tblHeader w:val="true"/>
        </w:trPr>
        <w:tc>
          <w:tcPr>
            <w:tcW w:type="dxa" w:w="487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487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eef3f8"/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Модульный объект описывает не одну структуру, а пространство допустимых способов её изменения с учётом эквивалентностей и автоморфизмов. Его точкой является деформация вместе с происхождением, а не просто набор коэффициентов.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487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eef3f8"/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Касательная когомология сообщает только первый порядок. Знание локального будущего требует lifting over small extensions, obstruction classes, сходимости формальной серии и сохранения D/Dom.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487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eef3f8"/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Наблюдаемая ветвь семейства возникает как путь в нулевом локусе Kuranishi map. Сингулярность этого локуса выражает конкуренцию допустимых способов продолжения, но не является сама по себе физической катастрофой.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a77618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487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f8efd9"/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Schlessinger hull, DGLA/L_infinity control, Kuranishi map и derived formal moduli применяются только при явно перечисленных гипотезах. Для общей NAPG-операции controlling algebra пока является отдельным доказательным обязательством.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077" w:name="h_1946"/>
      <w:pPr>
        <w:pStyle w:val="Heading2"/>
        <w:keepNext/>
      </w:pPr>
      <w:r>
        <w:t>16.1. Категория артиевых баз и деформационный функтор</w:t>
      </w:r>
      <w:bookmarkEnd w:id="1077"/>
    </w:p>
    <w:p>
      <w:pPr>
        <w:spacing w:after="60" w:line="257" w:lineRule="auto"/>
      </w:pPr>
      <w:r>
        <w:t>Пусть K - поле характеристики 0, если не оговорено иное. Обозначим через Art_K категорию локальных артиевых K-алгебр A с полем вычетов K и морфизмами, индуцирующими тождество на K. Максимальный идеал обозначается m_A; он нильпотентен.</w:t>
      </w:r>
    </w:p>
    <w:p>
      <w:bookmarkStart w:id="1833" w:name="f_16_1"/>
      <w:pPr>
        <w:pStyle w:val="Quote"/>
        <w:spacing w:before="80" w:after="120"/>
        <w:jc w:val="center"/>
      </w:pPr>
      <w:r>
        <w:t>Art_K = { (A,m_A) : A/m_A ≅ K,  m_A^N=0 для некоторого N }.                       (16.1)</w:t>
      </w:r>
      <w:bookmarkEnd w:id="1833"/>
    </w:p>
    <w:p>
      <w:bookmarkStart w:id="1614" w:name="s_DEF_16_1"/>
      <w:pPr>
        <w:spacing w:after="60" w:line="257" w:lineRule="auto"/>
      </w:pPr>
      <w:r>
        <w:t>Определение 16.1 (NAPG deformation groupoid). Для фиксированного кадра N деформационный группоид Def_N(A) состоит из NAPG-структур N_A над A, редукция которых по A→K изоморфна N, и изоморфизмов над A, тождественных на специальном слое. При забывании автоморфизмов возникает set-valued functor π_0Def_N, но именно группоид хранит стабилизаторы.</w:t>
      </w:r>
      <w:bookmarkEnd w:id="1614"/>
    </w:p>
    <w:p>
      <w:bookmarkStart w:id="1834" w:name="f_16_2"/>
      <w:pPr>
        <w:pStyle w:val="Quote"/>
        <w:spacing w:before="80" w:after="120"/>
        <w:jc w:val="center"/>
      </w:pPr>
      <w:r>
        <w:t>Def_N : Art_K → Gpd,      F_N = π_0 Def_N : Art_K → Set.                     (16.2)</w:t>
      </w:r>
      <w:bookmarkEnd w:id="1834"/>
    </w:p>
    <w:p>
      <w:pPr>
        <w:spacing w:after="60" w:line="257" w:lineRule="auto"/>
      </w:pPr>
      <w:r>
        <w:t>Функториальность означает, что morphism A→B задаёт base change N_A⊗_A B. Для частичных операций дополнительно требуется, чтобы Dom_⊙, Evidence-D, градуировка и выбранные obstruction carriers переносились совместимо.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35040" cy="2833845"/>
            <wp:docPr id="39" name="Picture 39" descr="Рисунок 16.1. Деформационный функтор NAPG и три уровня локального модульного объекта. Собственная схема Тома II." title="Рисунок 16.1. Деформационный функтор NAPG и три уровня локального модульного объект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1.png" descr="Рисунок 16.1. Деформационный функтор NAPG и три уровня локального модульного объекта. Собственная схема Тома II." title="Рисунок 16.1. Деформационный функтор NAPG и три уровня локального модульного объекта. Собственная схема Тома II.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338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16.1. Деформационный функтор NAPG и три уровня локального модульного объекта.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78" w:name="h_1954"/>
      <w:pPr>
        <w:pStyle w:val="Heading2"/>
        <w:keepNext/>
      </w:pPr>
      <w:r>
        <w:t>16.2. Малые расширения и локальная задача подъёма</w:t>
      </w:r>
      <w:bookmarkEnd w:id="1078"/>
    </w:p>
    <w:p>
      <w:pPr>
        <w:spacing w:after="60" w:line="257" w:lineRule="auto"/>
      </w:pPr>
      <w:r>
        <w:t>Малым расширением называется сюръекция A′→A в Art_K с ядром I, для которого m_{A′}I=0. Тогда I является конечномерным K-векторным пространством, а задача подъёма деформации ξ_A состоит в построении ξ_{A′}, редуцирующейся к ξ_A.</w:t>
      </w:r>
    </w:p>
    <w:p>
      <w:bookmarkStart w:id="1835" w:name="f_16_3"/>
      <w:pPr>
        <w:pStyle w:val="Quote"/>
        <w:spacing w:before="80" w:after="120"/>
        <w:jc w:val="center"/>
      </w:pPr>
      <w:r>
        <w:t>0 → I → A′ → A → 0,       m_{A′} I = 0.                                      (16.3)</w:t>
      </w:r>
      <w:bookmarkEnd w:id="1835"/>
    </w:p>
    <w:p>
      <w:bookmarkStart w:id="1615" w:name="s_DEF_16_2"/>
      <w:pPr>
        <w:spacing w:after="60" w:line="257" w:lineRule="auto"/>
      </w:pPr>
      <w:r>
        <w:t>Определение 16.2 (полная линейная obstruction theory). Тройка пространств (H_N^1,H_N^2,H_N^3) задаёт полную локальную obstruction theory, если для каждого малого расширения и ξ_A существуют:</w:t>
      </w:r>
      <w:bookmarkEnd w:id="1615"/>
    </w:p>
    <w:p>
      <w:pPr>
        <w:pStyle w:val="ListBullet"/>
      </w:pPr>
      <w:r>
        <w:t>класс препятствия ob(ξ_A,A′)∈H_N^3⊗I, функториальный по morphisms малых расширений;</w:t>
      </w:r>
    </w:p>
    <w:p>
      <w:pPr>
        <w:pStyle w:val="ListBullet"/>
      </w:pPr>
      <w:r>
        <w:t>эквивалентность ob=0 тогда и только тогда, когда lift существует;</w:t>
      </w:r>
    </w:p>
    <w:p>
      <w:pPr>
        <w:pStyle w:val="ListBullet"/>
      </w:pPr>
      <w:r>
        <w:t>при ob=0 множество классов lifts является торсором над H_N^2⊗I;</w:t>
      </w:r>
    </w:p>
    <w:p>
      <w:pPr>
        <w:pStyle w:val="ListBullet"/>
      </w:pPr>
      <w:r>
        <w:t>группа инфинитезимальных автоморфизмов каждого lift содержит естественное действие H_N^1⊗I, а при полноте совпадает с ним.</w:t>
      </w:r>
    </w:p>
    <w:p>
      <w:pPr>
        <w:spacing w:after="60" w:line="257" w:lineRule="auto"/>
      </w:pPr>
      <w:r>
        <w:t>Эта схема не выводится из одного комплекса автоматически. Она является контрактом, который должен быть доказан либо получен из controlling L_infinity algebra.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79" w:name="h_1963"/>
      <w:pPr>
        <w:pStyle w:val="Heading2"/>
        <w:keepNext/>
      </w:pPr>
      <w:r>
        <w:t>16.3. Условия Шлессингера и существование hull</w:t>
      </w:r>
      <w:bookmarkEnd w:id="1079"/>
    </w:p>
    <w:p>
      <w:pPr>
        <w:spacing w:after="60" w:line="257" w:lineRule="auto"/>
      </w:pPr>
      <w:r>
        <w:t>Для set-valued functor F с F(K)=* рассмотрим каноническую карту для диаграммы A′→A←A″:</w:t>
      </w:r>
    </w:p>
    <w:p>
      <w:bookmarkStart w:id="1836" w:name="f_16_4"/>
      <w:pPr>
        <w:pStyle w:val="Quote"/>
        <w:spacing w:before="80" w:after="120"/>
        <w:jc w:val="center"/>
      </w:pPr>
      <w:r>
        <w:t>F(A′×_A A″) → F(A′) ×_{F(A)} F(A″).                                           (16.4)</w:t>
      </w:r>
      <w:bookmarkEnd w:id="1836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44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Условие</w:t>
            </w:r>
          </w:p>
        </w:tc>
        <w:tc>
          <w:tcPr>
            <w:tcW w:type="dxa" w:w="51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Точная роль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Статус для NAPG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H1</w:t>
            </w:r>
          </w:p>
        </w:tc>
        <w:tc>
          <w:tcPr>
            <w:tcW w:type="dxa" w:w="51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Карта (16.4) сюръективна, когда A″→A является малым расширением.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OPEN/CTRL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H2</w:t>
            </w:r>
          </w:p>
        </w:tc>
        <w:tc>
          <w:tcPr>
            <w:tcW w:type="dxa" w:w="51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Карта (16.4) биективна при A=K и A″=K[ε]/(ε²).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OPEN/CTRL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H3</w:t>
            </w:r>
          </w:p>
        </w:tc>
        <w:tc>
          <w:tcPr>
            <w:tcW w:type="dxa" w:w="51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Касательное пространство t_F=F(K[ε]) конечномерно.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COND-FD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H4</w:t>
            </w:r>
          </w:p>
        </w:tc>
        <w:tc>
          <w:tcPr>
            <w:tcW w:type="dxa" w:w="51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Карта (16.4) биективна для A′=A″ и малого расширения A′→A.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OPEN/PROREP</w:t>
            </w:r>
          </w:p>
        </w:tc>
      </w:tr>
    </w:tbl>
    <w:p>
      <w:bookmarkStart w:id="1616" w:name="s_THM_16_3"/>
      <w:pPr>
        <w:spacing w:after="60" w:line="257" w:lineRule="auto"/>
      </w:pPr>
      <w:r>
        <w:t>Теорема 16.3 (Schlessinger package, применённый условно). Если F удовлетворяет H1-H3, то F имеет hull: существует complete local K-algebra R и smooth natural transformation h_R→F, индуцирующая изоморфизм tangent spaces. Если дополнительно выполнено H4, F prorepresentable. Для groupoid-valued задач эти условия требуют стековой или derived модификации.</w:t>
      </w:r>
      <w:bookmarkEnd w:id="1616"/>
    </w:p>
    <w:p>
      <w:pPr>
        <w:spacing w:after="60" w:line="257" w:lineRule="auto"/>
      </w:pPr>
      <w:r>
        <w:t>В NAPG конечномерность tangent space следует только в конечномерном или Fredholm-редуцированном секторе. Поэтому H3 не переносится на произвольную бесконечномерную модель без дополнительных compactness и gauge-fixing гипотез.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80" w:name="h_1968"/>
      <w:pPr>
        <w:pStyle w:val="Heading2"/>
        <w:keepNext/>
      </w:pPr>
      <w:r>
        <w:t>16.4. Versal, miniversal и universal: запрет терминологической подмены</w:t>
      </w:r>
      <w:bookmarkEnd w:id="1080"/>
    </w:p>
    <w:p>
      <w:pPr>
        <w:spacing w:after="60" w:line="257" w:lineRule="auto"/>
      </w:pPr>
      <w:r>
        <w:t>Пусть (S,0) - формальный или аналитический germ, а N_S - семейство деформаций. Оно называется versal, если всякая малая деформация индуцируется из него после некоторого base map. Оно miniversal, если дополнительно дифференциал base map единственен в первом порядке и dim T_0S минимальна. Universal family требует единственности самого base map.</w:t>
      </w:r>
    </w:p>
    <w:p>
      <w:bookmarkStart w:id="1837" w:name="f_16_5"/>
      <w:pPr>
        <w:pStyle w:val="Quote"/>
        <w:spacing w:before="80" w:after="120"/>
        <w:jc w:val="center"/>
      </w:pPr>
      <w:r>
        <w:t>universal ⇒ miniversal ⇒ versal,      обратные импликации неверны.            (16.5)</w:t>
      </w:r>
      <w:bookmarkEnd w:id="1837"/>
    </w:p>
    <w:p>
      <w:pPr>
        <w:spacing w:after="60" w:line="257" w:lineRule="auto"/>
      </w:pPr>
      <w:r>
        <w:t>Наличие нетривиальных автоморфизмов обычно разрушает универсальность, не разрушая miniversality. Поэтому локальный модульный объект NAPG следует хранить как группоид или stack germ, а не только как множество точек.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81" w:name="h_1972"/>
      <w:pPr>
        <w:pStyle w:val="Heading2"/>
        <w:keepNext/>
      </w:pPr>
      <w:r>
        <w:t>16.5. Трёхчленный деформационный комплекс и derived tangent</w:t>
      </w:r>
      <w:bookmarkEnd w:id="1081"/>
    </w:p>
    <w:p>
      <w:pPr>
        <w:spacing w:after="60" w:line="257" w:lineRule="auto"/>
      </w:pPr>
      <w:r>
        <w:t>Используется комплекс, согласованный с предыдущими главами:</w:t>
      </w:r>
    </w:p>
    <w:p>
      <w:bookmarkStart w:id="1838" w:name="f_16_6"/>
      <w:pPr>
        <w:pStyle w:val="Quote"/>
        <w:spacing w:before="80" w:after="120"/>
        <w:jc w:val="center"/>
      </w:pPr>
      <w:r>
        <w:t>C_N^1 ─d_N^1→ C_N^2 ─d_N^2→ C_N^3,       d_N^2 d_N^1 = 0.                    (16.6)</w:t>
      </w:r>
      <w:bookmarkEnd w:id="1838"/>
    </w:p>
    <w:p>
      <w:pPr>
        <w:spacing w:after="60" w:line="257" w:lineRule="auto"/>
      </w:pPr>
      <w:r>
        <w:t>Его когомологии имеют проектную интерпретацию:</w:t>
      </w:r>
    </w:p>
    <w:p>
      <w:bookmarkStart w:id="1839" w:name="f_16_7"/>
      <w:pPr>
        <w:pStyle w:val="Quote"/>
        <w:spacing w:before="80" w:after="120"/>
        <w:jc w:val="center"/>
      </w:pPr>
      <w:r>
        <w:t>H_N^1 = infinitesimal automorphisms,   H_N^2 = tangent classes,   H_N^3 = primary obstructions.  (16.7)</w:t>
      </w:r>
      <w:bookmarkEnd w:id="1839"/>
    </w:p>
    <w:p>
      <w:pPr>
        <w:spacing w:after="60" w:line="257" w:lineRule="auto"/>
      </w:pPr>
      <w:r>
        <w:t>Для сопоставления с derived geometry вводится controlling shift g_N=C_N[1], то есть g_N^j=C_N^{j+1}. Тогда derived tangent complex определяется как T_N^der=g_N[1], и</w:t>
      </w:r>
    </w:p>
    <w:p>
      <w:bookmarkStart w:id="1840" w:name="f_16_8"/>
      <w:pPr>
        <w:pStyle w:val="Quote"/>
        <w:spacing w:before="80" w:after="120"/>
        <w:jc w:val="center"/>
      </w:pPr>
      <w:r>
        <w:t>H^{-1}(T_N^der)=H_N^1,   H^0(T_N^der)=H_N^2,   H^1(T_N^der)=H_N^3.             (16.8)</w:t>
      </w:r>
      <w:bookmarkEnd w:id="1840"/>
    </w:p>
    <w:p>
      <w:pPr>
        <w:spacing w:after="60" w:line="257" w:lineRule="auto"/>
      </w:pPr>
      <w:r>
        <w:t>Отрицательные степени хранят stabilizer directions, нулевая степень - деформации, положительные - препятствия. Coarse tangent space H_N^2 теряет H_N^1 и потому не является полной локальной моделью moduli problem.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82" w:name="h_1980"/>
      <w:pPr>
        <w:pStyle w:val="Heading2"/>
        <w:keepNext/>
      </w:pPr>
      <w:r>
        <w:t>16.6. Контролирующая L_infinity-гипотеза</w:t>
      </w:r>
      <w:bookmarkEnd w:id="1082"/>
    </w:p>
    <w:p>
      <w:pPr>
        <w:spacing w:after="60" w:line="257" w:lineRule="auto"/>
      </w:pPr>
      <w:r>
        <w:t>Гипотеза CTRL-16.1. Для выбранного класса NAPG-структур существует полная фильтрованная L_infinity-алгебра</w:t>
      </w:r>
    </w:p>
    <w:p>
      <w:bookmarkStart w:id="1841" w:name="f_16_9"/>
      <w:pPr>
        <w:pStyle w:val="Quote"/>
        <w:spacing w:before="80" w:after="120"/>
        <w:jc w:val="center"/>
      </w:pPr>
      <w:r>
        <w:t>g_N=(g_N,l_1,l_2,l_3,...)                                                     (16.9)</w:t>
      </w:r>
      <w:bookmarkEnd w:id="1841"/>
    </w:p>
    <w:p>
      <w:pPr>
        <w:spacing w:after="60" w:line="257" w:lineRule="auto"/>
      </w:pPr>
      <w:r>
        <w:t>и естественная эквивалентность группоидов Def_N(A) с Maurer-Cartan groupoid g_N⊗m_A для всех A∈Art_K. Полнота фильтрации обеспечивает конечность каждой MC-суммы на артиевой базе.</w:t>
      </w:r>
    </w:p>
    <w:p>
      <w:bookmarkStart w:id="1842" w:name="f_16_10"/>
      <w:pPr>
        <w:pStyle w:val="Quote"/>
        <w:spacing w:before="80" w:after="120"/>
        <w:jc w:val="center"/>
      </w:pPr>
      <w:r>
        <w:t>MC_N(A)={α∈g_N^1⊗m_A : Σ_{n≥1}(1/n!) l_n(α,...,α)=0 }.                         (16.10)</w:t>
      </w:r>
      <w:bookmarkEnd w:id="1842"/>
    </w:p>
    <w:p>
      <w:pPr>
        <w:spacing w:after="60" w:line="257" w:lineRule="auto"/>
      </w:pPr>
      <w:r>
        <w:t>В проектной нумерации g_N^1=C_N^2, поэтому MC-параметр является вариацией бинарной операции или полного NAPG-кадра. Gauge action задаётся degree-zero частью g_N^0=C_N^1. Для общей частичной операции ⊙ существование такой g_N не предполагается без доказательства: оно включено в T2-PO-176.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83" w:name="h_1986"/>
      <w:pPr>
        <w:pStyle w:val="Heading2"/>
        <w:keepNext/>
      </w:pPr>
      <w:r>
        <w:t>16.7. Lifting theorem из Maurer-Cartan equation</w:t>
      </w:r>
      <w:bookmarkEnd w:id="1083"/>
    </w:p>
    <w:p>
      <w:bookmarkStart w:id="1617" w:name="s_THM_16_4"/>
      <w:pPr>
        <w:spacing w:after="60" w:line="257" w:lineRule="auto"/>
      </w:pPr>
      <w:r>
        <w:t>Теорема 16.4 (малое расширение, условная форма). Пусть CTRL-16.1 выполнена, A′→A - малое расширение с ядром I, а α_A∈MC_N(A). Выберем lift α̃∈g_N^1⊗m_{A′}. Его curvature</w:t>
      </w:r>
      <w:bookmarkEnd w:id="1617"/>
    </w:p>
    <w:p>
      <w:bookmarkStart w:id="1843" w:name="f_16_11"/>
      <w:pPr>
        <w:pStyle w:val="Quote"/>
        <w:spacing w:before="80" w:after="120"/>
        <w:jc w:val="center"/>
      </w:pPr>
      <w:r>
        <w:t>F(α̃)=Σ_{n≥1}(1/n!)l_n(α̃^n) ∈ g_N^2⊗I                                  (16.11)</w:t>
      </w:r>
      <w:bookmarkEnd w:id="1843"/>
    </w:p>
    <w:p>
      <w:pPr>
        <w:spacing w:after="60" w:line="257" w:lineRule="auto"/>
      </w:pPr>
      <w:r>
        <w:t>является l_1-циклом, а его класс в H^2(g_N)⊗I=H_N^3⊗I не зависит от выбранного lift. Он равен obstruction class. Класс исчезает тогда и только тогда, когда α_A допускает MC-lift; множество lifts modulo gauge является торсором над H^1(g_N)⊗I=H_N^2⊗I.</w:t>
      </w:r>
    </w:p>
    <w:p>
      <w:pPr>
        <w:spacing w:after="60" w:line="257" w:lineRule="auto"/>
      </w:pPr>
      <w:r>
        <w:t>Доказательство использует L_infinity identities и условие m_{A′}I=0, уничтожающее нелинейные члены, содержащие поправку дважды. Это стандартный механизм, но его перенос на NAPG зависит от CTRL-16.1.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Гармонический объект определяется конкретной Hilbert/Fredholm-реализацией.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замкнутых операторов, adjoint-доменов, граничных условий и спектрального зазора.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канонический гармонический представитель и устойчивость Green-оператора.</w:t>
      </w:r>
      <w:r>
        <w:br/>
      </w:r>
      <w:r>
        <w:rPr>
          <w:b/>
          <w:color w:val="173A63"/>
        </w:rPr>
        <w:t xml:space="preserve">ОГРАНИЧЕНИЕ. </w:t>
      </w:r>
      <w:r>
        <w:t>Формальная симметрия не равна самосопряжённости, а Hodge-разложение не возникает автоматически.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включение Hodge-Fredholm-профиля в предсказательный реперный горизонт.</w:t>
      </w:r>
    </w:p>
    <w:p>
      <w:bookmarkStart w:id="1084" w:name="h_1991"/>
      <w:pPr>
        <w:pStyle w:val="Heading2"/>
        <w:keepNext/>
      </w:pPr>
      <w:r>
        <w:t>16.8. Hodge-Green contraction data</w:t>
      </w:r>
      <w:bookmarkEnd w:id="1084"/>
    </w:p>
    <w:p>
      <w:pPr>
        <w:spacing w:after="60" w:line="257" w:lineRule="auto"/>
      </w:pPr>
      <w:r>
        <w:t>Глава 15 построила Green-оператор для Fredholm Hodge-реализации. Для controlling complex требуется совместимый contraction datum</w:t>
      </w:r>
    </w:p>
    <w:p>
      <w:bookmarkStart w:id="1844" w:name="f_16_12"/>
      <w:pPr>
        <w:pStyle w:val="Quote"/>
        <w:spacing w:before="80" w:after="120"/>
        <w:jc w:val="center"/>
      </w:pPr>
      <w:r>
        <w:t>(H(g_N),0) ─i→ (g_N,l_1) ─p→ (H(g_N),0),     id-ip=l_1h+hl_1.                 (16.12)</w:t>
      </w:r>
      <w:bookmarkEnd w:id="1844"/>
    </w:p>
    <w:p>
      <w:pPr>
        <w:spacing w:after="60" w:line="257" w:lineRule="auto"/>
      </w:pPr>
      <w:r>
        <w:t>В Hodge gauge выбираются</w:t>
      </w:r>
    </w:p>
    <w:p>
      <w:bookmarkStart w:id="1845" w:name="f_16_13"/>
      <w:pPr>
        <w:pStyle w:val="Quote"/>
        <w:spacing w:before="80" w:after="120"/>
        <w:jc w:val="center"/>
      </w:pPr>
      <w:r>
        <w:t>p=P_H,      i=harmonic inclusion,      h=l_1^* G.                              (16.13)</w:t>
      </w:r>
      <w:bookmarkEnd w:id="1845"/>
    </w:p>
    <w:p>
      <w:pPr>
        <w:spacing w:after="60" w:line="257" w:lineRule="auto"/>
      </w:pPr>
      <w:r>
        <w:t>Равенство (16.12) следует из Hodge decomposition при closed range и корректных domains. Однако для использования в L_infinity-рекурсии нужны дополнительные условия: h должен сохранять фильтрацию и допустимые NAPG-секторы; bracket maps должны быть определены на образах h; multilinear estimates должны обеспечивать сходимость.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35040" cy="3440507"/>
            <wp:docPr id="40" name="Picture 40" descr="Рисунок 16.2. Hodge-Green contraction и построение отображения Кураниши. Собственная схема Тома II." title="Рисунок 16.2. Hodge-Green contraction и построение отображения Кураниши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2.png" descr="Рисунок 16.2. Hodge-Green contraction и построение отображения Кураниши. Собственная схема Тома II." title="Рисунок 16.2. Hodge-Green contraction и построение отображения Кураниши. Собственная схема Тома II.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4405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16.2. Hodge-Green contraction и построение отображения Кураниши.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85" w:name="h_1999"/>
      <w:pPr>
        <w:pStyle w:val="Heading2"/>
        <w:keepNext/>
      </w:pPr>
      <w:r>
        <w:t>16.9. Рекурсия Кураниши</w:t>
      </w:r>
      <w:bookmarkEnd w:id="1085"/>
    </w:p>
    <w:p>
      <w:pPr>
        <w:spacing w:after="60" w:line="257" w:lineRule="auto"/>
      </w:pPr>
      <w:r>
        <w:t>Обозначим нелинейную часть Maurer-Cartan оператора</w:t>
      </w:r>
    </w:p>
    <w:p>
      <w:bookmarkStart w:id="1846" w:name="f_16_14"/>
      <w:pPr>
        <w:pStyle w:val="Quote"/>
        <w:spacing w:before="80" w:after="120"/>
        <w:jc w:val="center"/>
      </w:pPr>
      <w:r>
        <w:t>N(α)=Σ_{n≥2}(1/n!)l_n(α^n).                                                    (16.14)</w:t>
      </w:r>
      <w:bookmarkEnd w:id="1846"/>
    </w:p>
    <w:p>
      <w:pPr>
        <w:spacing w:after="60" w:line="257" w:lineRule="auto"/>
      </w:pPr>
      <w:r>
        <w:t>Для x∈H^1(g_N)=H_N^2 ищется gauge-fixed solution α(x) уравнения</w:t>
      </w:r>
    </w:p>
    <w:p>
      <w:bookmarkStart w:id="1847" w:name="f_16_15"/>
      <w:pPr>
        <w:pStyle w:val="Quote"/>
        <w:spacing w:before="80" w:after="120"/>
        <w:jc w:val="center"/>
      </w:pPr>
      <w:r>
        <w:t>α(x)=i(x)-hN(α(x)),        hα(x)=0.                                             (16.15)</w:t>
      </w:r>
      <w:bookmarkEnd w:id="1847"/>
    </w:p>
    <w:p>
      <w:pPr>
        <w:spacing w:after="60" w:line="257" w:lineRule="auto"/>
      </w:pPr>
      <w:r>
        <w:t>Отображение Кураниши определяется как гармоническая часть остатка:</w:t>
      </w:r>
    </w:p>
    <w:p>
      <w:bookmarkStart w:id="1848" w:name="f_16_16"/>
      <w:pPr>
        <w:pStyle w:val="Quote"/>
        <w:spacing w:before="80" w:after="120"/>
        <w:jc w:val="center"/>
      </w:pPr>
      <w:r>
        <w:t>K_N(x)=pN(α(x)) ∈ H^2(g_N)=H_N^3.                                              (16.16)</w:t>
      </w:r>
      <w:bookmarkEnd w:id="1848"/>
    </w:p>
    <w:p>
      <w:bookmarkStart w:id="1618" w:name="s_THM_16_5"/>
      <w:pPr>
        <w:spacing w:after="60" w:line="257" w:lineRule="auto"/>
      </w:pPr>
      <w:r>
        <w:t>Теорема 16.5 (Kuranishi reduction, условная аналитическая форма). Если N аналитично на шаре, h ограничен и отображение α↦i(x)-hN(α) является сжатием равномерно для ||x||&lt;r_K, то (16.15) имеет единственное решение. Это решение удовлетворяет полной MC equation тогда и только тогда, когда K_N(x)=0.</w:t>
      </w:r>
      <w:bookmarkEnd w:id="1618"/>
    </w:p>
    <w:p>
      <w:pPr>
        <w:spacing w:after="60" w:line="257" w:lineRule="auto"/>
      </w:pPr>
      <w:r>
        <w:t>Итак, local miniversal base задаётся нулевым локусом K_N, но только внутри радиуса сходимости и выбранного Hodge gauge.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86" w:name="h_2008"/>
      <w:pPr>
        <w:pStyle w:val="Heading2"/>
        <w:keepNext/>
      </w:pPr>
      <w:r>
        <w:t>16.10. Явная оценка радиуса сходимости</w:t>
      </w:r>
      <w:bookmarkEnd w:id="1086"/>
    </w:p>
    <w:p>
      <w:pPr>
        <w:spacing w:after="60" w:line="257" w:lineRule="auto"/>
      </w:pPr>
      <w:r>
        <w:t>Пусть на шаре ||α||≤R выполнено</w:t>
      </w:r>
    </w:p>
    <w:p>
      <w:bookmarkStart w:id="1849" w:name="f_16_17"/>
      <w:pPr>
        <w:pStyle w:val="Quote"/>
        <w:spacing w:before="80" w:after="120"/>
        <w:jc w:val="center"/>
      </w:pPr>
      <w:r>
        <w:t>||N(α)-N(β)|| ≤ L_R ||α-β||,      ||h|| L_R &lt; 1.                               (16.17)</w:t>
      </w:r>
      <w:bookmarkEnd w:id="1849"/>
    </w:p>
    <w:p>
      <w:pPr>
        <w:spacing w:after="60" w:line="257" w:lineRule="auto"/>
      </w:pPr>
      <w:r>
        <w:t>Если ||i(x)||+||h||·||N(0)||≤R(1-||h||L_R), то contraction mapping theorem даёт существование и единственность α(x). В типичном MC-секторе N(0)=0, поэтому достаточно</w:t>
      </w:r>
    </w:p>
    <w:p>
      <w:bookmarkStart w:id="1850" w:name="f_16_18"/>
      <w:pPr>
        <w:pStyle w:val="Quote"/>
        <w:spacing w:before="80" w:after="120"/>
        <w:jc w:val="center"/>
      </w:pPr>
      <w:r>
        <w:t>||x|| ≤ R(1-||h||L_R)/||i||.                                                   (16.18)</w:t>
      </w:r>
      <w:bookmarkEnd w:id="1850"/>
    </w:p>
    <w:p>
      <w:bookmarkStart w:id="1619" w:name="s_DEF_16_6"/>
      <w:pPr>
        <w:spacing w:after="60" w:line="257" w:lineRule="auto"/>
      </w:pPr>
      <w:r>
        <w:t>Определение 16.6 (Kuranishi conditioning margin).</w:t>
      </w:r>
      <w:bookmarkEnd w:id="1619"/>
    </w:p>
    <w:p>
      <w:bookmarkStart w:id="1851" w:name="f_16_19"/>
      <w:pPr>
        <w:pStyle w:val="Quote"/>
        <w:spacing w:before="80" w:after="120"/>
        <w:jc w:val="center"/>
      </w:pPr>
      <w:r>
        <w:t>m_K(R)=1-||h||L_R.                                                               (16.19)</w:t>
      </w:r>
      <w:bookmarkEnd w:id="1851"/>
    </w:p>
    <w:p>
      <w:pPr>
        <w:spacing w:after="60" w:line="257" w:lineRule="auto"/>
      </w:pPr>
      <w:r>
        <w:t>При m_K≤0 аналитическая редукция не сертифицирована. При малом положительном m_K решение существует, но чувствительно к ошибкам. Это связывает Kuranishi construction с spectral gap главы 15, поскольку ||h|| обычно контролируется ||G||≤γ^{-1}.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087" w:name="h_2016"/>
      <w:pPr>
        <w:pStyle w:val="Heading2"/>
        <w:keepNext/>
      </w:pPr>
      <w:r>
        <w:t>16.11. Taylor-слои и высшие obstruction classes</w:t>
      </w:r>
      <w:bookmarkEnd w:id="1087"/>
    </w:p>
    <w:p>
      <w:pPr>
        <w:spacing w:after="60" w:line="257" w:lineRule="auto"/>
      </w:pPr>
      <w:r>
        <w:t>После homotopy transfer пространство H(g_N) получает минимальную L_infinity-структуру κ_n. В принятой симметрической convention первые компоненты Kuranishi map имеют вид</w:t>
      </w:r>
    </w:p>
    <w:p>
      <w:bookmarkStart w:id="1852" w:name="f_16_20"/>
      <w:pPr>
        <w:pStyle w:val="Quote"/>
        <w:spacing w:before="80" w:after="120"/>
        <w:jc w:val="center"/>
      </w:pPr>
      <w:r>
        <w:t>K_N(x)=κ_2(x,x)+κ_3(x,x,x)+κ_4(x,x,x,x)+...                                   (16.20)</w:t>
      </w:r>
      <w:bookmarkEnd w:id="1852"/>
    </w:p>
    <w:p>
      <w:bookmarkStart w:id="1853" w:name="f_16_21"/>
      <w:pPr>
        <w:pStyle w:val="Quote"/>
        <w:spacing w:before="80" w:after="120"/>
        <w:jc w:val="center"/>
      </w:pPr>
      <w:r>
        <w:t>κ_2(x,x)=1/2·p l_2(ix,ix).                                                       (16.21)</w:t>
      </w:r>
      <w:bookmarkEnd w:id="1853"/>
    </w:p>
    <w:p>
      <w:bookmarkStart w:id="1854" w:name="f_16_22"/>
      <w:pPr>
        <w:pStyle w:val="Quote"/>
        <w:spacing w:before="80" w:after="120"/>
        <w:jc w:val="center"/>
      </w:pPr>
      <w:r>
        <w:t>κ_3(x,x,x)=1/6·p l_3(ix,ix,ix)-1/2·p l_2(ix,h l_2(ix,ix)).                      (16.22)</w:t>
      </w:r>
      <w:bookmarkEnd w:id="1854"/>
    </w:p>
    <w:p>
      <w:pPr>
        <w:spacing w:after="60" w:line="257" w:lineRule="auto"/>
      </w:pPr>
      <w:r>
        <w:t>Знаки и коэффициенты (16.22) относятся к зафиксированной suspension convention. При иной convention формула должна быть пересчитана, а не перенесена по зрительному сходству.</w:t>
      </w:r>
    </w:p>
    <w:p>
      <w:bookmarkStart w:id="1620" w:name="s_DEF_16_7"/>
      <w:pPr>
        <w:spacing w:after="60" w:line="257" w:lineRule="auto"/>
      </w:pPr>
      <w:r>
        <w:t>Определение 16.7. Порядок первого ненулевого препятствия</w:t>
      </w:r>
      <w:bookmarkEnd w:id="1620"/>
    </w:p>
    <w:p>
      <w:bookmarkStart w:id="1855" w:name="f_16_23"/>
      <w:pPr>
        <w:pStyle w:val="Quote"/>
        <w:spacing w:before="80" w:after="120"/>
        <w:jc w:val="center"/>
      </w:pPr>
      <w:r>
        <w:t>ν_K(x)=min{n≥2: κ_n(x,...,x)≠0},   ν_K=∞ если все члены исчезают.                (16.23)</w:t>
      </w:r>
      <w:bookmarkEnd w:id="1855"/>
    </w:p>
    <w:p>
      <w:pPr>
        <w:spacing w:after="60" w:line="257" w:lineRule="auto"/>
      </w:pPr>
      <w:r>
        <w:t>Исчезновение κ_2 не устраняет κ_3 и последующие классы. Поэтому нулевой primary obstruction является только входом в tower of higher obstructions.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088" w:name="h_2025"/>
      <w:pPr>
        <w:pStyle w:val="Heading2"/>
        <w:keepNext/>
      </w:pPr>
      <w:r>
        <w:t>16.12. Miniversal base и формальное локальное кольцо</w:t>
      </w:r>
      <w:bookmarkEnd w:id="1088"/>
    </w:p>
    <w:p>
      <w:pPr>
        <w:spacing w:after="60" w:line="257" w:lineRule="auto"/>
      </w:pPr>
      <w:r>
        <w:t>Пусть dim H_N^2=m и dim H_N^3=q. После выбора базисов K_N имеет компоненты K_1,...,K_q в K[[t_1,...,t_m]]. Формальная miniversal base определяется кольцом</w:t>
      </w:r>
    </w:p>
    <w:p>
      <w:bookmarkStart w:id="1856" w:name="f_16_24"/>
      <w:pPr>
        <w:pStyle w:val="Quote"/>
        <w:spacing w:before="80" w:after="120"/>
        <w:jc w:val="center"/>
      </w:pPr>
      <w:r>
        <w:t>R_N^min = K[[t_1,...,t_m]]/(K_1,...,K_q).                                      (16.24)</w:t>
      </w:r>
      <w:bookmarkEnd w:id="1856"/>
    </w:p>
    <w:p>
      <w:pPr>
        <w:spacing w:after="60" w:line="257" w:lineRule="auto"/>
      </w:pPr>
      <w:r>
        <w:t>Её Zariski tangent space равно H_N^2, потому что dK_N(0)=0 для минимальной L_infinity-модели. Наличие q уравнений не означает codimension q: компоненты могут быть зависимы, иметь общие множители или задавать nonreduced germ.</w:t>
      </w:r>
    </w:p>
    <w:p>
      <w:pPr>
        <w:spacing w:after="60" w:line="257" w:lineRule="auto"/>
      </w:pPr>
      <w:r>
        <w:t>Miniversal base определена неканонически: выбор Hodge splitting, координат и gauge меняет K_N, хотя при корректных hypotheses формальные germs эквивалентны. Сравнивать следует right-equivalence class или соответствующий formal moduli problem, а не буквальные коэффициенты одной формулы.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089" w:name="h_2030"/>
      <w:pPr>
        <w:pStyle w:val="Heading2"/>
        <w:keepNext/>
      </w:pPr>
      <w:r>
        <w:t>16.13. Формальная гладкость, жёсткость и unobstructedness</w:t>
      </w:r>
      <w:bookmarkEnd w:id="1089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8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Свойство</w:t>
            </w:r>
          </w:p>
        </w:tc>
        <w:tc>
          <w:tcPr>
            <w:tcW w:type="dxa" w:w="33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Условие</w:t>
            </w:r>
          </w:p>
        </w:tc>
        <w:tc>
          <w:tcPr>
            <w:tcW w:type="dxa" w:w="381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Точный вывод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Infinitesimal rigidity</w:t>
            </w:r>
          </w:p>
        </w:tc>
        <w:tc>
          <w:tcPr>
            <w:tcW w:type="dxa" w:w="33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H_N^2=0</w:t>
            </w:r>
          </w:p>
        </w:tc>
        <w:tc>
          <w:tcPr>
            <w:tcW w:type="dxa" w:w="381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Нет нетривиальных деформаций первого порядка; при полной obstruction theory functor формально локально тривиален.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Unobstructedness</w:t>
            </w:r>
          </w:p>
        </w:tc>
        <w:tc>
          <w:tcPr>
            <w:tcW w:type="dxa" w:w="33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K_N≡0 либо H_N^3=0 при complete control</w:t>
            </w:r>
          </w:p>
        </w:tc>
        <w:tc>
          <w:tcPr>
            <w:tcW w:type="dxa" w:w="381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Miniversal base гладкая формальной размерности dim H_N^2.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No automorphisms</w:t>
            </w:r>
          </w:p>
        </w:tc>
        <w:tc>
          <w:tcPr>
            <w:tcW w:type="dxa" w:w="33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H_N^1=0</w:t>
            </w:r>
          </w:p>
        </w:tc>
        <w:tc>
          <w:tcPr>
            <w:tcW w:type="dxa" w:w="381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Повышает шанс universality/prorepresentability, но не заменяет H4.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Quadratic germ</w:t>
            </w:r>
          </w:p>
        </w:tc>
        <w:tc>
          <w:tcPr>
            <w:tcW w:type="dxa" w:w="33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κ_n=0 для n≥3 после equivalence</w:t>
            </w:r>
          </w:p>
        </w:tc>
        <w:tc>
          <w:tcPr>
            <w:tcW w:type="dxa" w:w="381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Base задаётся quadratic cone κ_2(x,x)=0.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Formal smoothness</w:t>
            </w:r>
          </w:p>
        </w:tc>
        <w:tc>
          <w:tcPr>
            <w:tcW w:type="dxa" w:w="338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все lifts по малым расширениям существуют</w:t>
            </w:r>
          </w:p>
        </w:tc>
        <w:tc>
          <w:tcPr>
            <w:tcW w:type="dxa" w:w="3816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6"/>
              </w:rPr>
              <w:t>Не гарантирует convergence аналитической family без Artin/Kuranishi-type theorem.</w:t>
            </w:r>
          </w:p>
        </w:tc>
      </w:tr>
    </w:tbl>
    <w:p>
      <w:pPr>
        <w:spacing w:after="60" w:line="257" w:lineRule="auto"/>
      </w:pPr>
      <w:r>
        <w:t>Теорема Goldman-Millson о quadratic singularities в специальных Kähler-ситуациях не означает, что всякая NAPG-moduli problem квадратична. Для такого вывода требуется formality или эквивалентная редукция controlling DGLA.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90" w:name="h_2032"/>
      <w:pPr>
        <w:pStyle w:val="Heading2"/>
        <w:keepNext/>
      </w:pPr>
      <w:r>
        <w:t>16.14. Derived formal moduli и граница применения</w:t>
      </w:r>
      <w:bookmarkEnd w:id="1090"/>
    </w:p>
    <w:p>
      <w:pPr>
        <w:spacing w:after="60" w:line="257" w:lineRule="auto"/>
      </w:pPr>
      <w:r>
        <w:t>В характеристике 0 formal moduli problems при стандартных axioms эквивалентны подходящим dg Lie или L_infinity-алгебрам. В этой корреспонденции derived tangent complex хранит не только tangent space, но и автоморфизмы и obstruction directions.</w:t>
      </w:r>
    </w:p>
    <w:p>
      <w:bookmarkStart w:id="1857" w:name="f_16_25"/>
      <w:pPr>
        <w:pStyle w:val="Quote"/>
        <w:spacing w:before="80" w:after="120"/>
        <w:jc w:val="center"/>
      </w:pPr>
      <w:r>
        <w:t>FormalModuli_K  ≃  dgLie_K   (при char K=0 и соответствующих homotopical hypotheses). (16.25)</w:t>
      </w:r>
      <w:bookmarkEnd w:id="1857"/>
    </w:p>
    <w:p>
      <w:pPr>
        <w:spacing w:after="60" w:line="257" w:lineRule="auto"/>
      </w:pPr>
      <w:r>
        <w:t>Для NAPG это является не готовой теоремой, а шаблоном построения. Требуется определить derived category объектов, weak equivalences, nilcomplete functor, infinitesimal cohesiveness и совместимость partial Dom-data. До закрытия этих пунктов термин derived NAPG moduli используется со статусом COND.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91" w:name="h_2036"/>
      <w:pPr>
        <w:pStyle w:val="Heading2"/>
        <w:keepNext/>
      </w:pPr>
      <w:r>
        <w:t>16.15. Stack versus coarse moduli: stabilizer no-go</w:t>
      </w:r>
      <w:bookmarkEnd w:id="1091"/>
    </w:p>
    <w:p>
      <w:pPr>
        <w:spacing w:after="60" w:line="257" w:lineRule="auto"/>
      </w:pPr>
      <w:r>
        <w:t>Пусть ξ - деформация с группой автоморфизмов Aut(ξ). Переход от groupoid Def_N(A) к множеству π_0Def_N(A) забывает Aut(ξ) и его деформации. Поэтому две задачи с одинаковыми coarse points могут иметь разные derived tangent complexes.</w:t>
      </w:r>
    </w:p>
    <w:p>
      <w:bookmarkStart w:id="1858" w:name="f_16_26"/>
      <w:pPr>
        <w:pStyle w:val="Quote"/>
        <w:spacing w:before="80" w:after="120"/>
        <w:jc w:val="center"/>
      </w:pPr>
      <w:r>
        <w:t>π_0Def_N не определяет H^{-1}(T_N^der).                                       (16.26)</w:t>
      </w:r>
      <w:bookmarkEnd w:id="1858"/>
    </w:p>
    <w:p>
      <w:bookmarkStart w:id="1621" w:name="s_CTHM_16_8"/>
      <w:pPr>
        <w:spacing w:after="60" w:line="257" w:lineRule="auto"/>
      </w:pPr>
      <w:r>
        <w:t>Контртеорема 16.8. Нельзя восстановить локальный stack germ по одному coarse moduli germ без stabilizer data. В частности, quotient singularity и обычное сингулярное пространство могут иметь совпадающее множество точек, но различные isotropy и deformation theory.</w:t>
      </w:r>
      <w:bookmarkEnd w:id="162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92" w:name="h_2040"/>
      <w:pPr>
        <w:pStyle w:val="Heading2"/>
        <w:keepNext/>
      </w:pPr>
      <w:r>
        <w:t>16.16. Стратификация локального модульного пространства</w:t>
      </w:r>
      <w:bookmarkEnd w:id="1092"/>
    </w:p>
    <w:p>
      <w:pPr>
        <w:spacing w:after="60" w:line="257" w:lineRule="auto"/>
      </w:pPr>
      <w:r>
        <w:t>Локальная miniversal base S_N=K_N^{-1}(0) стратифицируется по invariants: размерности stabilizer, рангу Hessian/leading obstruction, типу orbit, multiplicity, Hilbert-Samuel function и projective obstruction direction.</w:t>
      </w:r>
    </w:p>
    <w:p>
      <w:bookmarkStart w:id="1859" w:name="f_16_27"/>
      <w:pPr>
        <w:pStyle w:val="Quote"/>
        <w:spacing w:before="80" w:after="120"/>
        <w:jc w:val="center"/>
      </w:pPr>
      <w:r>
        <w:t>S_N = ⨆_α S_{N,α},      P_mod(x)=(dim H^1,dim H^2,dim H^3,ν_K,HS_x,dim Aut_x,[K_lead]).  (16.27)</w:t>
      </w:r>
      <w:bookmarkEnd w:id="1859"/>
    </w:p>
    <w:p>
      <w:pPr>
        <w:spacing w:after="60" w:line="257" w:lineRule="auto"/>
      </w:pPr>
      <w:r>
        <w:t>Whitney regularity, existence of finite stratification и local triviality не предполагаются автоматически. Для вычислительного слоя допускается конечная semialgebraic/analytic stratification только после проверки применимого theorem package.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93" w:name="h_2044"/>
      <w:pPr>
        <w:pStyle w:val="Heading2"/>
        <w:keepNext/>
      </w:pPr>
      <w:r>
        <w:t>16.17. Модульный переходный горизонт предсказательного метода</w:t>
      </w:r>
      <w:bookmarkEnd w:id="1093"/>
    </w:p>
    <w:p>
      <w:bookmarkStart w:id="1860" w:name="f_16_28"/>
      <w:pPr>
        <w:pStyle w:val="Quote"/>
        <w:spacing w:before="80" w:after="120"/>
        <w:jc w:val="center"/>
      </w:pPr>
      <w:r>
        <w:t>Δ_mod = Δ_HF ∪ Δ_ctrl ∪ Δ_Sch ∪ Δ_aut ∪ Δ_tan ∪ Δ_obs ∪ Δ_Kur ∪ Δ_conv ∪ Δ_orb ∪ Δ_D ∪ Δ_Dom ∪ Δ_glue.   (16.28)</w:t>
      </w:r>
      <w:bookmarkEnd w:id="1860"/>
    </w:p>
    <w:p>
      <w:pPr>
        <w:spacing w:after="60" w:line="257" w:lineRule="auto"/>
      </w:pPr>
      <w:r>
        <w:t>Компоненты фиксируют соответственно: потерю Hodge-Fredholm условий; разрушение controlling algebra; отказ Schlessinger conditions; jump stabilizer; изменение tangent/obstruction ranks; смену Kuranishi germ; потерю convergence margin; orbit/stratum transition; повреждение Evidence-D, domain или descent.</w:t>
      </w:r>
    </w:p>
    <w:p>
      <w:pPr>
        <w:spacing w:after="60" w:line="257" w:lineRule="auto"/>
      </w:pPr>
      <w:r>
        <w:t>Для конкретного tangent candidate x_t определяется Kuranishi residual</w:t>
      </w:r>
    </w:p>
    <w:p>
      <w:bookmarkStart w:id="1861" w:name="f_16_29"/>
      <w:pPr>
        <w:pStyle w:val="Quote"/>
        <w:spacing w:before="80" w:after="120"/>
        <w:jc w:val="center"/>
      </w:pPr>
      <w:r>
        <w:t>η_K(t)=||K_{N_t}(x_t)||.                                                        (16.29)</w:t>
      </w:r>
      <w:bookmarkEnd w:id="1861"/>
    </w:p>
    <w:p>
      <w:pPr>
        <w:spacing w:after="60" w:line="257" w:lineRule="auto"/>
      </w:pPr>
      <w:r>
        <w:t>Если η_K≥ε_K&gt;0 на интервале, соответствующий класс не интегрируется в local MC-family. Если η_K=0, получается только локальный candidate-lift; глобализация, внешний E-мост, λ-шлюз и независимая проверка остаются отдельными.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35040" cy="3440507"/>
            <wp:docPr id="41" name="Picture 41" descr="Рисунок 16.3. Модульный переходный горизонт и blocker-safe вывод. Собственная схема Тома II." title="Рисунок 16.3. Модульный переходный горизонт и blocker-safe вывод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3.png" descr="Рисунок 16.3. Модульный переходный горизонт и blocker-safe вывод. Собственная схема Тома II." title="Рисунок 16.3. Модульный переходный горизонт и blocker-safe вывод. Собственная схема Тома II.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4405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16.3. Модульный переходный горизонт и blocker-safe вывод.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094" w:name="h_2052"/>
      <w:pPr>
        <w:pStyle w:val="Heading2"/>
        <w:keepNext/>
      </w:pPr>
      <w:r>
        <w:t>16.18. Сертифицированная тривиализация семейства moduli problems</w:t>
      </w:r>
      <w:bookmarkEnd w:id="1094"/>
    </w:p>
    <w:p>
      <w:pPr>
        <w:spacing w:after="60" w:line="257" w:lineRule="auto"/>
      </w:pPr>
      <w:r>
        <w:t>Простого постоянства размерностей H_N^i недостаточно для постоянства moduli germ. Поэтому вводится сильный сертификат ModTriv(I), содержащий:</w:t>
      </w:r>
    </w:p>
    <w:p>
      <w:pPr>
        <w:pStyle w:val="ListBullet"/>
      </w:pPr>
      <w:r>
        <w:t>идентификации graded Hilbert spaces и domains вдоль I;</w:t>
      </w:r>
    </w:p>
    <w:p>
      <w:pPr>
        <w:pStyle w:val="ListBullet"/>
      </w:pPr>
      <w:r>
        <w:t>filtered L_infinity-isomorphisms controlling algebras, непрерывные по параметру;</w:t>
      </w:r>
    </w:p>
    <w:p>
      <w:pPr>
        <w:pStyle w:val="ListBullet"/>
      </w:pPr>
      <w:r>
        <w:t>совместимые Hodge contractions (p_t,i_t,h_t) с uniform bounds;</w:t>
      </w:r>
    </w:p>
    <w:p>
      <w:pPr>
        <w:pStyle w:val="ListBullet"/>
      </w:pPr>
      <w:r>
        <w:t>right-equivalence K_t = B_t∘K_{t0}∘A_t^{-1} для локальных аналитических координат;</w:t>
      </w:r>
    </w:p>
    <w:p>
      <w:pPr>
        <w:pStyle w:val="ListBullet"/>
      </w:pPr>
      <w:r>
        <w:t>сохранение stabilizer groupoids, D/Dom, charts и globalization data;</w:t>
      </w:r>
    </w:p>
    <w:p>
      <w:pPr>
        <w:pStyle w:val="ListBullet"/>
      </w:pPr>
      <w:r>
        <w:t>равномерный Kuranishi radius и separation from Δ_mod.</w:t>
      </w:r>
    </w:p>
    <w:p>
      <w:pPr>
        <w:spacing w:after="60" w:line="257" w:lineRule="auto"/>
      </w:pPr>
      <w:r>
        <w:t>Только такой сертификат разрешает переносить отрицательный прогноз между параметрами. Постоянные Betti numbers без ModTriv(I) этого не обеспечивают.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95" w:name="h_2061"/>
      <w:pPr>
        <w:pStyle w:val="Heading2"/>
        <w:keepNext/>
      </w:pPr>
      <w:r>
        <w:t>16.19. Главная условная теорема</w:t>
      </w:r>
      <w:bookmarkEnd w:id="1095"/>
    </w:p>
    <w:p>
      <w:bookmarkStart w:id="1622" w:name="s_THM_16_9"/>
      <w:pPr>
        <w:spacing w:after="60" w:line="257" w:lineRule="auto"/>
      </w:pPr>
      <w:r>
        <w:t>Теорема 16.9 (Moduli-Kuranishi-safe predictive theorem). [COND] Пусть семейство N_t на компактном интервале I удовлетворяет:</w:t>
      </w:r>
      <w:bookmarkEnd w:id="1622"/>
    </w:p>
    <w:p>
      <w:pPr>
        <w:pStyle w:val="ListNumber"/>
      </w:pPr>
      <w:r>
        <w:t>существует complete filtered controlling L_infinity-algebra g_t для каждой N_t;</w:t>
      </w:r>
    </w:p>
    <w:p>
      <w:pPr>
        <w:pStyle w:val="ListNumber"/>
      </w:pPr>
      <w:r>
        <w:t>выполнены H1-H3 Шлессингера и существует miniversal hull;</w:t>
      </w:r>
    </w:p>
    <w:p>
      <w:pPr>
        <w:pStyle w:val="ListNumber"/>
      </w:pPr>
      <w:r>
        <w:t>Hodge-Green contractions корректны и имеют uniform spectral/convergence margins;</w:t>
      </w:r>
    </w:p>
    <w:p>
      <w:pPr>
        <w:pStyle w:val="ListNumber"/>
      </w:pPr>
      <w:r>
        <w:t>задан сертификат ModTriv(I) и I∩Δ_mod=∅;</w:t>
      </w:r>
    </w:p>
    <w:p>
      <w:pPr>
        <w:pStyle w:val="ListNumber"/>
      </w:pPr>
      <w:r>
        <w:t>candidate section x_t∈H_{N_t}^2 непрерывен и сохраняет Evidence-D/Dom;</w:t>
      </w:r>
    </w:p>
    <w:p>
      <w:pPr>
        <w:pStyle w:val="ListNumber"/>
      </w:pPr>
      <w:r>
        <w:t>все предыдущие tangent, differential, external, projective и global blockers закрыты.</w:t>
      </w:r>
    </w:p>
    <w:p>
      <w:pPr>
        <w:spacing w:after="60" w:line="257" w:lineRule="auto"/>
      </w:pPr>
      <w:r>
        <w:t>Тогда локальный moduli type и order profile ν_K постоянны в сертифицированной тривиализации. Если</w:t>
      </w:r>
    </w:p>
    <w:p>
      <w:bookmarkStart w:id="1862" w:name="f_16_30"/>
      <w:pPr>
        <w:pStyle w:val="Quote"/>
        <w:spacing w:before="80" w:after="120"/>
        <w:jc w:val="center"/>
      </w:pPr>
      <w:r>
        <w:t>η_K(t)=||K_t(x_t)|| ≥ ε_K &gt; 0  для всех t∈I,                                 (16.30)</w:t>
      </w:r>
      <w:bookmarkEnd w:id="1862"/>
    </w:p>
    <w:p>
      <w:pPr>
        <w:spacing w:after="60" w:line="257" w:lineRule="auto"/>
      </w:pPr>
      <w:r>
        <w:t>то ни один x_t не интегрируется в MC-deformation в пределах указанного Kuranishi neighborhood. Следовательно, структурный переход, требующий именно этой ветви, невозможен внутри модели.</w:t>
      </w:r>
    </w:p>
    <w:p>
      <w:pPr>
        <w:spacing w:after="60" w:line="257" w:lineRule="auto"/>
      </w:pPr>
      <w:r>
        <w:t>Если η_K(t)=0, существует локальный formal/analytic candidate-lift при остальных гипотезах, но теорема не утверждает его глобальность, уникальность, устойчивость вне радиуса, физическую реализацию или вероятность события.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096" w:name="h_2073"/>
      <w:pPr>
        <w:pStyle w:val="Heading2"/>
        <w:keepNext/>
      </w:pPr>
      <w:r>
        <w:t>16.20. Защищённый от блокеров вывод главы</w:t>
      </w:r>
      <w:bookmarkEnd w:id="1096"/>
    </w:p>
    <w:p>
      <w:bookmarkStart w:id="1863" w:name="f_16_31"/>
      <w:pPr>
        <w:pStyle w:val="Quote"/>
        <w:spacing w:before="80" w:after="120"/>
        <w:jc w:val="center"/>
      </w:pPr>
      <w:r>
        <w:t>Block_mod = B_ctrl ∪ B_Sch ∪ B_HF ∪ B_gauge ∪ B_conv ∪ B_Kur ∪ B_aut ∪ B_stack ∪ B_D ∪ B_Dom ∪ B_glue ∪ B_ind. (16.31)</w:t>
      </w:r>
      <w:bookmarkEnd w:id="1863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316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Условие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Вердикт</w:t>
            </w:r>
          </w:p>
        </w:tc>
        <w:tc>
          <w:tcPr>
            <w:tcW w:type="dxa" w:w="36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shd w:fill="173b63"/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Смысл</w:t>
            </w:r>
          </w:p>
        </w:tc>
      </w:tr>
      <w:tr>
        <w:trPr>
          <w:cantSplit/>
        </w:trPr>
        <w:tc>
          <w:tcPr>
            <w:tcW w:type="dxa" w:w="316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η_K≥ε_K, Block_mod=∅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NO-LIFT-IN-MODEL</w:t>
            </w:r>
          </w:p>
        </w:tc>
        <w:tc>
          <w:tcPr>
            <w:tcW w:type="dxa" w:w="36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Класс не принадлежит локальному нулевому локусу Kuranishi map.</w:t>
            </w:r>
          </w:p>
        </w:tc>
      </w:tr>
      <w:tr>
        <w:trPr>
          <w:cantSplit/>
        </w:trPr>
        <w:tc>
          <w:tcPr>
            <w:tcW w:type="dxa" w:w="316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η_K=0, Cert_mod полный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CANDIDATE-LIFT</w:t>
            </w:r>
          </w:p>
        </w:tc>
        <w:tc>
          <w:tcPr>
            <w:tcW w:type="dxa" w:w="36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Локальный интегрируемый кандидат; дальнейшие мосты ещё нужны.</w:t>
            </w:r>
          </w:p>
        </w:tc>
      </w:tr>
      <w:tr>
        <w:trPr>
          <w:cantSplit/>
        </w:trPr>
        <w:tc>
          <w:tcPr>
            <w:tcW w:type="dxa" w:w="3168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любой blocker ненулевой</w:t>
            </w:r>
          </w:p>
        </w:tc>
        <w:tc>
          <w:tcPr>
            <w:tcW w:type="dxa" w:w="2304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ABSTAIN</w:t>
            </w:r>
          </w:p>
        </w:tc>
        <w:tc>
          <w:tcPr>
            <w:tcW w:type="dxa" w:w="3600"/>
            <w:vAlign w:val="center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Доказательная цепь недостаточна или плохо обусловлена.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097" w:name="h_2075"/>
      <w:pPr>
        <w:pStyle w:val="Heading2"/>
        <w:keepNext/>
      </w:pPr>
      <w:r>
        <w:t>16.21. Контрпримеры и разделяющие модели</w:t>
      </w:r>
      <w:bookmarkEnd w:id="1097"/>
    </w:p>
    <w:p>
      <w:pPr>
        <w:pStyle w:val="ListBullet"/>
      </w:pPr>
      <w:r>
        <w:t>Тangent без lift: functor с ненулевым H^2_N и квадратичным K(x)=x² имеет все first-order directions, но only x=0 интегрируется.</w:t>
      </w:r>
    </w:p>
    <w:p>
      <w:pPr>
        <w:pStyle w:val="ListBullet"/>
      </w:pPr>
      <w:r>
        <w:t>Primary obstruction zero, higher obstruction nonzero: κ_2=0 и κ_3(x,x,x)≠0.</w:t>
      </w:r>
    </w:p>
    <w:p>
      <w:pPr>
        <w:pStyle w:val="ListBullet"/>
      </w:pPr>
      <w:r>
        <w:t>Miniversal не universal: наличие H^1_N≠0 создаёт несколько base maps, связанные автоморфизмами.</w:t>
      </w:r>
    </w:p>
    <w:p>
      <w:pPr>
        <w:pStyle w:val="ListBullet"/>
      </w:pPr>
      <w:r>
        <w:t>Одинаковые dim H^i, разные germs: K_1(x,y)=xy и K_2(x,y)=x²+y³ имеют одинаковые ambient tangent/obstruction dimensions, но различные singularity types.</w:t>
      </w:r>
    </w:p>
    <w:p>
      <w:pPr>
        <w:pStyle w:val="ListBullet"/>
      </w:pPr>
      <w:r>
        <w:t>Формальное без аналитического: формальная серия может не иметь положительного радиуса сходимости без analytic estimates.</w:t>
      </w:r>
    </w:p>
    <w:p>
      <w:pPr>
        <w:pStyle w:val="ListBullet"/>
      </w:pPr>
      <w:r>
        <w:t>Green dependence: разные метрики дают разные representatives и Kuranishi maps, хотя корректные germs могут быть equivalent.</w:t>
      </w:r>
    </w:p>
    <w:p>
      <w:pPr>
        <w:pStyle w:val="ListBullet"/>
      </w:pPr>
      <w:r>
        <w:t>Coarse-space blindness: quotient [A¹/{±1}] и его coarse A¹ имеют разные stabilizer data.</w:t>
      </w:r>
    </w:p>
    <w:p>
      <w:pPr>
        <w:pStyle w:val="ListBullet"/>
      </w:pPr>
      <w:r>
        <w:t>Нуль K не физическое событие: статическая алгебраическая family может иметь гладкую miniversal base без времени, причинности и наблюдаемой.</w:t>
      </w:r>
    </w:p>
    <w:p>
      <w:pPr>
        <w:spacing w:after="60" w:line="257" w:lineRule="auto"/>
      </w:pPr>
      <w:r>
        <w:t>Эти модели запрещают цепочку «tangent → deformation → event» без lift, convergence, globalization и domain evidence.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098" w:name="h_2085"/>
      <w:pPr>
        <w:pStyle w:val="Heading2"/>
        <w:keepNext/>
      </w:pPr>
      <w:r>
        <w:t>16.22. Вычислительный сертификат MOD-KUR</w:t>
      </w:r>
      <w:bookmarkEnd w:id="1098"/>
    </w:p>
    <w:p>
      <w:pPr>
        <w:spacing w:after="60" w:line="257" w:lineRule="auto"/>
      </w:pPr>
      <w:r>
        <w:t>Минимальный воспроизводимый пакет MOD-01-MOD-24:</w:t>
      </w:r>
    </w:p>
    <w:p>
      <w:pPr>
        <w:pStyle w:val="ListBullet"/>
      </w:pPr>
      <w:r>
        <w:t>MOD-01 Art_K/base specification; MOD-02 object and morphism schemas; MOD-03 gauge groupoid;</w:t>
      </w:r>
    </w:p>
    <w:p>
      <w:pPr>
        <w:pStyle w:val="ListBullet"/>
      </w:pPr>
      <w:r>
        <w:t>MOD-04 complex d¹,d²; MOD-05 exact d²d¹ test; MOD-06 H¹,H²,H³ bases;</w:t>
      </w:r>
    </w:p>
    <w:p>
      <w:pPr>
        <w:pStyle w:val="ListBullet"/>
      </w:pPr>
      <w:r>
        <w:t>MOD-07 small-extension generator; MOD-08 obstruction-class independence; MOD-09 lift torsor test;</w:t>
      </w:r>
    </w:p>
    <w:p>
      <w:pPr>
        <w:pStyle w:val="ListBullet"/>
      </w:pPr>
      <w:r>
        <w:t>MOD-10 Schlessinger H1; MOD-11 H2; MOD-12 H3 finite-dimensionality; MOD-13 H4/prorepresentability flag;</w:t>
      </w:r>
    </w:p>
    <w:p>
      <w:pPr>
        <w:pStyle w:val="ListBullet"/>
      </w:pPr>
      <w:r>
        <w:t>MOD-14 controlling L_infinity identities; MOD-15 MC equation; MOD-16 gauge invariance;</w:t>
      </w:r>
    </w:p>
    <w:p>
      <w:pPr>
        <w:pStyle w:val="ListBullet"/>
      </w:pPr>
      <w:r>
        <w:t>MOD-17 Hodge contraction identity; MOD-18 Green norm and spectral margin; MOD-19 fixed-point contraction;</w:t>
      </w:r>
    </w:p>
    <w:p>
      <w:pPr>
        <w:pStyle w:val="ListBullet"/>
      </w:pPr>
      <w:r>
        <w:t>MOD-20 Kuranishi Taylor coefficients; MOD-21 zero-locus and local algebra; MOD-22 stabilizer/orbit strata;</w:t>
      </w:r>
    </w:p>
    <w:p>
      <w:pPr>
        <w:pStyle w:val="ListBullet"/>
      </w:pPr>
      <w:r>
        <w:t>MOD-23 blocker-safe verdict; MOD-24 sources, code, environment and artifact hashes.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16.22.1. Псевдокод</w:t>
      </w:r>
    </w:p>
    <w:p>
      <w:bookmarkStart w:id="1864" w:name="f_16_32"/>
      <w:pPr>
        <w:pStyle w:val="Quote"/>
        <w:spacing w:before="80" w:after="120"/>
        <w:jc w:val="center"/>
      </w:pPr>
      <w:r>
        <w:t>INPUT NAPG frame N, controlling data g, Artin bases, Hodge-Green package, candidate x, D/Dom</w:t>
        <w:br/>
        <w:t>CHECK l_infinity_identities; compute H1,H2,H3; test small extensions and Schlessinger maps</w:t>
        <w:br/>
        <w:t>BUILD contraction (p,i,h); verify id-ip=l1h+hl1 and uniform bounds</w:t>
        <w:br/>
        <w:t>SOLVE alpha=i(x)-hN(alpha); COMPUTE K(x)=pN(alpha) with interval enclosure</w:t>
        <w:br/>
        <w:t>IF blockers != empty: ABSTAIN</w:t>
        <w:br/>
        <w:t>ELSE IF lower_bound(||K(x)||)&gt;0: NO-LIFT-IN-MODEL</w:t>
        <w:br/>
        <w:t>ELSE IF K(x)=0 exactly and all certificates pass: CANDIDATE-LIFT</w:t>
        <w:br/>
        <w:t>STORE proof objects, choices, hashes and rollback checkpoint.                                  (16.32)</w:t>
      </w:r>
      <w:bookmarkEnd w:id="1864"/>
    </w:p>
    <w:p>
      <w:bookmarkStart w:id="1099" w:name="h_2097"/>
      <w:pPr>
        <w:spacing w:before="0" w:after="0" w:line="20" w:lineRule="exact"/>
      </w:pPr>
      <w:r>
        <w:rPr>
          <w:vanish/>
          <w:sz w:val="2"/>
        </w:rPr>
        <w:t>172. Доказательные обязательства T2-PO-171-T2-PO-196</w:t>
      </w:r>
      <w:bookmarkEnd w:id="109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100" w:name="h_2098"/>
      <w:pPr>
        <w:pStyle w:val="Heading2"/>
        <w:keepNext/>
      </w:pPr>
      <w:r>
        <w:t>16.23. Prior art, граница авторского вклада</w:t>
      </w:r>
      <w:bookmarkEnd w:id="1100"/>
    </w:p>
    <w:p>
      <w:pPr>
        <w:spacing w:after="60" w:line="257" w:lineRule="auto"/>
      </w:pPr>
      <w:r>
        <w:t>Классический prior art включает: функторы артиевых колец и критерии hull/prorepresentability Шлессингера; теорию деформаций Кодайры-Спенсера и локально полные семейства Кураниши; cohomology-controlled deformation theory Герштенхабера и Нейенхёйса-Ричардсона; quadratic deformation germs Goldman-Millson; derived formal moduli frameworks Lurie-Pridham. Эти результаты не являются авторскими результатами проекта.</w:t>
      </w:r>
    </w:p>
    <w:p>
      <w:pPr>
        <w:spacing w:after="60" w:line="257" w:lineRule="auto"/>
      </w:pPr>
      <w:r>
        <w:t>Авторский слой Курпишева в этой главе состоит в типизированном включении moduli-Kuranishi apparatus в архитектуру NAPG/KLT-RBD: триада H_N^1/H_N^2/H_N^3 связывается с D/Dom, Evidence-D, projective harmonic gate, внутренним и внешним obstruction carriers, Hodge-Green certificate, модульным переходным горизонтом и трёхзначным предсказательным выводом.</w:t>
      </w:r>
    </w:p>
    <w:p>
      <w:pPr>
        <w:spacing w:after="60" w:line="257" w:lineRule="auto"/>
      </w:pPr>
      <w:r>
        <w:t>[V0.13-1] Schlessinger, M. Functors of Artin Rings. Transactions of the AMS 130 (1968), 208-222.</w:t>
      </w:r>
    </w:p>
    <w:p>
      <w:pPr>
        <w:spacing w:after="60" w:line="257" w:lineRule="auto"/>
      </w:pPr>
      <w:r>
        <w:t>[V0.13-2] Kodaira, K.; Spencer, D. C. On Deformations of Complex Analytic Structures I-II. Annals of Mathematics 67 (1958), 328-466. DOI 10.2307/1970009.</w:t>
      </w:r>
    </w:p>
    <w:p>
      <w:pPr>
        <w:spacing w:after="60" w:line="257" w:lineRule="auto"/>
      </w:pPr>
      <w:r>
        <w:t>[V0.13-3] Kuranishi, M. On the Locally Complete Families of Complex Analytic Structures. Annals of Mathematics 75 (1962), 536-577. DOI 10.2307/1970211.</w:t>
      </w:r>
    </w:p>
    <w:p>
      <w:pPr>
        <w:spacing w:after="60" w:line="257" w:lineRule="auto"/>
      </w:pPr>
      <w:r>
        <w:t>[V0.13-4] Kuranishi, M. New Proof for the Existence of Locally Complete Families of Complex Structures. Proc. Conf. Complex Analysis, Springer (1965), 142-154. DOI 10.1007/978-3-642-48016-4_13.</w:t>
      </w:r>
    </w:p>
    <w:p>
      <w:pPr>
        <w:spacing w:after="60" w:line="257" w:lineRule="auto"/>
      </w:pPr>
      <w:r>
        <w:t>[V0.13-5] Nijenhuis, A.; Richardson, R. W. Cohomology and Deformations in Graded Lie Algebras. Bull. AMS 72 (1966), 1-29. DOI 10.1090/S0002-9904-1966-11401-5.</w:t>
      </w:r>
    </w:p>
    <w:p>
      <w:pPr>
        <w:spacing w:after="60" w:line="257" w:lineRule="auto"/>
      </w:pPr>
      <w:r>
        <w:t>[V0.13-6] Goldman, W. M.; Millson, J. J. The Deformation Theory of Representations of Fundamental Groups of Compact Kähler Manifolds. Publ. Math. IHES 67 (1988), 43-96. DOI 10.1007/BF02699127.</w:t>
      </w:r>
    </w:p>
    <w:p>
      <w:pPr>
        <w:spacing w:after="60" w:line="257" w:lineRule="auto"/>
      </w:pPr>
      <w:r>
        <w:t>[V0.13-7] Pridham, J. P. Unifying Derived Deformation Theories. Advances in Mathematics 224 (2010), 772-826. arXiv:0705.0344.</w:t>
      </w:r>
    </w:p>
    <w:p>
      <w:pPr>
        <w:spacing w:after="60" w:line="257" w:lineRule="auto"/>
      </w:pPr>
      <w:r>
        <w:t>[V0.13-8] Lurie, J. Derived Algebraic Geometry IV: Deformation Theory. arXiv:0709.3091.</w:t>
      </w:r>
    </w:p>
    <w:p>
      <w:pPr>
        <w:spacing w:after="60" w:line="257" w:lineRule="auto"/>
      </w:pPr>
      <w:r>
        <w:t>[V0.13-9] Kurpishev, I. B. Том I v197 RU; Том II T2-RP-v0.1-v0.12.</w:t>
      </w:r>
    </w:p>
    <w:p>
      <w:pPr>
        <w:pStyle w:val="Lead"/>
        <w:spacing w:after="100"/>
      </w:pPr>
      <w:r>
        <w:t>Глава 16 построила локальную модульную машину NAPG: от Artin deformation functor и small-extension obstruction calculus до derived tangent complex, Hodge-Green contraction, Kuranishi map, miniversal base, higher obstruction tower и moduli-safe predictive horizon. Главный отрицательный результат: равномерно ненулевой Kuranishi residual исключает интегрируемость выбранной ветви в сертифицированной локальной модели. Нулевой residual создаёт только candidate-lift, а не событие.</w:t>
      </w:r>
    </w:p>
    <w:p>
      <w:pPr>
        <w:pStyle w:val="Title"/>
        <w:jc w:val="center"/>
      </w:pPr>
      <w:r>
        <w:t>Глава 17. Стратифицированные пространства модулей, wall-crossing, bifurcation loci и монодромия ветвей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04"/>
        <w:gridCol w:w="8208"/>
      </w:tblGrid>
      <w:tr>
        <w:trPr>
          <w:tblHeader w:val="true"/>
          <w:cantSplit/>
          <w:tblHeader w:val="true"/>
        </w:trPr>
        <w:tc>
          <w:tcPr>
            <w:tcW w:type="dxa" w:w="2304"/>
            <w:shd w:fill="1F4E78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8208"/>
            <w:shd w:fill="DCE6F1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Пространство модулей не является единым гладким фоном. Оно состоит из страт, на которых тип объекта, размер стабилизатора, ранги касательного и obstruction-слоёв сохраняются, а границы страт фиксируют места возможной перестройки.</w:t>
            </w:r>
          </w:p>
        </w:tc>
      </w:tr>
      <w:tr>
        <w:trPr>
          <w:cantSplit/>
        </w:trPr>
        <w:tc>
          <w:tcPr>
            <w:tcW w:type="dxa" w:w="2304"/>
            <w:shd w:fill="1F4E78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8208"/>
            <w:shd w:fill="DCE6F1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Wall-crossing является знанием о смене классификационного режима, а не свидетельством наступившего физического события. Надёжный вывод требует карты ветвей, переходных инвариантов, достаточного основания D и явно заданного Dom.</w:t>
            </w:r>
          </w:p>
        </w:tc>
      </w:tr>
      <w:tr>
        <w:trPr>
          <w:cantSplit/>
        </w:trPr>
        <w:tc>
          <w:tcPr>
            <w:tcW w:type="dxa" w:w="2304"/>
            <w:shd w:fill="1F4E78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8208"/>
            <w:shd w:fill="DCE6F1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Наблюдаемая ветвь может исчезать, раздваиваться, сливаться или возвращаться после обхода сингулярного локуса с иной маркировкой. Монодромия хранит память обхода, но не создаёт причинность сама по себе.</w:t>
            </w:r>
          </w:p>
        </w:tc>
      </w:tr>
      <w:tr>
        <w:trPr>
          <w:cantSplit/>
        </w:trPr>
        <w:tc>
          <w:tcPr>
            <w:tcW w:type="dxa" w:w="2304"/>
            <w:shd w:fill="1F4E78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8208"/>
            <w:shd w:fill="FFF2CC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Все теоремы главы относятся к сертифицированным конечномерным аналитическим, алгебраическим или стратифицированным моделям. ПН.2, F-1-F-14 и физические мосты статуса не меняют; truth_layer_promotion=0.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pPr>
        <w:pStyle w:val="Heading1"/>
        <w:keepNext/>
      </w:pPr>
      <w:r>
        <w:t>Глава 17. Стратифицированные пространства модулей, wall-crossing и монодромия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01" w:name="h_2117"/>
      <w:pPr>
        <w:pStyle w:val="Heading2"/>
        <w:keepNext/>
      </w:pPr>
      <w:r>
        <w:t>17.1. Модульное пространство как стратифицированный объект</w:t>
      </w:r>
      <w:bookmarkEnd w:id="1101"/>
    </w:p>
    <w:p>
      <w:pPr>
        <w:spacing w:after="60" w:line="257" w:lineRule="auto"/>
      </w:pPr>
      <w:r>
        <w:t>Пусть M_N обозначает локальный или глобальный носитель классов NAPG-структур после факторизации по допустимым изоморфизмам. Даже если каждая регулярная точка допускает локальную Kuranishi-модель, объединение классов обычно не является многообразием: размер стабилизатора, число ветвей, ранг линейзации и тип препятствий могут скачкообразно меняться.</w:t>
      </w:r>
    </w:p>
    <w:p>
      <w:bookmarkStart w:id="1866" w:name="f_17_1"/>
      <w:pPr>
        <w:pStyle w:val="Quote"/>
        <w:jc w:val="center"/>
      </w:pPr>
      <w:r>
        <w:t>M_N = ⨆_{α∈A} S_α,      S_α ∩ overline(S_β) ≠ ∅ ⇒ S_α ⊂ overline(S_β).                 (17.1)</w:t>
      </w:r>
      <w:bookmarkEnd w:id="1866"/>
    </w:p>
    <w:p>
      <w:pPr>
        <w:spacing w:after="60" w:line="257" w:lineRule="auto"/>
      </w:pPr>
      <w:r>
        <w:t>Стратификация считается допустимой для предсказательного слоя, если каждая S_α является гладкой локально замкнутой стратой, локальный модульный профиль постоянен на S_α, а frontier condition проверено. Whitney (a) и (b) не объявляются автоматически: они являются отдельными доказательными обязательствами.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217920" cy="3150752"/>
            <wp:docPr id="42" name="Picture 42" descr="Рисунок 17.1. Стратифицированное пространство модулей, стена и бифуркационный локус. Собственная схема Тома II." title="Рисунок 17.1. Стратифицированное пространство модулей, стена и бифуркационный локус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7_1.png" descr="Рисунок 17.1. Стратифицированное пространство модулей, стена и бифуркационный локус. Собственная схема Тома II." title="Рисунок 17.1. Стратифицированное пространство модулей, стена и бифуркационный локус. Собственная схема Тома II.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1507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17.1. Стратифицированное пространство модулей, стена и бифуркационный локус.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02" w:name="h_2123"/>
      <w:pPr>
        <w:pStyle w:val="Heading2"/>
        <w:keepNext/>
      </w:pPr>
      <w:r>
        <w:t>17.2. Профиль страты и переходные инварианты</w:t>
      </w:r>
      <w:bookmarkEnd w:id="1102"/>
    </w:p>
    <w:p>
      <w:pPr>
        <w:spacing w:after="60" w:line="257" w:lineRule="auto"/>
      </w:pPr>
      <w:r>
        <w:t>Для точки x∈S_α вводится типизированный профиль, объединяющий локальные данные главы 16 и аналитический запас главы 15:</w:t>
      </w:r>
    </w:p>
    <w:p>
      <w:bookmarkStart w:id="1867" w:name="f_17_2"/>
      <w:pPr>
        <w:pStyle w:val="Quote"/>
        <w:jc w:val="center"/>
      </w:pPr>
      <w:r>
        <w:t>P_str(x) = (dim H¹_x, dim H²_x, dim H³_x, dim Aut_x, rank dK_x, mult_x, HS_x, γ_x, λ_x, D_x, Dom_x).  (17.2)</w:t>
      </w:r>
      <w:bookmarkEnd w:id="1867"/>
    </w:p>
    <w:p>
      <w:pPr>
        <w:spacing w:after="60" w:line="257" w:lineRule="auto"/>
      </w:pPr>
      <w:r>
        <w:t>Здесь mult_x обозначает кратность локального germ, HS_x - Hilbert-Samuel функцию, γ_x - сертифицированный спектральный зазор. Переходным инвариантом называется функция I на регулярной части, локально постоянная на каждой страте и снабжённая правилом сравнения при подходе к frontier.</w:t>
      </w:r>
    </w:p>
    <w:p>
      <w:bookmarkStart w:id="1868" w:name="f_17_3"/>
      <w:pPr>
        <w:pStyle w:val="Quote"/>
        <w:jc w:val="center"/>
      </w:pPr>
      <w:r>
        <w:t>I_trans : M_N^reg → Λ,      I_trans|_{S_α}=const.                              (17.3)</w:t>
      </w:r>
      <w:bookmarkEnd w:id="1868"/>
    </w:p>
    <w:p>
      <w:pPr>
        <w:spacing w:after="60" w:line="257" w:lineRule="auto"/>
      </w:pPr>
      <w:r>
        <w:t>Отсутствие правила сравнения означает, что значения на соседних стратах нельзя складывать, вычитать или ранжировать, даже если они записаны одинаковыми числами.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03" w:name="h_2129"/>
      <w:pPr>
        <w:pStyle w:val="Heading2"/>
        <w:keepNext/>
      </w:pPr>
      <w:r>
        <w:t>17.3. Wall, chamber и wall certificate</w:t>
      </w:r>
      <w:bookmarkEnd w:id="1103"/>
    </w:p>
    <w:p>
      <w:pPr>
        <w:spacing w:after="60" w:line="257" w:lineRule="auto"/>
      </w:pPr>
      <w:r>
        <w:t>Пусть параметрическое пространство P разбито на камеры C_ν и стены W_μ. Камера есть связная компонента P\W, на которой сертифицированный модульный тип постоянен. Стена есть локус, где нарушается хотя бы один из ранговых, стабилизаторных, спектральных, доменных или ветвящихся признаков.</w:t>
      </w:r>
    </w:p>
    <w:p>
      <w:bookmarkStart w:id="1869" w:name="f_17_4"/>
      <w:pPr>
        <w:pStyle w:val="Quote"/>
        <w:jc w:val="center"/>
      </w:pPr>
      <w:r>
        <w:t>W = Δ_rank ∪ Δ_aut ∪ Δ_obs ∪ Δ_gap ∪ Δ_branch ∪ Δ_D ∪ Δ_Dom ∪ Δ_glue.      (17.4)</w:t>
      </w:r>
      <w:bookmarkEnd w:id="1869"/>
    </w:p>
    <w:p>
      <w:pPr>
        <w:spacing w:after="60" w:line="257" w:lineRule="auto"/>
      </w:pPr>
      <w:r>
        <w:t>Wall certificate WC(t*) состоит из локального уравнения стены, ориентации нормали или coorientation, перечня подходящих ветвей, односторонних пределов инвариантов, контроля multiplicity, Evidence-D и воспроизводимого вычислительного свидетельства.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17.3.1. Теорема постоянства в камере</w:t>
      </w:r>
    </w:p>
    <w:p>
      <w:bookmarkStart w:id="1623" w:name="s_THM_17_1"/>
      <w:pPr>
        <w:spacing w:after="60" w:line="257" w:lineRule="auto"/>
      </w:pPr>
      <w:r>
        <w:t>Теорема 17.1. Пусть C является связной камерой, семейство moduli problems тривиализовано сертификатом ModTriv(C), а C не пересекает W. Тогда профиль P_str и все сертифицированные локально постоянные переходные инварианты постоянны на C.</w:t>
      </w:r>
      <w:bookmarkEnd w:id="1623"/>
    </w:p>
    <w:p>
      <w:pPr>
        <w:spacing w:after="60" w:line="257" w:lineRule="auto"/>
      </w:pPr>
      <w:r>
        <w:t>Доказательство. ModTriv(C) задаёт совместимые идентификации controlling data, Hodge-Green contractions, Kuranishi germs, stabilizer groupoids и D/Dom. Отсутствие стен исключает изменение дискретных ранговых и ветвящихся данных. Связность C завершает доказательство.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04" w:name="h_2136"/>
      <w:pPr>
        <w:pStyle w:val="Heading2"/>
        <w:keepNext/>
      </w:pPr>
      <w:r>
        <w:t>17.4. Wall-crossing operator и предел его корректности</w:t>
      </w:r>
      <w:bookmarkEnd w:id="1104"/>
    </w:p>
    <w:p>
      <w:pPr>
        <w:spacing w:after="60" w:line="257" w:lineRule="auto"/>
      </w:pPr>
      <w:r>
        <w:t>Для ориентированного пересечения стены путём γ определён частичный оператор перехода:</w:t>
      </w:r>
    </w:p>
    <w:p>
      <w:bookmarkStart w:id="1870" w:name="f_17_5"/>
      <w:pPr>
        <w:pStyle w:val="Quote"/>
        <w:jc w:val="center"/>
      </w:pPr>
      <w:r>
        <w:t>WC_{γ,t*}: Inv(C_-) ⇀ Inv(C_+).                                           (17.5)</w:t>
      </w:r>
      <w:bookmarkEnd w:id="1870"/>
    </w:p>
    <w:p>
      <w:pPr>
        <w:spacing w:after="60" w:line="257" w:lineRule="auto"/>
      </w:pPr>
      <w:r>
        <w:t>Он определён только тогда, когда ветви с обеих сторон идентифицированы через общий degeneration datum. В аддитивном секторе допускается wall-crossing defect</w:t>
      </w:r>
    </w:p>
    <w:p>
      <w:bookmarkStart w:id="1871" w:name="f_17_6"/>
      <w:pPr>
        <w:pStyle w:val="Quote"/>
        <w:jc w:val="center"/>
      </w:pPr>
      <w:r>
        <w:t>Δ_W I = I_+ - T_{-→+}I_-,                                                (17.6)</w:t>
      </w:r>
      <w:bookmarkEnd w:id="1871"/>
    </w:p>
    <w:p>
      <w:pPr>
        <w:spacing w:after="60" w:line="257" w:lineRule="auto"/>
      </w:pPr>
      <w:r>
        <w:t>где T_{-→+} является доказанным transport map. Без T_{-→+} разность не типизирована. В общем NAPG-секторе wall-crossing может быть correspondence, span или functor между groupoids, а не числовой скачок.</w:t>
      </w:r>
    </w:p>
    <w:p>
      <w:bookmarkStart w:id="1624" w:name="s_CTHM_17_2"/>
      <w:pPr>
        <w:spacing w:after="60" w:line="257" w:lineRule="auto"/>
      </w:pPr>
      <w:r>
        <w:t>Контртеорема 17.2. Равенство размерностей пространств инвариантов по обе стороны стены не задаёт канонического wall-crossing operator. Требуются идентификация ветвей и transport data.</w:t>
      </w:r>
      <w:bookmarkEnd w:id="162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05" w:name="h_2143"/>
      <w:pPr>
        <w:pStyle w:val="Heading2"/>
        <w:keepNext/>
      </w:pPr>
      <w:r>
        <w:t>17.5. Бифуркационный локус и reduced equation</w:t>
      </w:r>
      <w:bookmarkEnd w:id="1105"/>
    </w:p>
    <w:p>
      <w:pPr>
        <w:spacing w:after="60" w:line="257" w:lineRule="auto"/>
      </w:pPr>
      <w:r>
        <w:t>Пусть K_t(x)=0 является локальным уравнением Кураниши. Бифуркационный локус определяется как множество параметров, где решение существует и линеаризация по x теряет регулярность:</w:t>
      </w:r>
    </w:p>
    <w:p>
      <w:bookmarkStart w:id="1872" w:name="f_17_7"/>
      <w:pPr>
        <w:pStyle w:val="Quote"/>
        <w:jc w:val="center"/>
      </w:pPr>
      <w:r>
        <w:t>Bif(K) = {(t,x): K_t(x)=0,  rank D_xK_t &lt; r_reg}.                         (17.7)</w:t>
      </w:r>
      <w:bookmarkEnd w:id="1872"/>
    </w:p>
    <w:p>
      <w:pPr>
        <w:spacing w:after="60" w:line="257" w:lineRule="auto"/>
      </w:pPr>
      <w:r>
        <w:t>Его проекция на параметрическую базу обозначается B=pr_P Bif(K). Для одномерного kernel/cokernel после Lyapunov-Schmidt reduction задача сводится к скалярной функции g(t,a)=0. Типы fold, pitchfork и cusp разрешено употреблять лишь после проверки ненулевых производных, соответствующих нормальным формам.</w:t>
      </w:r>
    </w:p>
    <w:p>
      <w:bookmarkStart w:id="1873" w:name="f_17_8"/>
      <w:pPr>
        <w:pStyle w:val="Quote"/>
        <w:jc w:val="center"/>
      </w:pPr>
      <w:r>
        <w:t>fold: g=0, g_a=0, g_{aa}≠0, g_t≠0;    cusp: g=g_a=g_{aa}=0, g_{aaa}g_t≠0. (17.8)</w:t>
      </w:r>
      <w:bookmarkEnd w:id="1873"/>
    </w:p>
    <w:p>
      <w:pPr>
        <w:spacing w:after="60" w:line="257" w:lineRule="auto"/>
      </w:pPr>
      <w:r>
        <w:t>Наличие singular Jacobian является кандидатом бифуркации, но не доказывает число реальных ветвей, их устойчивость или физическую наблюдаемость.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06" w:name="h_2149"/>
      <w:pPr>
        <w:pStyle w:val="Heading2"/>
        <w:keepNext/>
      </w:pPr>
      <w:r>
        <w:t>17.6. Разделяющая теорема: wall не равен bifurcation</w:t>
      </w:r>
      <w:bookmarkEnd w:id="1106"/>
    </w:p>
    <w:p>
      <w:bookmarkStart w:id="1625" w:name="s_THM_17_3"/>
      <w:pPr>
        <w:spacing w:after="60" w:line="257" w:lineRule="auto"/>
      </w:pPr>
      <w:r>
        <w:t>Теорема 17.3. В общем случае W и B не совпадают. Стена может возникать из смены стабильности, домена или стабилизатора при регулярном локальном уравнении; бифуркация может возникать внутри одной камеры выбранной внешней классификации.</w:t>
      </w:r>
      <w:bookmarkEnd w:id="1625"/>
    </w:p>
    <w:p>
      <w:pPr>
        <w:pStyle w:val="ListBullet"/>
      </w:pPr>
      <w:r>
        <w:t>Пример wall без bifurcation: меняется GIT-поляризация и набор допустимых орбит, хотя локальная ветвь остаётся гладкой.</w:t>
      </w:r>
    </w:p>
    <w:p>
      <w:pPr>
        <w:pStyle w:val="ListBullet"/>
      </w:pPr>
      <w:r>
        <w:t>Пример bifurcation без выбранной wall: семейство g(t,a)=a²-t имеет fold при t=0, даже если внешняя chamber decomposition не введена.</w:t>
      </w:r>
    </w:p>
    <w:p>
      <w:pPr>
        <w:pStyle w:val="ListBullet"/>
      </w:pPr>
      <w:r>
        <w:t>Пример ложного совпадения: rank jump численного Jacobian, вызванный плохой обусловленностью, исчезает после интервальной сертификации.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07" w:name="h_2154"/>
      <w:pPr>
        <w:pStyle w:val="Heading2"/>
        <w:keepNext/>
      </w:pPr>
      <w:r>
        <w:t>17.7. Ветви, нормализация и branch ledger</w:t>
      </w:r>
      <w:bookmarkEnd w:id="1107"/>
    </w:p>
    <w:p>
      <w:pPr>
        <w:spacing w:after="60" w:line="257" w:lineRule="auto"/>
      </w:pPr>
      <w:r>
        <w:t>Пусть Z={K=0} - локальный аналитический zero-locus. Для различения ветвей используется нормализация ν: Z~→Z либо эквивалентный branch cover над регулярной частью параметров. Ветвь b определяется как связная компонента нормализованного прообраза после удаления ramification locus.</w:t>
      </w:r>
    </w:p>
    <w:p>
      <w:bookmarkStart w:id="1874" w:name="f_17_9"/>
      <w:pPr>
        <w:pStyle w:val="Quote"/>
        <w:jc w:val="center"/>
      </w:pPr>
      <w:r>
        <w:t>Branch(Z/P) = π₀(Z~ \ Ram(ν)).                                           (17.9)</w:t>
      </w:r>
      <w:bookmarkEnd w:id="1874"/>
    </w:p>
    <w:p>
      <w:pPr>
        <w:spacing w:after="60" w:line="257" w:lineRule="auto"/>
      </w:pPr>
      <w:r>
        <w:t>Branch ledger хранит branch_id, local equation, multiplicity, orientation/coorientation, stabilizer, D/Dom, provenance, допустимые продолжения и список точек ветвления. Без branch_id утверждение «та же ветвь после перехода» не имеет проверяемого содержания.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217920" cy="3464919"/>
            <wp:docPr id="43" name="Picture 43" descr="Рисунок 17.2. Продолжение ветвей и монодромия вдоль допустимого контура. Собственная схема Тома II." title="Рисунок 17.2. Продолжение ветвей и монодромия вдоль допустимого контур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7_2.png" descr="Рисунок 17.2. Продолжение ветвей и монодромия вдоль допустимого контура. Собственная схема Тома II." title="Рисунок 17.2. Продолжение ветвей и монодромия вдоль допустимого контура. Собственная схема Тома II.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649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17.2. Продолжение ветвей и монодромия вдоль допустимого контура.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08" w:name="h_2160"/>
      <w:pPr>
        <w:pStyle w:val="Heading2"/>
        <w:keepNext/>
      </w:pPr>
      <w:r>
        <w:t>17.8. Монодромия ветвей</w:t>
      </w:r>
      <w:bookmarkEnd w:id="1108"/>
    </w:p>
    <w:p>
      <w:pPr>
        <w:spacing w:after="60" w:line="257" w:lineRule="auto"/>
      </w:pPr>
      <w:r>
        <w:t>Пусть U=P\B и над U задан конечный branch cover π:B→U. Для базовой точки t0 и петли γ∈π₁(U,t0) аналитическое продолжение задаёт перестановку ветвей:</w:t>
      </w:r>
    </w:p>
    <w:p>
      <w:bookmarkStart w:id="1875" w:name="f_17_10"/>
      <w:pPr>
        <w:pStyle w:val="Quote"/>
        <w:jc w:val="center"/>
      </w:pPr>
      <w:r>
        <w:t>Mon: π₁(U,t₀) → Perm(B_{t₀}).                                             (17.10)</w:t>
      </w:r>
      <w:bookmarkEnd w:id="1875"/>
    </w:p>
    <w:p>
      <w:pPr>
        <w:spacing w:after="60" w:line="257" w:lineRule="auto"/>
      </w:pPr>
      <w:r>
        <w:t>Если на ветви дополнительно живёт локальная система V, возникает линейная монодромия</w:t>
      </w:r>
    </w:p>
    <w:p>
      <w:bookmarkStart w:id="1876" w:name="f_17_11"/>
      <w:pPr>
        <w:pStyle w:val="Quote"/>
        <w:jc w:val="center"/>
      </w:pPr>
      <w:r>
        <w:t>ρ: π₁(U,t₀) → Aut(V_{t₀}).                                                (17.11)</w:t>
      </w:r>
      <w:bookmarkEnd w:id="1876"/>
    </w:p>
    <w:p>
      <w:pPr>
        <w:spacing w:after="60" w:line="257" w:lineRule="auto"/>
      </w:pPr>
      <w:r>
        <w:t>Монодромия зависит от выбранного punctured domain и класса допустимых путей. Она не равна holonomy главы 9 автоматически: для их сравнения требуется functor, переводящий branch transport в параллельный перенос соответствующего расслоения.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17.8.1. Теорема гомотопической инвариантности</w:t>
      </w:r>
    </w:p>
    <w:p>
      <w:bookmarkStart w:id="1626" w:name="s_THM_17_4"/>
      <w:pPr>
        <w:spacing w:after="60" w:line="257" w:lineRule="auto"/>
      </w:pPr>
      <w:r>
        <w:t>Теорема 17.4. Если branch cover локально тривиален над U, то продолжение вдоль гомотопных петель с фиксированными концами задаёт одну и ту же перестановку ветвей. Следовательно, Mon факторизуется через фундаментальную группу.</w:t>
      </w:r>
      <w:bookmarkEnd w:id="162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09" w:name="h_2168"/>
      <w:pPr>
        <w:pStyle w:val="Heading2"/>
        <w:keepNext/>
      </w:pPr>
      <w:r>
        <w:t>17.9. No-global-label theorem</w:t>
      </w:r>
      <w:bookmarkEnd w:id="1109"/>
    </w:p>
    <w:p>
      <w:bookmarkStart w:id="1627" w:name="s_THM_17_5"/>
      <w:pPr>
        <w:spacing w:after="60" w:line="257" w:lineRule="auto"/>
      </w:pPr>
      <w:r>
        <w:t>Теорема 17.5. Если образ Mon нетривиален, глобальная непрерывная нумерация всех ветвей над U невозможна.</w:t>
      </w:r>
      <w:bookmarkEnd w:id="1627"/>
    </w:p>
    <w:p>
      <w:pPr>
        <w:spacing w:after="60" w:line="257" w:lineRule="auto"/>
      </w:pPr>
      <w:r>
        <w:t>Доказательство. Глобальная нумерация задавала бы тривиализацию branch cover и вынуждала бы каждую петлю сохранять каждую метку. Это противоречит существованию петли с нетривиальной перестановкой.</w:t>
      </w:r>
    </w:p>
    <w:p>
      <w:pPr>
        <w:spacing w:after="60" w:line="257" w:lineRule="auto"/>
      </w:pPr>
      <w:r>
        <w:t>Следствие. Алгоритм KLT-RBD не должен считать переставленные после обхода ветви новыми объектами или, наоборот, насильственно сохранять исходную метку. Требуется хранить monodromy orbit.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110" w:name="h_2172"/>
      <w:pPr>
        <w:pStyle w:val="Heading2"/>
        <w:keepNext/>
      </w:pPr>
      <w:r>
        <w:t>17.10. Wall-crossing и монодромия: path dependence</w:t>
      </w:r>
      <w:bookmarkEnd w:id="1110"/>
    </w:p>
    <w:p>
      <w:pPr>
        <w:spacing w:after="60" w:line="257" w:lineRule="auto"/>
      </w:pPr>
      <w:r>
        <w:t>Для пути γ, пересекающего последовательность стен W_1,...,W_m, полный transport задаётся упорядоченной композицией частичных correspondences:</w:t>
      </w:r>
    </w:p>
    <w:p>
      <w:bookmarkStart w:id="1877" w:name="f_17_12"/>
      <w:pPr>
        <w:pStyle w:val="Quote"/>
        <w:jc w:val="center"/>
      </w:pPr>
      <w:r>
        <w:t>T_γ = WC_m ∘ ... ∘ WC_2 ∘ WC_1.                                         (17.12)</w:t>
      </w:r>
      <w:bookmarkEnd w:id="1877"/>
    </w:p>
    <w:p>
      <w:pPr>
        <w:spacing w:after="60" w:line="257" w:lineRule="auto"/>
      </w:pPr>
      <w:r>
        <w:t>Даже при одинаковых концах T_γ может зависеть от гомотопического класса пути в дополнении к higher-codimension discriminant. Путь-независимость требует плоской локальной системы или доказанных braid/cocycle relations между elementary wall operators.</w:t>
      </w:r>
    </w:p>
    <w:p>
      <w:bookmarkStart w:id="1878" w:name="f_17_13"/>
      <w:pPr>
        <w:pStyle w:val="Quote"/>
        <w:jc w:val="center"/>
      </w:pPr>
      <w:r>
        <w:t>WC_i WC_j = WC_j WC_i  или  WC_i WC_j WC_i = WC_j WC_i WC_j            (17.13)</w:t>
      </w:r>
      <w:bookmarkEnd w:id="1878"/>
    </w:p>
    <w:p>
      <w:pPr>
        <w:spacing w:after="60" w:line="257" w:lineRule="auto"/>
      </w:pPr>
      <w:r>
        <w:t>выводится только в конкретной модели, а не из самого слова wall-crossing.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11" w:name="h_2178"/>
      <w:pPr>
        <w:pStyle w:val="Heading2"/>
        <w:keepNext/>
      </w:pPr>
      <w:r>
        <w:t>17.11. Стратифицированная локальная тривиальность</w:t>
      </w:r>
      <w:bookmarkEnd w:id="1111"/>
    </w:p>
    <w:p>
      <w:pPr>
        <w:spacing w:after="60" w:line="257" w:lineRule="auto"/>
      </w:pPr>
      <w:r>
        <w:t>В классическом стратифицированном секторе правильный аналог гладкой тривиальности обеспечивается isotopy-type условиями: proper stratified submersion, Whitney regularity и контролируемость. В Томе II это оформляется как сертификат StratTriv(U), а не как автоматическое свойство любого конечного разбиения.</w:t>
      </w:r>
    </w:p>
    <w:p>
      <w:pPr>
        <w:spacing w:after="60" w:line="257" w:lineRule="auto"/>
      </w:pPr>
      <w:r>
        <w:t>StratTriv(U) содержит: Whitney (a)/(b) либо явно выбранную замену; frontier condition; properness или локально proper restriction; submersion на каждой страте; control data; совместимость с Kuranishi charts, stabilizers и Evidence-D.</w:t>
      </w:r>
    </w:p>
    <w:p>
      <w:pPr>
        <w:spacing w:after="60" w:line="257" w:lineRule="auto"/>
      </w:pPr>
      <w:r>
        <w:t>Условная теорема 17.6. При StratTriv(U) семейство топологически локально тривиально над U по стратам; следовательно, stratified homeomorphism type и конструктивные invariants постоянны внутри U.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12" w:name="h_2182"/>
      <w:pPr>
        <w:pStyle w:val="Heading2"/>
        <w:keepNext/>
      </w:pPr>
      <w:r>
        <w:t>17.12. Устойчивость переходных инвариантов</w:t>
      </w:r>
      <w:bookmarkEnd w:id="1112"/>
    </w:p>
    <w:p>
      <w:pPr>
        <w:spacing w:after="60" w:line="257" w:lineRule="auto"/>
      </w:pPr>
      <w:r>
        <w:t>Пусть I_t(b) - инвариант ветви b. Вводятся три уровня устойчивости:</w:t>
      </w:r>
    </w:p>
    <w:p>
      <w:pPr>
        <w:pStyle w:val="ListBullet"/>
      </w:pPr>
      <w:r>
        <w:t>S0: chamber constancy - дискретный инвариант постоянен внутри камеры;</w:t>
      </w:r>
    </w:p>
    <w:p>
      <w:pPr>
        <w:pStyle w:val="ListBullet"/>
      </w:pPr>
      <w:r>
        <w:t>S1: transport stability - после доказанного branch transport значения совпадают;</w:t>
      </w:r>
    </w:p>
    <w:p>
      <w:pPr>
        <w:pStyle w:val="ListBullet"/>
      </w:pPr>
      <w:r>
        <w:t>S2: quantitative stability - существует оценка ||I_t-T_{s→t}I_s||≤L d(s,t);</w:t>
      </w:r>
    </w:p>
    <w:p>
      <w:pPr>
        <w:pStyle w:val="ListBullet"/>
      </w:pPr>
      <w:r>
        <w:t>S3: wall-controlled stability - односторонние пределы существуют и defect подчинён сертифицированной wall formula.</w:t>
      </w:r>
    </w:p>
    <w:p>
      <w:pPr>
        <w:spacing w:after="60" w:line="257" w:lineRule="auto"/>
      </w:pPr>
      <w:r>
        <w:t>Для S2 и S3 обязательны выбор нормы, тривиализация носителей и оценка обусловленности. Стабильность числа ветвей не влечёт стабильности каждой ветви, а стабильность суммы инвариантов не влечёт стабильности слагаемых.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113" w:name="h_2189"/>
      <w:pPr>
        <w:pStyle w:val="Heading2"/>
        <w:keepNext/>
      </w:pPr>
      <w:r>
        <w:t>17.13. Переходный индекс и проективно-гармонический слой</w:t>
      </w:r>
      <w:bookmarkEnd w:id="1113"/>
    </w:p>
    <w:p>
      <w:pPr>
        <w:spacing w:after="60" w:line="257" w:lineRule="auto"/>
      </w:pPr>
      <w:r>
        <w:t>Для сертифицированной ветви b_t вводится структурный переходный профиль</w:t>
      </w:r>
    </w:p>
    <w:p>
      <w:bookmarkStart w:id="1879" w:name="f_17_14"/>
      <w:pPr>
        <w:pStyle w:val="Quote"/>
        <w:jc w:val="center"/>
      </w:pPr>
      <w:r>
        <w:t>P_W(t,b)=(dist(t,W), σ_min(D_xK_t), mult_b, MonOrb_b, η_K, η_H, λ_b, CGI_b). (17.14)</w:t>
      </w:r>
      <w:bookmarkEnd w:id="1879"/>
    </w:p>
    <w:p>
      <w:pPr>
        <w:spacing w:after="60" w:line="257" w:lineRule="auto"/>
      </w:pPr>
      <w:r>
        <w:t>Проективно-гармоническая координата λ_b допустима только если реперная четвёрка ветви определена и transport всех четырёх точек согласован. Общий PGL₂-перенос сохраняет λ; изменение λ связано с относительной деформацией репера, сменой D/Dom или выходом из projective class.</w:t>
      </w:r>
    </w:p>
    <w:p>
      <w:pPr>
        <w:spacing w:after="60" w:line="257" w:lineRule="auto"/>
      </w:pPr>
      <w:r>
        <w:t>Условие λ=-1 не определяет wall и не отменяет obstruction residual. Оно используется лишь как дополнительный selector после wall, branch и evidence checks.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14" w:name="h_2194"/>
      <w:pPr>
        <w:pStyle w:val="Heading2"/>
        <w:keepNext/>
      </w:pPr>
      <w:r>
        <w:t>17.14. Совокупный горизонт</w:t>
      </w:r>
      <w:bookmarkEnd w:id="1114"/>
    </w:p>
    <w:p>
      <w:pPr>
        <w:spacing w:after="60" w:line="257" w:lineRule="auto"/>
      </w:pPr>
      <w:r>
        <w:t>К ранее построенным горизонтам добавляется стратифицированно-ветвящийся слой:</w:t>
      </w:r>
    </w:p>
    <w:p>
      <w:bookmarkStart w:id="1880" w:name="f_17_15"/>
      <w:pPr>
        <w:pStyle w:val="Quote"/>
        <w:jc w:val="center"/>
      </w:pPr>
      <w:r>
        <w:t>Δ_WB = Δ_strat ∪ Δ_wall ∪ Δ_bif ∪ Δ_ram ∪ Δ_mon ∪ Δ_path ∪ Δ_inv.        (17.15)</w:t>
      </w:r>
      <w:bookmarkEnd w:id="1880"/>
    </w:p>
    <w:p>
      <w:bookmarkStart w:id="1881" w:name="f_17_16"/>
      <w:pPr>
        <w:pStyle w:val="Quote"/>
        <w:jc w:val="center"/>
      </w:pPr>
      <w:r>
        <w:t>Δ_safe^{v0.14} = Δ_mod ∪ Δ_WB.                                           (17.16)</w:t>
      </w:r>
      <w:bookmarkEnd w:id="1881"/>
    </w:p>
    <w:p>
      <w:pPr>
        <w:spacing w:after="60" w:line="257" w:lineRule="auto"/>
      </w:pPr>
      <w:r>
        <w:t>Здесь Δ_strat фиксирует отказ стратификации; Δ_wall - пересечение стены; Δ_bif - потерю regularity reduced equation; Δ_ram - ветвление; Δ_mon - смену monodromy orbit; Δ_path - неопределённость пути; Δ_inv - потерю transport stability инварианта.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15" w:name="h_2199"/>
      <w:pPr>
        <w:pStyle w:val="Heading2"/>
        <w:keepNext/>
      </w:pPr>
      <w:r>
        <w:t>17.15. Главная условная теорема</w:t>
      </w:r>
      <w:bookmarkEnd w:id="1115"/>
    </w:p>
    <w:p>
      <w:bookmarkStart w:id="1628" w:name="s_THM_17_7"/>
      <w:pPr>
        <w:spacing w:after="60" w:line="257" w:lineRule="auto"/>
      </w:pPr>
      <w:r>
        <w:t>Теорема 17.7 (Stratified wall-crossing-safe predictive theorem). [COND] Пусть на компактном параметрическом интервале или допустимом пути γ:</w:t>
      </w:r>
      <w:bookmarkEnd w:id="1628"/>
    </w:p>
    <w:p>
      <w:pPr>
        <w:pStyle w:val="ListNumber"/>
      </w:pPr>
      <w:r>
        <w:t>задано конечномерное аналитическое/алгебраическое семейство NAPG moduli problems с Kuranishi charts;</w:t>
      </w:r>
    </w:p>
    <w:p>
      <w:pPr>
        <w:pStyle w:val="ListNumber"/>
      </w:pPr>
      <w:r>
        <w:t>существует Whitney-совместимая стратификация и сертификат StratTriv вне Δ_WB;</w:t>
      </w:r>
    </w:p>
    <w:p>
      <w:pPr>
        <w:pStyle w:val="ListNumber"/>
      </w:pPr>
      <w:r>
        <w:t>ветви представлены нормализованным branch cover и снабжены branch ledger;</w:t>
      </w:r>
    </w:p>
    <w:p>
      <w:pPr>
        <w:pStyle w:val="ListNumber"/>
      </w:pPr>
      <w:r>
        <w:t>wall operators типизированы как maps/correspondences и удовлетворяют требуемым cocycle/braid relations;</w:t>
      </w:r>
    </w:p>
    <w:p>
      <w:pPr>
        <w:pStyle w:val="ListNumber"/>
      </w:pPr>
      <w:r>
        <w:t>monodromy representation вычислено на заявленном punctured domain;</w:t>
      </w:r>
    </w:p>
    <w:p>
      <w:pPr>
        <w:pStyle w:val="ListNumber"/>
      </w:pPr>
      <w:r>
        <w:t>переходный инвариант имеет transport maps и сертифицированный уровень устойчивости S0-S3;</w:t>
      </w:r>
    </w:p>
    <w:p>
      <w:pPr>
        <w:pStyle w:val="ListNumber"/>
      </w:pPr>
      <w:r>
        <w:t>Evidence-D, Dom, Hodge-Green, external E, projective, global и moduli blockers закрыты;</w:t>
      </w:r>
    </w:p>
    <w:p>
      <w:pPr>
        <w:pStyle w:val="ListNumber"/>
      </w:pPr>
      <w:r>
        <w:t>γ не пересекает Δ_safe^{v0.14}.</w:t>
      </w:r>
    </w:p>
    <w:p>
      <w:pPr>
        <w:spacing w:after="60" w:line="257" w:lineRule="auto"/>
      </w:pPr>
      <w:r>
        <w:t>Тогда stratified moduli type, число ветвей в каждом monodromy orbit и transport class переходного инварианта постоянны вдоль γ. Следовательно, wall-crossing или bifurcation указанного сертифицированного типа внутри модели невозможны:</w:t>
      </w:r>
    </w:p>
    <w:p>
      <w:bookmarkStart w:id="1882" w:name="f_17_17"/>
      <w:pPr>
        <w:pStyle w:val="Quote"/>
        <w:jc w:val="center"/>
      </w:pPr>
      <w:r>
        <w:t>γ∩Δ_safe^{v0.14}=∅  ⇒  NO-WALL-CROSSING-IN-MODEL.                       (17.17)</w:t>
      </w:r>
      <w:bookmarkEnd w:id="1882"/>
    </w:p>
    <w:p>
      <w:pPr>
        <w:spacing w:after="60" w:line="257" w:lineRule="auto"/>
      </w:pPr>
      <w:r>
        <w:t>Если γ пересекает сертифицированную стену или Bif(K), система возвращает только CANDIDATE-WALL-CROSSING. Для положительного вывода нужны локальная wall formula, branch matching, post-wall existence и независимый доменный тест.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16" w:name="h_2212"/>
      <w:pPr>
        <w:pStyle w:val="Heading2"/>
        <w:keepNext/>
      </w:pPr>
      <w:r>
        <w:t>17.16. Защищённый от блокеров вывод</w:t>
      </w:r>
      <w:bookmarkEnd w:id="1116"/>
    </w:p>
    <w:p>
      <w:bookmarkStart w:id="1883" w:name="f_17_18"/>
      <w:pPr>
        <w:pStyle w:val="Quote"/>
        <w:jc w:val="center"/>
      </w:pPr>
      <w:r>
        <w:t>Block_WB = B_strat ∪ B_Whit ∪ B_wall ∪ B_bif ∪ B_branch ∪ B_mon ∪ B_path ∪ B_inv ∪ B_D ∪ B_Dom ∪ B_glue ∪ B_ind. (17.18)</w:t>
      </w:r>
      <w:bookmarkEnd w:id="1883"/>
    </w:p>
    <w:p>
      <w:pPr>
        <w:spacing w:after="60" w:line="257" w:lineRule="auto"/>
      </w:pPr>
      <w:r>
        <w:t>Вердикт имеет ровно три значения: NO-WALL-CROSSING-IN-MODEL; CANDIDATE-WALL-CROSSING; ABSTAIN. Формула wall-crossing без branch ledger или transport map переводится в ABSTAIN, даже если график выглядит убедительно. Графики вообще отличаются поразительной уверенностью, особенно когда им не задали области определения.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217920" cy="3623820"/>
            <wp:docPr id="44" name="Picture 44" descr="Рисунок 17.3. Blocker-safe wall-crossing certificate WC-01-WC-24. Собственная схема Тома II." title="Рисунок 17.3. Blocker-safe wall-crossing certificate WC-01-WC-24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7_3.png" descr="Рисунок 17.3. Blocker-safe wall-crossing certificate WC-01-WC-24. Собственная схема Тома II." title="Рисунок 17.3. Blocker-safe wall-crossing certificate WC-01-WC-24. Собственная схема Тома II.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6238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17.3. Blocker-safe wall-crossing certificate WC-01-WC-24.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117" w:name="h_2217"/>
      <w:pPr>
        <w:pStyle w:val="Heading2"/>
        <w:keepNext/>
      </w:pPr>
      <w:r>
        <w:t>17.17. Контрпримеры и разделяющие модели</w:t>
      </w:r>
      <w:bookmarkEnd w:id="1117"/>
    </w:p>
    <w:p>
      <w:pPr>
        <w:pStyle w:val="ListBullet"/>
      </w:pPr>
      <w:r>
        <w:t>Постоянный tangent rank, меняющийся stabilizer: coarse germ выглядит гладким, но stack stratum меняется.</w:t>
      </w:r>
    </w:p>
    <w:p>
      <w:pPr>
        <w:pStyle w:val="ListBullet"/>
      </w:pPr>
      <w:r>
        <w:t>Одинаковое число ветвей, нетривиальная монодромия: две ветви переставляются после обхода discriminant.</w:t>
      </w:r>
    </w:p>
    <w:p>
      <w:pPr>
        <w:pStyle w:val="ListBullet"/>
      </w:pPr>
      <w:r>
        <w:t>Wall без скачка выбранного инварианта: wall operator нетривиален, но рассматриваемая сумма сохраняется.</w:t>
      </w:r>
    </w:p>
    <w:p>
      <w:pPr>
        <w:pStyle w:val="ListBullet"/>
      </w:pPr>
      <w:r>
        <w:t>Скачок численного инварианта без wall: сменена нормировка или базис без transport map.</w:t>
      </w:r>
    </w:p>
    <w:p>
      <w:pPr>
        <w:pStyle w:val="ListBullet"/>
      </w:pPr>
      <w:r>
        <w:t>Bifurcation candidate без реальных ветвей: комплексные решения существуют, но real domain пуст.</w:t>
      </w:r>
    </w:p>
    <w:p>
      <w:pPr>
        <w:pStyle w:val="ListBullet"/>
      </w:pPr>
      <w:r>
        <w:t>Нулевой Kuranishi residual на стене без globalization: локальный lift не склеивается.</w:t>
      </w:r>
    </w:p>
    <w:p>
      <w:pPr>
        <w:pStyle w:val="ListBullet"/>
      </w:pPr>
      <w:r>
        <w:t>λ=-1 по обе стороны стены при различном D: harmonic value сохраняется, доказательный статус нет.</w:t>
      </w:r>
    </w:p>
    <w:p>
      <w:pPr>
        <w:pStyle w:val="ListBullet"/>
      </w:pPr>
      <w:r>
        <w:t>Нетривиальная монодромия без физического времени: параметрический обход является геометрическим, а не динамическим процессом.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118" w:name="h_2226"/>
      <w:pPr>
        <w:pStyle w:val="Heading2"/>
        <w:keepNext/>
      </w:pPr>
      <w:r>
        <w:t>17.18. Вычислительный сертификат WC-MON</w:t>
      </w:r>
      <w:bookmarkEnd w:id="1118"/>
    </w:p>
    <w:p>
      <w:pPr>
        <w:spacing w:after="60" w:line="257" w:lineRule="auto"/>
      </w:pPr>
      <w:r>
        <w:t>Минимальный воспроизводимый пакет WC-01-WC-24:</w:t>
      </w:r>
    </w:p>
    <w:p>
      <w:pPr>
        <w:pStyle w:val="ListBullet"/>
      </w:pPr>
      <w:r>
        <w:t>WC-01 parameter/base schema; WC-02 Kuranishi atlas; WC-03 stratum labels; WC-04 frontier test;</w:t>
      </w:r>
    </w:p>
    <w:p>
      <w:pPr>
        <w:pStyle w:val="ListBullet"/>
      </w:pPr>
      <w:r>
        <w:t>WC-05 Whitney-a numerical/symbolic test; WC-06 Whitney-b test; WC-07 control data; WC-08 properness flag;</w:t>
      </w:r>
    </w:p>
    <w:p>
      <w:pPr>
        <w:pStyle w:val="ListBullet"/>
      </w:pPr>
      <w:r>
        <w:t>WC-09 discriminant elimination; WC-10 wall equations; WC-11 chamber decomposition; WC-12 coorientation;</w:t>
      </w:r>
    </w:p>
    <w:p>
      <w:pPr>
        <w:pStyle w:val="ListBullet"/>
      </w:pPr>
      <w:r>
        <w:t>WC-13 branch normalization; WC-14 branch ledger; WC-15 ramification locus; WC-16 multiplicity;</w:t>
      </w:r>
    </w:p>
    <w:p>
      <w:pPr>
        <w:pStyle w:val="ListBullet"/>
      </w:pPr>
      <w:r>
        <w:t>WC-17 continuation along paths; WC-18 monodromy permutations; WC-19 linear local-system monodromy;</w:t>
      </w:r>
    </w:p>
    <w:p>
      <w:pPr>
        <w:pStyle w:val="ListBullet"/>
      </w:pPr>
      <w:r>
        <w:t>WC-20 wall operator typing; WC-21 cocycle/braid tests; WC-22 invariant stability bounds;</w:t>
      </w:r>
    </w:p>
    <w:p>
      <w:pPr>
        <w:pStyle w:val="ListBullet"/>
      </w:pPr>
      <w:r>
        <w:t>WC-23 blocker-safe verdict; WC-24 sources, code, environment and artifact hashes.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17.18.1. Псевдокод</w:t>
      </w:r>
    </w:p>
    <w:p>
      <w:bookmarkStart w:id="1884" w:name="f_17_19"/>
      <w:pPr>
        <w:pStyle w:val="Quote"/>
        <w:jc w:val="center"/>
      </w:pPr>
      <w:r>
        <w:t>INPUT family K_t, stratification candidate, path γ, branch data, invariant I, D/Dom</w:t>
        <w:br/>
        <w:t>CHECK Kuranishi charts; verify frontier/Whitney/control data; compute discriminant and chambers</w:t>
        <w:br/>
        <w:t>NORMALIZE zero locus; assign branch_id; continue branches; compute Mon and wall operators</w:t>
        <w:br/>
        <w:t>VERIFY transport typing, cocycle relations, stability margins, Evidence-D/Dom</w:t>
        <w:br/>
        <w:t>IF blockers != ∅: ABSTAIN</w:t>
        <w:br/>
        <w:t>ELIF γ∩Δ_safe^{v0.14}=∅: NO-WALL-CROSSING-IN-MODEL</w:t>
        <w:br/>
        <w:t>ELSE: CANDIDATE-WALL-CROSSING + required post-wall tests.                       (17.19)</w:t>
      </w:r>
      <w:bookmarkEnd w:id="1884"/>
    </w:p>
    <w:p>
      <w:bookmarkStart w:id="1119" w:name="h_2237"/>
      <w:pPr>
        <w:spacing w:before="0" w:after="0" w:line="20" w:lineRule="exact"/>
      </w:pPr>
      <w:r>
        <w:rPr>
          <w:vanish/>
          <w:sz w:val="2"/>
        </w:rPr>
        <w:t>192. Доказательные обязательства T2-PO-197-T2-PO-222</w:t>
      </w:r>
      <w:bookmarkEnd w:id="111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120" w:name="h_2238"/>
      <w:pPr>
        <w:pStyle w:val="Heading2"/>
        <w:keepNext/>
      </w:pPr>
      <w:r>
        <w:t>17.19. Prior art, граница авторского вклада</w:t>
      </w:r>
      <w:bookmarkEnd w:id="1120"/>
    </w:p>
    <w:p>
      <w:pPr>
        <w:spacing w:after="60" w:line="257" w:lineRule="auto"/>
      </w:pPr>
      <w:r>
        <w:t>Классический prior art включает стратификации Уитни и условия (a)/(b); леммы изотопии Тома и стратифицированную локальную тривиальность; дискриминанты и монодромию особенностей; variation of GIT и wall-crossing; bifurcation theory и Lyapunov-Schmidt reduction; локальные системы и продолжение ветвей. Эти конструкции не заявляются как новые.</w:t>
      </w:r>
    </w:p>
    <w:p>
      <w:pPr>
        <w:spacing w:after="60" w:line="257" w:lineRule="auto"/>
      </w:pPr>
      <w:r>
        <w:t>Авторский слой Курпишева в главе состоит в их типизированном соединении с NAPG/KLT-RBD: wall и bifurcation loci включаются в совокупный blocker-safe горизонт; ветви получают Reper/D/Dom ledger; монодромия отделяется от голономии и физической динамики; отрицательный прогноз формулируется через отсутствие пересечения сертифицированного горизонта; положительный выход ограничивается статусом candidate.</w:t>
      </w:r>
    </w:p>
    <w:p>
      <w:pPr>
        <w:spacing w:after="60" w:line="257" w:lineRule="auto"/>
      </w:pPr>
      <w:r>
        <w:t>[V0.14-1] Whitney, H. Tangents to an Analytic Variety. Annals of Mathematics 81 (1965), 496-549.</w:t>
      </w:r>
    </w:p>
    <w:p>
      <w:pPr>
        <w:spacing w:after="60" w:line="257" w:lineRule="auto"/>
      </w:pPr>
      <w:r>
        <w:t>[V0.14-2] Thom, R. Ensembles et morphismes stratifiés. Bulletin of the AMS 75 (1969), 240-284.</w:t>
      </w:r>
    </w:p>
    <w:p>
      <w:pPr>
        <w:spacing w:after="60" w:line="257" w:lineRule="auto"/>
      </w:pPr>
      <w:r>
        <w:t>[V0.14-3] Mather, J. N. Notes on Topological Stability. Harvard notes (1970); published survey editions.</w:t>
      </w:r>
    </w:p>
    <w:p>
      <w:pPr>
        <w:spacing w:after="60" w:line="257" w:lineRule="auto"/>
      </w:pPr>
      <w:r>
        <w:t>[V0.14-4] Milnor, J. Singular Points of Complex Hypersurfaces. Annals of Mathematics Studies 61, Princeton, 1968.</w:t>
      </w:r>
    </w:p>
    <w:p>
      <w:pPr>
        <w:spacing w:after="60" w:line="257" w:lineRule="auto"/>
      </w:pPr>
      <w:r>
        <w:t>[V0.14-5] Goresky, M.; MacPherson, R. Stratified Morse Theory. Springer, 1988.</w:t>
      </w:r>
    </w:p>
    <w:p>
      <w:pPr>
        <w:spacing w:after="60" w:line="257" w:lineRule="auto"/>
      </w:pPr>
      <w:r>
        <w:t>[V0.14-6] Dolgachev, I.; Hu, Y. Variation of Geometric Invariant Theory Quotients. IHES Publ. Math. 87 (1998), 5-56.</w:t>
      </w:r>
    </w:p>
    <w:p>
      <w:pPr>
        <w:spacing w:after="60" w:line="257" w:lineRule="auto"/>
      </w:pPr>
      <w:r>
        <w:t>[V0.14-7] Thaddeus, M. Geometric Invariant Theory and Flips. JAMS 9 (1996), 691-723.</w:t>
      </w:r>
    </w:p>
    <w:p>
      <w:pPr>
        <w:spacing w:after="60" w:line="257" w:lineRule="auto"/>
      </w:pPr>
      <w:r>
        <w:t>[V0.14-8] Golubitsky, M.; Schaeffer, D. Singularities and Groups in Bifurcation Theory. Springer, 1985.</w:t>
      </w:r>
    </w:p>
    <w:p>
      <w:pPr>
        <w:spacing w:after="60" w:line="257" w:lineRule="auto"/>
      </w:pPr>
      <w:r>
        <w:t>[V0.14-9] Kurpishev, I. B. Том I v197 RU; Том II T2-RP-v0.1-v0.13.</w:t>
      </w:r>
    </w:p>
    <w:p>
      <w:pPr>
        <w:pStyle w:val="Lead"/>
      </w:pPr>
      <w:r>
        <w:t>Глава 17 построила стратифицированно-ветвящуюся машину предсказательного метода: chamber constancy, wall certificates, bifurcation loci, branch normalization, monodromy и transport stability сведены в единый blocker-safe контур. Главный доказательный результат остаётся отрицательным: вне сертифицированного горизонта переход данного типа невозможен внутри модели.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21" w:name="h_2255"/>
      <w:pPr>
        <w:pStyle w:val="Heading1"/>
        <w:keepNext/>
      </w:pPr>
      <w:r>
        <w:t>Глава 18. Глобальные derived/stacky-пространства модулей и предсказательный носитель</w:t>
      </w:r>
      <w:bookmarkEnd w:id="112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4876"/>
            <w:vAlign w:val="center"/>
            <w:shd w:fill="173D67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4876"/>
            <w:vAlign w:val="center"/>
            <w:shd w:fill="F4F7FA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</w:r>
            <w:r>
              <w:rPr>
                <w:sz w:val="17"/>
              </w:rPr>
              <w:t>Глобальный объект модулей в общем случае является не множеством решений, а группоидом, стеком или derived-объектом, сохраняющим автоморфизмы, несовершенную трансверсальность и направления препятствий.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shd w:fill="2F65A0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4876"/>
            <w:vAlign w:val="center"/>
            <w:shd w:fill="F4F7FA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</w:r>
            <w:r>
              <w:rPr>
                <w:sz w:val="17"/>
              </w:rPr>
              <w:t>Локальная карта Кураниши является представлением знания, но не самим глобальным объектом. Достоверность глобального вывода требует склейки, тройной и высшей когерентности, а также независимости от выбранного атласа.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shd w:fill="A67217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4876"/>
            <w:vAlign w:val="center"/>
            <w:shd w:fill="F4F7FA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</w:r>
            <w:r>
              <w:rPr>
                <w:sz w:val="17"/>
              </w:rPr>
              <w:t>Наблюдаемая ветвь является локальным проявлением moduli carrier. При обходе дискриминанта её метка может измениться посредством монодромии, хотя сам глобальный stack остаётся тем же.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shd w:fill="A43636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b/>
                <w:color w:val="FFFFFF"/>
                <w:sz w:val="17"/>
              </w:rPr>
            </w:r>
            <w:r>
              <w:rPr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4876"/>
            <w:vAlign w:val="center"/>
            <w:shd w:fill="F4F7FA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</w:r>
            <w:r>
              <w:rPr>
                <w:sz w:val="17"/>
              </w:rPr>
              <w:t>Derived-структура, perfect obstruction theory и virtual class являются математическими носителями. Они не задают физическое время, вероятность события, причинность или экспериментальное подтверждение.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22" w:name="h_2256"/>
      <w:pPr>
        <w:pStyle w:val="Heading2"/>
        <w:keepNext/>
      </w:pPr>
      <w:r>
        <w:t>18.1. Три уровня глобального пространства модулей</w:t>
      </w:r>
      <w:bookmarkEnd w:id="1122"/>
    </w:p>
    <w:p>
      <w:pPr>
        <w:spacing w:after="60" w:line="257" w:lineRule="auto"/>
      </w:pPr>
      <w:r>
        <w:t>Для одной и той же задачи необходимо различать три уровня. Coarse moduli space |𝔐| хранит классы изоморфизма как точки, но обычно забывает стабилизаторы и высшие морфизмы. Stack 𝔐 сохраняет объекты, изоморфизмы и descent. Derived stack 𝔐ᵈᵉʳ дополнительно сохраняет не transverse-пересечения, cotangent complex и высшие obstruction directions.</w:t>
      </w:r>
    </w:p>
    <w:p>
      <w:bookmarkStart w:id="1886" w:name="f_18_1"/>
      <w:pPr>
        <w:pStyle w:val="Quote"/>
        <w:jc w:val="center"/>
      </w:pPr>
      <w:r>
        <w:rPr>
          <w:rFonts w:ascii="Cambria Math" w:hAnsi="Cambria Math"/>
          <w:sz w:val="21"/>
        </w:rPr>
        <w:t>|𝔐|  ←  𝔐  ←  𝔐ᵈᵉʳ.                                                     (18.1)</w:t>
      </w:r>
      <w:bookmarkEnd w:id="1886"/>
    </w:p>
    <w:p>
      <w:pPr>
        <w:spacing w:after="60" w:line="257" w:lineRule="auto"/>
      </w:pPr>
      <w:r>
        <w:t>Отображения в (18.1) являются забывающими. Восстановление справа налево в общем случае невозможно: одинаковый coarse space может соответствовать различным стабилизаторам и различным derived enhancements.</w:t>
      </w:r>
    </w:p>
    <w:p>
      <w:bookmarkStart w:id="1629" w:name="s_DEF_18_1"/>
      <w:pPr>
        <w:spacing w:after="60" w:line="257" w:lineRule="auto"/>
      </w:pPr>
      <w:r>
        <w:t>Определение 18.1. Глобальным NAPG-moduli object называется stacky/derived-объект 𝔐_N вместе с атласом, виртуальным касательным комплексом и структурами D/Dom, удовлетворяющими условиям разделов 195-205. До их проверки термин «глобальное пространство модулей» используется только как рабочее обозначение.</w:t>
      </w:r>
      <w:bookmarkEnd w:id="162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23" w:name="h_2261"/>
      <w:pPr>
        <w:pStyle w:val="Heading2"/>
        <w:keepNext/>
      </w:pPr>
      <w:r>
        <w:t>18.2. Локальные карты Кураниши и footprints</w:t>
      </w:r>
      <w:bookmarkEnd w:id="1123"/>
    </w:p>
    <w:p>
      <w:pPr>
        <w:spacing w:after="60" w:line="257" w:lineRule="auto"/>
      </w:pPr>
      <w:r>
        <w:t>Локальная карта задаётся пятёркой</w:t>
      </w:r>
    </w:p>
    <w:p>
      <w:bookmarkStart w:id="1887" w:name="f_18_2"/>
      <w:pPr>
        <w:pStyle w:val="Quote"/>
        <w:jc w:val="center"/>
      </w:pPr>
      <w:r>
        <w:rPr>
          <w:rFonts w:ascii="Cambria Math" w:hAnsi="Cambria Math"/>
          <w:sz w:val="21"/>
        </w:rPr>
        <w:t>𝒦ᵢ=(Uᵢ,Eᵢ,sᵢ,Gᵢ,ψᵢ),                                              (18.2)</w:t>
      </w:r>
      <w:bookmarkEnd w:id="1887"/>
    </w:p>
    <w:p>
      <w:pPr>
        <w:spacing w:after="60" w:line="257" w:lineRule="auto"/>
      </w:pPr>
      <w:r>
        <w:t>где Uᵢ - гладкое конечномерное пространство или орбифолдная карта; Eᵢ→Uᵢ - obstruction bundle; sᵢ - секция; Gᵢ - конечная или Lie-группа допустимых симметрий; ψᵢ:sᵢ⁻¹(0)/Gᵢ→Fᵢ⊂|𝔐| - homeomorphism на footprint. В NAPG-карте дополнительно фиксируются допустимая частичная операция, структурные данные 𝔊, Reper-слой и Evidence-D.</w:t>
      </w:r>
    </w:p>
    <w:p>
      <w:bookmarkStart w:id="1888" w:name="f_18_3"/>
      <w:pPr>
        <w:pStyle w:val="Quote"/>
        <w:jc w:val="center"/>
      </w:pPr>
      <w:r>
        <w:rPr>
          <w:rFonts w:ascii="Cambria Math" w:hAnsi="Cambria Math"/>
          <w:sz w:val="21"/>
        </w:rPr>
        <w:t>vdim(𝒦ᵢ)=dim Uᵢ-rank Eᵢ-dim Gᵢ                           (18.3)</w:t>
      </w:r>
      <w:bookmarkEnd w:id="1888"/>
    </w:p>
    <w:p>
      <w:pPr>
        <w:spacing w:after="60" w:line="257" w:lineRule="auto"/>
      </w:pPr>
      <w:r>
        <w:t>в регулярном локальном секторе. Формула (18.3) является Euler characteristic виртуального tangent complex, но не утверждает гладкость нулевого локуса.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24" w:name="h_2267"/>
      <w:pPr>
        <w:pStyle w:val="Heading2"/>
        <w:keepNext/>
      </w:pPr>
      <w:r>
        <w:t>18.3. Coordinate changes и слабая 2-когерентность</w:t>
      </w:r>
      <w:bookmarkEnd w:id="1124"/>
    </w:p>
    <w:p>
      <w:pPr>
        <w:spacing w:after="60" w:line="257" w:lineRule="auto"/>
      </w:pPr>
      <w:r>
        <w:t>На overlap Fᵢⱼ требуется coordinate change Φᵢⱼ, включающий базовое отображение φᵢⱼ, отображение obstruction bundles ĥφᵢⱼ, гомоморфизм стабилизаторов и совместимость секций:</w:t>
      </w:r>
    </w:p>
    <w:p>
      <w:bookmarkStart w:id="1889" w:name="f_18_4"/>
      <w:pPr>
        <w:pStyle w:val="Quote"/>
        <w:jc w:val="center"/>
      </w:pPr>
      <w:r>
        <w:rPr>
          <w:rFonts w:ascii="Cambria Math" w:hAnsi="Cambria Math"/>
          <w:sz w:val="21"/>
        </w:rPr>
        <w:t>sⱼ∘φᵢⱼ = ĥφᵢⱼ∘sᵢ.                                             (18.4)</w:t>
      </w:r>
      <w:bookmarkEnd w:id="1889"/>
    </w:p>
    <w:p>
      <w:pPr>
        <w:spacing w:after="60" w:line="257" w:lineRule="auto"/>
      </w:pPr>
      <w:r>
        <w:t>На тройном overlap обычного равенства карт обычно слишком много. Требуется 2-изоморфизм</w:t>
      </w:r>
    </w:p>
    <w:p>
      <w:bookmarkStart w:id="1890" w:name="f_18_5"/>
      <w:pPr>
        <w:pStyle w:val="Quote"/>
        <w:jc w:val="center"/>
      </w:pPr>
      <w:r>
        <w:rPr>
          <w:rFonts w:ascii="Cambria Math" w:hAnsi="Cambria Math"/>
          <w:sz w:val="21"/>
        </w:rPr>
        <w:t>αᵢⱼₖ: Φⱼₖ∘Φᵢⱼ ⇒ Φᵢₖ,                                           (18.5)</w:t>
      </w:r>
      <w:bookmarkEnd w:id="1890"/>
    </w:p>
    <w:p>
      <w:pPr>
        <w:spacing w:after="60" w:line="257" w:lineRule="auto"/>
      </w:pPr>
      <w:r>
        <w:t>а на четверных overlap - pentagon/coherence condition для α. Пара попарно согласованных карт без (18.5) и высшей когерентности не задаёт глобальный stack.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80760" cy="3547110"/>
            <wp:docPr id="46" name="Picture 46" descr="Рисунок 18.1. Homotopy-coherent descent локальных карт Кураниши к глобальному derived/stacky-носителю. Собственная схема Тома II." title="Рисунок 18.1. Homotopy-coherent descent локальных карт Кураниши к глобальному derived/stacky-носителю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8_1.png" descr="Рисунок 18.1. Homotopy-coherent descent локальных карт Кураниши к глобальному derived/stacky-носителю. Собственная схема Тома II." title="Рисунок 18.1. Homotopy-coherent descent локальных карт Кураниши к глобальному derived/stacky-носителю. Собственная схема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547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18.1. Homotopy-coherent descent локальных карт Кураниши к глобальному derived/stacky-носителю.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1125" w:name="h_2275"/>
      <w:pPr>
        <w:pStyle w:val="Heading2"/>
        <w:keepNext/>
      </w:pPr>
      <w:r>
        <w:t>18.4. Čech nerve и effective descent</w:t>
      </w:r>
      <w:bookmarkEnd w:id="1125"/>
    </w:p>
    <w:p>
      <w:pPr>
        <w:spacing w:after="60" w:line="257" w:lineRule="auto"/>
      </w:pPr>
      <w:r>
        <w:t>Пусть U₀=⨿ᵢUᵢ, а U_• - Čech nerve атласа. Глобальность формулируется как эквивалентность объекта с totalization косимплициальной диаграммы:</w:t>
      </w:r>
    </w:p>
    <w:p>
      <w:bookmarkStart w:id="1891" w:name="f_18_6"/>
      <w:pPr>
        <w:pStyle w:val="Quote"/>
        <w:jc w:val="center"/>
      </w:pPr>
      <w:r>
        <w:rPr>
          <w:rFonts w:ascii="Cambria Math" w:hAnsi="Cambria Math"/>
          <w:sz w:val="21"/>
        </w:rPr>
        <w:t>𝔐(U)  ≃  Tot(𝔐(U_•)).                                            (18.6)</w:t>
      </w:r>
      <w:bookmarkEnd w:id="1891"/>
    </w:p>
    <w:p>
      <w:pPr>
        <w:spacing w:after="60" w:line="257" w:lineRule="auto"/>
      </w:pPr>
      <w:r>
        <w:t>Условие (18.6) включает существование локальных объектов, equivalences на двойных overlap, 2-morphisms на тройных overlap и все higher coherences. В 1-категориальном секторе оно редуцируется к обычному cocycle gluing; в stacky/derived-секторе требуется homotopy-coherent descent.</w:t>
      </w:r>
    </w:p>
    <w:p>
      <w:bookmarkStart w:id="1630" w:name="s_THM_18_2"/>
      <w:pPr>
        <w:spacing w:after="60" w:line="257" w:lineRule="auto"/>
      </w:pPr>
      <w:r>
        <w:t>Теорема 18.2 (Descent no-shortcut). [THM в выбранной 2-категории] Если данные ограничены только объектами на Uᵢ и эквивалентностями на Uᵢⱼ, но тройная когерентность не задана, то из них не следует существование глобального объекта. Доказательство: obstruction to descent находится именно в несогласованности композиций на Uᵢⱼₖ; без её тривиализации totalization не определён.</w:t>
      </w:r>
      <w:bookmarkEnd w:id="163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26" w:name="h_2280"/>
      <w:pPr>
        <w:pStyle w:val="Heading2"/>
        <w:keepNext/>
      </w:pPr>
      <w:r>
        <w:t>18.5. Виртуальный касательный комплекс</w:t>
      </w:r>
      <w:bookmarkEnd w:id="1126"/>
    </w:p>
    <w:p>
      <w:pPr>
        <w:spacing w:after="60" w:line="257" w:lineRule="auto"/>
      </w:pPr>
      <w:r>
        <w:t>В точке x локальной quotient/Kuranishi-карты естественно возникает трёхчленный комплекс</w:t>
      </w:r>
    </w:p>
    <w:p>
      <w:bookmarkStart w:id="1892" w:name="f_18_7"/>
      <w:pPr>
        <w:pStyle w:val="Quote"/>
        <w:jc w:val="center"/>
      </w:pPr>
      <w:r>
        <w:rPr>
          <w:rFonts w:ascii="Cambria Math" w:hAnsi="Cambria Math"/>
          <w:sz w:val="21"/>
        </w:rPr>
        <w:t>𝕋ₓᵛⁱʳ=[ 𝔤ₓ  →  TₓUᵢ  →  Eᵢ,ₓ ],                               (18.7)</w:t>
      </w:r>
      <w:bookmarkEnd w:id="1892"/>
    </w:p>
    <w:p>
      <w:pPr>
        <w:spacing w:after="60" w:line="257" w:lineRule="auto"/>
      </w:pPr>
      <w:r>
        <w:t>размещённый в степенях -1,0,+1. Его когомологии имеют строго различные роли:</w:t>
      </w:r>
    </w:p>
    <w:p>
      <w:pPr>
        <w:pStyle w:val="ListBullet"/>
      </w:pPr>
      <w:r>
        <w:t>H⁻¹(𝕋ₓᵛⁱʳ) - инфинитезимальные автоморфизмы и стабилизаторы;</w:t>
      </w:r>
    </w:p>
    <w:p>
      <w:pPr>
        <w:pStyle w:val="ListBullet"/>
      </w:pPr>
      <w:r>
        <w:t>H⁰(𝕋ₓᵛⁱʳ) - допустимые инфинитезимальные деформации по модулю gauge;</w:t>
      </w:r>
    </w:p>
    <w:p>
      <w:pPr>
        <w:pStyle w:val="ListBullet"/>
      </w:pPr>
      <w:r>
        <w:t>H¹(𝕋ₓᵛⁱʳ) - первичные obstruction directions.</w:t>
      </w:r>
    </w:p>
    <w:p>
      <w:bookmarkStart w:id="1893" w:name="f_18_8"/>
      <w:pPr>
        <w:pStyle w:val="Quote"/>
        <w:jc w:val="center"/>
      </w:pPr>
      <w:r>
        <w:rPr>
          <w:rFonts w:ascii="Cambria Math" w:hAnsi="Cambria Math"/>
          <w:sz w:val="21"/>
        </w:rPr>
        <w:t>vdimₓ = -dim H⁻¹ + dim H⁰ - dim H¹.                         (18.8)</w:t>
      </w:r>
      <w:bookmarkEnd w:id="1893"/>
    </w:p>
    <w:p>
      <w:pPr>
        <w:spacing w:after="60" w:line="257" w:lineRule="auto"/>
      </w:pPr>
      <w:r>
        <w:t>Квазиизоморфные комплексы имеют одинаковые когомологии и Euler characteristic. Поэтому предсказательный профиль должен зависеть от quasi-isomorphism class, а не от выбранного числа локальных переменных и уравнений.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80760" cy="3547110"/>
            <wp:docPr id="47" name="Picture 47" descr="Рисунок 18.2. Трёхчленный виртуальный касательный комплекс: автоморфизмы, деформации и препятствия. Собственная схема Тома II." title="Рисунок 18.2. Трёхчленный виртуальный касательный комплекс: автоморфизмы, деформации и препятствия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8_2.png" descr="Рисунок 18.2. Трёхчленный виртуальный касательный комплекс: автоморфизмы, деформации и препятствия. Собственная схема Тома II." title="Рисунок 18.2. Трёхчленный виртуальный касательный комплекс: автоморфизмы, деформации и препятствия. Собственная схема То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547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18.2. Трёхчленный виртуальный касательный комплекс: автоморфизмы, деформации и препятствия.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127" w:name="h_2291"/>
      <w:pPr>
        <w:pStyle w:val="Heading2"/>
        <w:keepNext/>
      </w:pPr>
      <w:r>
        <w:t>18.6. Perfect obstruction theory и intrinsic normal cone</w:t>
      </w:r>
      <w:bookmarkEnd w:id="1127"/>
    </w:p>
    <w:p>
      <w:pPr>
        <w:spacing w:after="60" w:line="257" w:lineRule="auto"/>
      </w:pPr>
      <w:r>
        <w:t>В Deligne-Mumford-подобном алгебро-геометрическом секторе perfect obstruction theory задаётся морфизмом</w:t>
      </w:r>
    </w:p>
    <w:p>
      <w:bookmarkStart w:id="1894" w:name="f_18_9"/>
      <w:pPr>
        <w:pStyle w:val="Quote"/>
        <w:jc w:val="center"/>
      </w:pPr>
      <w:r>
        <w:rPr>
          <w:rFonts w:ascii="Cambria Math" w:hAnsi="Cambria Math"/>
          <w:sz w:val="21"/>
        </w:rPr>
        <w:t>φ:E•→L_𝔐,   E• perfect,   amp(E•)⊂[-1,0],                  (18.9)</w:t>
      </w:r>
      <w:bookmarkEnd w:id="1894"/>
    </w:p>
    <w:p>
      <w:pPr>
        <w:spacing w:after="60" w:line="257" w:lineRule="auto"/>
      </w:pPr>
      <w:r>
        <w:t>для которого h⁰(φ) является изоморфизмом, а h⁻¹(φ) - эпиморфизмом. Виртуальный tangent complex равен (E•)∨; obstruction sheaf задаётся h¹((E•)∨). Для общих Artin/stacky-задач амплитуда может включать степень -1 tangent automorphisms и требует более широкого комплекса.</w:t>
      </w:r>
    </w:p>
    <w:p>
      <w:bookmarkStart w:id="1895" w:name="f_18_10"/>
      <w:pPr>
        <w:pStyle w:val="Quote"/>
        <w:jc w:val="center"/>
      </w:pPr>
      <w:r>
        <w:rPr>
          <w:rFonts w:ascii="Cambria Math" w:hAnsi="Cambria Math"/>
          <w:sz w:val="21"/>
        </w:rPr>
        <w:t>Ob_𝔐 = h¹((E•)∨),    𝔑_𝔐=h¹/h⁰(L_𝔐∨).                         (18.10)</w:t>
      </w:r>
      <w:bookmarkEnd w:id="1895"/>
    </w:p>
    <w:p>
      <w:pPr>
        <w:spacing w:after="60" w:line="257" w:lineRule="auto"/>
      </w:pPr>
      <w:r>
        <w:t>Intrinsic normal cone 𝔠_𝔐 вкладывается в соответствующий vector-bundle stack после выбора perfect obstruction theory. Этот аппарат позволяет строить virtual fundamental class при дополнительных properness/orientation гипотезах. В Томе II он используется как глобальный носитель препятствий, а не как свидетельство физической реализации.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128" w:name="h_2297"/>
      <w:pPr>
        <w:pStyle w:val="Heading2"/>
        <w:keepNext/>
      </w:pPr>
      <w:r>
        <w:t>18.7. Склейка локальных obstruction theories</w:t>
      </w:r>
      <w:bookmarkEnd w:id="1128"/>
    </w:p>
    <w:p>
      <w:pPr>
        <w:spacing w:after="60" w:line="257" w:lineRule="auto"/>
      </w:pPr>
      <w:r>
        <w:t>Пусть на Uᵢ заданы perfect complexes Eᵢ• и quasi-isomorphisms qᵢⱼ:Eᵢ•|Uᵢⱼ→Eⱼ•|Uᵢⱼ. На тройных overlap требуется гомотопия</w:t>
      </w:r>
    </w:p>
    <w:p>
      <w:bookmarkStart w:id="1896" w:name="f_18_11"/>
      <w:pPr>
        <w:pStyle w:val="Quote"/>
        <w:jc w:val="center"/>
      </w:pPr>
      <w:r>
        <w:rPr>
          <w:rFonts w:ascii="Cambria Math" w:hAnsi="Cambria Math"/>
          <w:sz w:val="21"/>
        </w:rPr>
        <w:t>qⱼₖ∘qᵢⱼ  ≃  qᵢₖ,                                               (18.11)</w:t>
      </w:r>
      <w:bookmarkEnd w:id="1896"/>
    </w:p>
    <w:p>
      <w:pPr>
        <w:spacing w:after="60" w:line="257" w:lineRule="auto"/>
      </w:pPr>
      <w:r>
        <w:t>совместимая с higher coherences. В stable ∞-category perfect complexes удовлетворяют descent, но выбранные строгие модели не склеиваются одним равенством матриц.</w:t>
      </w:r>
    </w:p>
    <w:p>
      <w:pPr>
        <w:spacing w:after="60" w:line="257" w:lineRule="auto"/>
      </w:pPr>
      <w:r>
        <w:t>В центрально-абелевом секторе дефект строгой склейки можно записать как</w:t>
      </w:r>
    </w:p>
    <w:p>
      <w:bookmarkStart w:id="1897" w:name="f_18_12"/>
      <w:pPr>
        <w:pStyle w:val="Quote"/>
        <w:jc w:val="center"/>
      </w:pPr>
      <w:r>
        <w:rPr>
          <w:rFonts w:ascii="Cambria Math" w:hAnsi="Cambria Math"/>
          <w:sz w:val="21"/>
        </w:rPr>
        <w:t>cᵢⱼₖ=qᵢₖ⁻¹ qⱼₖ qᵢⱼ ∈ Z,    [c]∈Čech H²(X,Z).                  (18.12)</w:t>
      </w:r>
      <w:bookmarkEnd w:id="1897"/>
    </w:p>
    <w:p>
      <w:pPr>
        <w:spacing w:after="60" w:line="257" w:lineRule="auto"/>
      </w:pPr>
      <w:r>
        <w:t>При указанных central-band гипотезах исчезновение [c] является условием strictification. В общем nonabelian/higher случае универсальный один класс H² не заявляется: корректным объектом остаётся homotopy totalization.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29" w:name="h_2304"/>
      <w:pPr>
        <w:pStyle w:val="Heading2"/>
        <w:keepNext/>
      </w:pPr>
      <w:r>
        <w:t>18.8. Детерминант, ориентация и виртуальная размерность</w:t>
      </w:r>
      <w:bookmarkEnd w:id="1129"/>
    </w:p>
    <w:p>
      <w:bookmarkStart w:id="1898" w:name="f_18_13"/>
      <w:pPr>
        <w:pStyle w:val="Quote"/>
        <w:jc w:val="center"/>
      </w:pPr>
      <w:r>
        <w:rPr>
          <w:rFonts w:ascii="Cambria Math" w:hAnsi="Cambria Math"/>
          <w:sz w:val="21"/>
        </w:rPr>
        <w:t>det(𝕋ᵛⁱʳ)=⊗ⱼ(det Hʲ(𝕋ᵛⁱʳ))^{(-1)ʲ}.                         (18.13)</w:t>
      </w:r>
      <w:bookmarkEnd w:id="1898"/>
    </w:p>
    <w:p>
      <w:pPr>
        <w:spacing w:after="60" w:line="257" w:lineRule="auto"/>
      </w:pPr>
      <w:r>
        <w:t>Ориентация является дополнительной структурой на determinant line и необходима для знаковых virtual invariants. Равенство vdim=0 не означает отсутствие obstruction или stabilizer: вклады H⁻¹ и H¹ могут взаимно компенсироваться в Euler characteristic.</w:t>
      </w:r>
    </w:p>
    <w:p>
      <w:bookmarkStart w:id="1631" w:name="s_THM_18_3"/>
      <w:pPr>
        <w:spacing w:after="60" w:line="257" w:lineRule="auto"/>
      </w:pPr>
      <w:r>
        <w:t>Теорема 18.3 (Presentation invariance). [THM] Quasi-isomorphism виртуальных комплексов сохраняет их cohomology dimensions, Euler characteristic и determinant line up to canonical isomorphism. Следовательно, эти данные допустимы как инварианты moduli presentation при наличии согласованного descent.</w:t>
      </w:r>
      <w:bookmarkEnd w:id="163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30" w:name="h_2308"/>
      <w:pPr>
        <w:pStyle w:val="Heading2"/>
        <w:keepNext/>
      </w:pPr>
      <w:r>
        <w:t>18.9. Branch stack и монодромия</w:t>
      </w:r>
      <w:bookmarkEnd w:id="1130"/>
    </w:p>
    <w:p>
      <w:pPr>
        <w:spacing w:after="60" w:line="257" w:lineRule="auto"/>
      </w:pPr>
      <w:r>
        <w:t>В регулярном ветвящемся секторе локальные ветви собираются не обязательно в глобально пронумерованное множество, а в étale/covering stack 𝔅→P\Δ. Монодромия задаёт действие</w:t>
      </w:r>
    </w:p>
    <w:p>
      <w:bookmarkStart w:id="1899" w:name="f_18_14"/>
      <w:pPr>
        <w:pStyle w:val="Quote"/>
        <w:jc w:val="center"/>
      </w:pPr>
      <w:r>
        <w:rPr>
          <w:rFonts w:ascii="Cambria Math" w:hAnsi="Cambria Math"/>
          <w:sz w:val="21"/>
        </w:rPr>
        <w:t>Mon:π₁(P\Δ,p₀)→Perm(𝔅_{p₀}).                                 (18.14)</w:t>
      </w:r>
      <w:bookmarkEnd w:id="1899"/>
    </w:p>
    <w:p>
      <w:pPr>
        <w:spacing w:after="60" w:line="257" w:lineRule="auto"/>
      </w:pPr>
      <w:r>
        <w:t>Нетривиальное действие запрещает глобальную маркировку ветвей. Stacky branch carrier хранит орбиты и stabilizers, тогда как coarse branch count их забывает. Это продолжает главу 17, но теперь branch ledger является частью глобального descent package.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1131" w:name="h_2312"/>
      <w:pPr>
        <w:pStyle w:val="Heading2"/>
        <w:keepNext/>
      </w:pPr>
      <w:r>
        <w:t>18.10. Глобальный предсказательный носитель KLT-RBD</w:t>
      </w:r>
      <w:bookmarkEnd w:id="1131"/>
    </w:p>
    <w:p>
      <w:bookmarkStart w:id="1632" w:name="s_DEF_18_4"/>
      <w:pPr>
        <w:spacing w:after="60" w:line="257" w:lineRule="auto"/>
      </w:pPr>
      <w:r>
        <w:t>Определение 18.4. Глобальный предсказательный носитель задаётся кортежем</w:t>
      </w:r>
      <w:bookmarkEnd w:id="1632"/>
    </w:p>
    <w:p>
      <w:bookmarkStart w:id="1900" w:name="f_18_15"/>
      <w:pPr>
        <w:pStyle w:val="Quote"/>
        <w:jc w:val="center"/>
      </w:pPr>
      <w:r>
        <w:rPr>
          <w:rFonts w:ascii="Cambria Math" w:hAnsi="Cambria Math"/>
          <w:sz w:val="21"/>
        </w:rPr>
        <w:t>PredCar_N=(𝔐_Nᵈᵉʳ→P, 𝕋ᵛⁱʳ, Ob_N, 𝔠_N, 𝔅_N, Rep_N, λ_N, D_N, Dom_N, E_N). (18.15)</w:t>
      </w:r>
      <w:bookmarkEnd w:id="1900"/>
    </w:p>
    <w:p>
      <w:pPr>
        <w:spacing w:after="60" w:line="257" w:lineRule="auto"/>
      </w:pPr>
      <w:r>
        <w:t>Компоненты имеют следующие роли: 𝔐_Nᵈᵉʳ - глобальный moduli object; 𝕋ᵛⁱʳ - virtual tangent complex; Ob_N и 𝔠_N - obstruction sheaf/cone; 𝔅_N - branch stack; Rep_N - Reper atlas; λ_N - проективно-гармоническая координата; D_N - Evidence-D; Dom_N - admissible domain; E_N - внешний комплекс и мост Π_E.</w:t>
      </w:r>
    </w:p>
    <w:p>
      <w:pPr>
        <w:spacing w:after="60" w:line="257" w:lineRule="auto"/>
      </w:pPr>
      <w:r>
        <w:t>Существование PredCar_N разрешается только при десяти сертификатах: effective atlas descent; coordinate-change coherence; derived/perfect enhancement; perfectness и фиксированная amplitude; branch descent; Reper descent; Evidence-D descent; Dom compatibility; глобальная определённость λ вне полюсов; независимый воспроизводимый вычислительный пакет.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32" w:name="h_2317"/>
      <w:pPr>
        <w:pStyle w:val="Heading2"/>
        <w:keepNext/>
      </w:pPr>
      <w:r>
        <w:t>18.11. Local-to-global no-go theorem</w:t>
      </w:r>
      <w:bookmarkEnd w:id="1132"/>
    </w:p>
    <w:p>
      <w:bookmarkStart w:id="1633" w:name="s_THM_18_5"/>
      <w:pPr>
        <w:spacing w:after="60" w:line="257" w:lineRule="auto"/>
      </w:pPr>
      <w:r>
        <w:t>Теорема 18.5. [THM] Исчезновение всех локальных obstruction classes не влечёт существование глобального объекта. Пусть локальные объекты ξᵢ существуют и локально liftable, а на overlap выбраны equivalences gᵢⱼ. На тройном overlap возникает</w:t>
      </w:r>
      <w:bookmarkEnd w:id="1633"/>
    </w:p>
    <w:p>
      <w:bookmarkStart w:id="1901" w:name="f_18_16"/>
      <w:pPr>
        <w:pStyle w:val="Quote"/>
        <w:jc w:val="center"/>
      </w:pPr>
      <w:r>
        <w:rPr>
          <w:rFonts w:ascii="Cambria Math" w:hAnsi="Cambria Math"/>
          <w:sz w:val="21"/>
        </w:rPr>
        <w:t>cᵢⱼₖ=gₖᵢ gⱼₖ gᵢⱼ.                                              (18.16)</w:t>
      </w:r>
      <w:bookmarkEnd w:id="1901"/>
    </w:p>
    <w:p>
      <w:pPr>
        <w:spacing w:after="60" w:line="257" w:lineRule="auto"/>
      </w:pPr>
      <w:r>
        <w:t>Если cᵢⱼₖ задаёт нетривиальный descent class или не допускает coherent trivialization, глобальный объект отсутствует, хотя все локальные Kuranishi residuals равны нулю. Следовательно:</w:t>
      </w:r>
    </w:p>
    <w:p>
      <w:bookmarkStart w:id="1902" w:name="f_18_17"/>
      <w:pPr>
        <w:pStyle w:val="Quote"/>
        <w:jc w:val="center"/>
      </w:pPr>
      <w:r>
        <w:rPr>
          <w:rFonts w:ascii="Cambria Math" w:hAnsi="Cambria Math"/>
          <w:sz w:val="21"/>
        </w:rPr>
        <w:t>local lift + local obstruction=0  ⇏  global lift.                    (18.17)</w:t>
      </w:r>
      <w:bookmarkEnd w:id="1902"/>
    </w:p>
    <w:p>
      <w:pPr>
        <w:spacing w:after="60" w:line="257" w:lineRule="auto"/>
      </w:pPr>
      <w:r>
        <w:t>Это основной запрет главы: локальная разрешимость не является глобальным событием. Иначе атлас превращается в империю независимых районов, каждый из которых объявил себя всей планетой.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33" w:name="h_2323"/>
      <w:pPr>
        <w:pStyle w:val="Heading2"/>
        <w:keepNext/>
      </w:pPr>
      <w:r>
        <w:t>18.12. Coarse-moduli no-go theorem</w:t>
      </w:r>
      <w:bookmarkEnd w:id="1133"/>
    </w:p>
    <w:p>
      <w:bookmarkStart w:id="1634" w:name="s_THM_18_6"/>
      <w:pPr>
        <w:spacing w:after="60" w:line="257" w:lineRule="auto"/>
      </w:pPr>
      <w:r>
        <w:t>Теорема 18.6. [THM] Coarse moduli space не определяет stacky/derived moduli object. Например, quotient stack [A¹/μ₂] имеет coarse space A¹, но сохраняет нетривиальный stabilizer μ₂ в образе нуля; обычное A¹ имеет тот же coarse тип без такого stabilizer. Их virtual tangent profiles различаются.</w:t>
      </w:r>
      <w:bookmarkEnd w:id="1634"/>
    </w:p>
    <w:p>
      <w:bookmarkStart w:id="1903" w:name="f_18_18"/>
      <w:pPr>
        <w:pStyle w:val="Quote"/>
        <w:jc w:val="center"/>
      </w:pPr>
      <w:r>
        <w:rPr>
          <w:rFonts w:ascii="Cambria Math" w:hAnsi="Cambria Math"/>
          <w:sz w:val="21"/>
        </w:rPr>
        <w:t>|𝔐₁|≅|𝔐₂|  ⇏  𝔐₁≃𝔐₂  и  ⇏  𝔐₁ᵈᵉʳ≃𝔐₂ᵈᵉʳ.                (18.18)</w:t>
      </w:r>
      <w:bookmarkEnd w:id="190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1134" w:name="h_2326"/>
      <w:pPr>
        <w:pStyle w:val="Heading2"/>
        <w:keepNext/>
      </w:pPr>
      <w:r>
        <w:t>18.13. Глобальные невязки и условная численная реализация</w:t>
      </w:r>
      <w:bookmarkEnd w:id="1134"/>
    </w:p>
    <w:p>
      <w:pPr>
        <w:spacing w:after="60" w:line="257" w:lineRule="auto"/>
      </w:pPr>
      <w:r>
        <w:t>После выбора метрик, тривиализаций и uniform spectral gap вводятся три раздельные невязки:</w:t>
      </w:r>
    </w:p>
    <w:p>
      <w:bookmarkStart w:id="1904" w:name="f_18_19"/>
      <w:pPr>
        <w:pStyle w:val="Quote"/>
        <w:jc w:val="center"/>
      </w:pPr>
      <w:r>
        <w:rPr>
          <w:rFonts w:ascii="Cambria Math" w:hAnsi="Cambria Math"/>
          <w:sz w:val="21"/>
        </w:rPr>
        <w:t>η_desc = ||defect of higher descent||,   η_ob = ||h(ob)||,   η_ext = ||Π_E(ob)||. (18.19)</w:t>
      </w:r>
      <w:bookmarkEnd w:id="1904"/>
    </w:p>
    <w:p>
      <w:pPr>
        <w:spacing w:after="60" w:line="257" w:lineRule="auto"/>
      </w:pPr>
      <w:r>
        <w:t>Их нельзя складывать без нормировки, потому что они живут в разных носителях. Для решения используется blocker vector, а не одно магическое число. Численная малость η_desc не заменяет точную 2-когерентность, если interval certificate не исключает ноль/неноль однозначно.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1135" w:name="h_2330"/>
      <w:pPr>
        <w:pStyle w:val="Heading2"/>
        <w:keepNext/>
      </w:pPr>
      <w:r>
        <w:t>18.14. Глобальный переходный горизонт</w:t>
      </w:r>
      <w:bookmarkEnd w:id="1135"/>
    </w:p>
    <w:p>
      <w:bookmarkStart w:id="1905" w:name="f_18_20"/>
      <w:pPr>
        <w:pStyle w:val="Quote"/>
        <w:jc w:val="center"/>
      </w:pPr>
      <w:r>
        <w:rPr>
          <w:rFonts w:ascii="Cambria Math" w:hAnsi="Cambria Math"/>
          <w:sz w:val="21"/>
        </w:rPr>
        <w:t>Δ_stack = Δ_desc ∪ Δ_coh ∪ Δ_perf ∪ Δ_amp ∪ Δ_vrank ∪ Δ_orient ∪ Δ_branch ∪ Δ_mon ∪ Δ_Rep ∪ Δ_D ∪ Δ_Dom ∪ Δ_ext ∪ Δ_ind. (18.20)</w:t>
      </w:r>
      <w:bookmarkEnd w:id="1905"/>
    </w:p>
    <w:p>
      <w:bookmarkStart w:id="1906" w:name="f_18_21"/>
      <w:pPr>
        <w:pStyle w:val="Quote"/>
        <w:jc w:val="center"/>
      </w:pPr>
      <w:r>
        <w:rPr>
          <w:rFonts w:ascii="Cambria Math" w:hAnsi="Cambria Math"/>
          <w:sz w:val="21"/>
        </w:rPr>
        <w:t>Δ_safe^{v0.15}=Δ_safe^{v0.14}∪Δ_stack.                              (18.21)</w:t>
      </w:r>
      <w:bookmarkEnd w:id="1906"/>
    </w:p>
    <w:p>
      <w:pPr>
        <w:spacing w:after="60" w:line="257" w:lineRule="auto"/>
      </w:pPr>
      <w:r>
        <w:t>Здесь Δ_desc - отказ effective descent; Δ_coh - нарушение higher coherence; Δ_perf - потеря perfectness; Δ_amp - изменение Tor-amplitude; Δ_vrank - изменение virtual cohomology ranks; Δ_orient - потеря orientation data; Δ_branch и Δ_mon - ветвление и монодромия; остальные компоненты фиксируют Reper, D/Dom, внешний E-мост и независимость проверки.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1136" w:name="h_2334"/>
      <w:pPr>
        <w:pStyle w:val="Heading2"/>
        <w:keepNext/>
      </w:pPr>
      <w:r>
        <w:t>18.15. Глобальный структурный профиль</w:t>
      </w:r>
      <w:bookmarkEnd w:id="1136"/>
    </w:p>
    <w:p>
      <w:bookmarkStart w:id="1907" w:name="f_18_22"/>
      <w:pPr>
        <w:pStyle w:val="Quote"/>
        <w:jc w:val="center"/>
      </w:pPr>
      <w:r>
        <w:rPr>
          <w:rFonts w:ascii="Cambria Math" w:hAnsi="Cambria Math"/>
          <w:sz w:val="21"/>
        </w:rPr>
        <w:t>P_stack(p)=([amp 𝕋ᵛⁱʳ], h⁻¹,h⁰,h¹, vdim, [det], [desc], MonOrb, η_ob, η_ext, λ, CGI). (18.22)</w:t>
      </w:r>
      <w:bookmarkEnd w:id="1907"/>
    </w:p>
    <w:p>
      <w:pPr>
        <w:spacing w:after="60" w:line="257" w:lineRule="auto"/>
      </w:pPr>
      <w:r>
        <w:t>Профиль сравнивается только после transport между fibres и идентификации ветвей. Сырые координаты Kuranishi charts, число локальных уравнений и имена ветвей не являются глобальными инвариантами.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37" w:name="h_2337"/>
      <w:pPr>
        <w:pStyle w:val="Heading2"/>
        <w:keepNext/>
      </w:pPr>
      <w:r>
        <w:t>18.16. Главная условная теорема</w:t>
      </w:r>
      <w:bookmarkEnd w:id="1137"/>
    </w:p>
    <w:p>
      <w:bookmarkStart w:id="1635" w:name="s_THM_18_7"/>
      <w:pPr>
        <w:spacing w:after="60" w:line="257" w:lineRule="auto"/>
      </w:pPr>
      <w:r>
        <w:t>Теорема 18.7 (Global-stack-safe predictive theorem). [COND] Пусть над связной камерой U параметрического пространства выполнены условия:</w:t>
      </w:r>
      <w:bookmarkEnd w:id="1635"/>
    </w:p>
    <w:p>
      <w:pPr>
        <w:spacing w:after="60" w:line="257" w:lineRule="auto"/>
      </w:pPr>
      <w:r>
        <w:t>1. задан proper или контролируемо локально тривиальный stacky/derived family 𝔐ᵈᵉʳ→U;</w:t>
      </w:r>
    </w:p>
    <w:p>
      <w:pPr>
        <w:spacing w:after="60" w:line="257" w:lineRule="auto"/>
      </w:pPr>
      <w:r>
        <w:t>2. локальные Kuranishi charts образуют effective homotopy-coherent descent datum;</w:t>
      </w:r>
    </w:p>
    <w:p>
      <w:pPr>
        <w:spacing w:after="60" w:line="257" w:lineRule="auto"/>
      </w:pPr>
      <w:r>
        <w:t>3. виртуальные tangent complexes perfect и связаны quasi-isomorphisms постоянной amplitude;</w:t>
      </w:r>
    </w:p>
    <w:p>
      <w:pPr>
        <w:spacing w:after="60" w:line="257" w:lineRule="auto"/>
      </w:pPr>
      <w:r>
        <w:t>4. cohomology ranks, determinant/orientation class и branch monodromy orbit сертифицированы;</w:t>
      </w:r>
    </w:p>
    <w:p>
      <w:pPr>
        <w:spacing w:after="60" w:line="257" w:lineRule="auto"/>
      </w:pPr>
      <w:r>
        <w:t>5. Reper atlas, λ, Evidence-D, Dom и внешний E-мост спускаются и совместимы;</w:t>
      </w:r>
    </w:p>
    <w:p>
      <w:pPr>
        <w:spacing w:after="60" w:line="257" w:lineRule="auto"/>
      </w:pPr>
      <w:r>
        <w:t>6. предыдущие Hodge-Green, Kuranishi, wall-crossing и globalization blockers закрыты;</w:t>
      </w:r>
    </w:p>
    <w:p>
      <w:pPr>
        <w:spacing w:after="60" w:line="257" w:lineRule="auto"/>
      </w:pPr>
      <w:r>
        <w:t>7. путь γ⊂U не пересекает Δ_safe^{v0.15};</w:t>
      </w:r>
    </w:p>
    <w:p>
      <w:pPr>
        <w:spacing w:after="60" w:line="257" w:lineRule="auto"/>
      </w:pPr>
      <w:r>
        <w:t>8. для запрещающего вывода существует uniform positive residual margin соответствующего obstruction class.</w:t>
      </w:r>
    </w:p>
    <w:p>
      <w:pPr>
        <w:spacing w:after="60" w:line="257" w:lineRule="auto"/>
      </w:pPr>
      <w:r>
        <w:t>Тогда глобальный профиль P_stack постоянен вдоль γ с точностью до доказанного transport, и переход, требующий изменения этого профиля или исчезновения uniformly nonzero global obstruction, невозможен внутри заявленной модели.</w:t>
      </w:r>
    </w:p>
    <w:p>
      <w:bookmarkStart w:id="1908" w:name="f_18_23"/>
      <w:pPr>
        <w:pStyle w:val="Quote"/>
        <w:jc w:val="center"/>
      </w:pPr>
      <w:r>
        <w:rPr>
          <w:rFonts w:ascii="Cambria Math" w:hAnsi="Cambria Math"/>
          <w:sz w:val="21"/>
        </w:rPr>
        <w:t>γ∩Δ_safe^{v0.15}=∅  ⇒  NO-GLOBAL-TRANSITION-IN-MODEL.             (18.23)</w:t>
      </w:r>
      <w:bookmarkEnd w:id="1908"/>
    </w:p>
    <w:p>
      <w:pPr>
        <w:spacing w:after="60" w:line="257" w:lineRule="auto"/>
      </w:pPr>
      <w:r>
        <w:t>Если γ пересекает Δ_stack либо глобальная obstruction residual допускает ноль, система возвращает только CANDIDATE-GLOBAL-TRANSITION. Положительный вывод требует существования post-transition global object, branch matching и независимой проверки.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38" w:name="h_2350"/>
      <w:pPr>
        <w:pStyle w:val="Heading2"/>
        <w:keepNext/>
      </w:pPr>
      <w:r>
        <w:t>18.17. Защищённый от блокеров вердикт</w:t>
      </w:r>
      <w:bookmarkEnd w:id="1138"/>
    </w:p>
    <w:p>
      <w:bookmarkStart w:id="1909" w:name="f_18_24"/>
      <w:pPr>
        <w:pStyle w:val="Quote"/>
        <w:jc w:val="center"/>
      </w:pPr>
      <w:r>
        <w:rPr>
          <w:rFonts w:ascii="Cambria Math" w:hAnsi="Cambria Math"/>
          <w:sz w:val="21"/>
        </w:rPr>
        <w:t>Block_stack=B_atlas∪B_2coc∪B_eff∪B_perf∪B_amp∪B_vtan∪B_branch∪B_Rep∪B_D∪B_Dom∪B_E∪B_ind. (18.24)</w:t>
      </w:r>
      <w:bookmarkEnd w:id="1909"/>
    </w:p>
    <w:p>
      <w:pPr>
        <w:spacing w:after="60" w:line="257" w:lineRule="auto"/>
      </w:pPr>
      <w:r>
        <w:t>Допустимы ровно три результата: NO-GLOBAL-TRANSITION-IN-MODEL; CANDIDATE-GLOBAL-TRANSITION; ABSTAIN. Наличие локального zero-locus при ненулевом Block_stack всегда приводит к ABSTAIN.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80760" cy="3716020"/>
            <wp:docPr id="48" name="Picture 48" descr="Рисунок 18.3. Глобальный predictive carrier и blocker-safe трёхзначный вердикт. Собственная схема Тома II." title="Рисунок 18.3. Глобальный predictive carrier и blocker-safe трёхзначный вердикт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8_3.png" descr="Рисунок 18.3. Глобальный predictive carrier и blocker-safe трёхзначный вердикт. Собственная схема Тома II." title="Рисунок 18.3. Глобальный predictive carrier и blocker-safe трёхзначный вердикт. Собственная схема Тома II.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7160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jc w:val="center"/>
      </w:pPr>
      <w:r>
        <w:t>Рисунок 18.3. Глобальный predictive carrier и blocker-safe трёхзначный вердикт.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139" w:name="h_2355"/>
      <w:pPr>
        <w:pStyle w:val="Heading2"/>
        <w:keepNext/>
      </w:pPr>
      <w:r>
        <w:t>18.18. Контрпримеры и разделяющие модели</w:t>
      </w:r>
      <w:bookmarkEnd w:id="1139"/>
    </w:p>
    <w:p>
      <w:pPr>
        <w:pStyle w:val="ListBullet"/>
      </w:pPr>
      <w:r>
        <w:t>Локальные нулевые Kuranishi maps при нетривиальном gerbe/descent class: локальные решения есть, глобального объекта нет.</w:t>
      </w:r>
    </w:p>
    <w:p>
      <w:pPr>
        <w:pStyle w:val="ListBullet"/>
      </w:pPr>
      <w:r>
        <w:t>Одинаковый coarse space при различных stabilizers: stacky тип различается.</w:t>
      </w:r>
    </w:p>
    <w:p>
      <w:pPr>
        <w:pStyle w:val="ListBullet"/>
      </w:pPr>
      <w:r>
        <w:t>Одинаковая virtual dimension при различных H⁻¹ и H¹: cancellation скрывает автоморфизмы и obstruction directions.</w:t>
      </w:r>
    </w:p>
    <w:p>
      <w:pPr>
        <w:pStyle w:val="ListBullet"/>
      </w:pPr>
      <w:r>
        <w:t>Perfect complexes одной Euler characteristic, но не quasi-isomorphic: предсказательный tangent type различается.</w:t>
      </w:r>
    </w:p>
    <w:p>
      <w:pPr>
        <w:pStyle w:val="ListBullet"/>
      </w:pPr>
      <w:r>
        <w:t>Склеенный stack без склеенного Evidence-D: математический объект существует, авторизованный Reper-кандидат отсутствует.</w:t>
      </w:r>
    </w:p>
    <w:p>
      <w:pPr>
        <w:pStyle w:val="ListBullet"/>
      </w:pPr>
      <w:r>
        <w:t>Глобальный λ=-1 при невалидном Dom: harmonic selector определён формально, но prediction gate закрыт.</w:t>
      </w:r>
    </w:p>
    <w:p>
      <w:pPr>
        <w:pStyle w:val="ListBullet"/>
      </w:pPr>
      <w:r>
        <w:t>Нетривиальный virtual class без временной динамики: enumerative invariant не является событием.</w:t>
      </w:r>
    </w:p>
    <w:p>
      <w:pPr>
        <w:pStyle w:val="ListBullet"/>
      </w:pPr>
      <w:r>
        <w:t>Численно малый descent defect без интервального сертификата: нельзя отличить ноль от плохо обусловленного ненуля.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140" w:name="h_2364"/>
      <w:pPr>
        <w:pStyle w:val="Heading2"/>
        <w:keepNext/>
      </w:pPr>
      <w:r>
        <w:t>18.19. Вычислительный сертификат STACK-GLOB</w:t>
      </w:r>
      <w:bookmarkEnd w:id="1140"/>
    </w:p>
    <w:p>
      <w:pPr>
        <w:pStyle w:val="ListBullet"/>
      </w:pPr>
      <w:r>
        <w:t>STACK-01 atlas inventory; STACK-02 footprint cover; STACK-03 coordinate-change typing; STACK-04 pairwise compatibility;</w:t>
      </w:r>
    </w:p>
    <w:p>
      <w:pPr>
        <w:pStyle w:val="ListBullet"/>
      </w:pPr>
      <w:r>
        <w:t>STACK-05 triple 2-cocycle; STACK-06 quadruple coherence; STACK-07 stabilizer groups; STACK-08 Morita/equivalence checks;</w:t>
      </w:r>
    </w:p>
    <w:p>
      <w:pPr>
        <w:pStyle w:val="ListBullet"/>
      </w:pPr>
      <w:r>
        <w:t>STACK-09 Čech nerve; STACK-10 totalization/effective descent; STACK-11 local tangent complexes; STACK-12 quasi-isomorphisms;</w:t>
      </w:r>
    </w:p>
    <w:p>
      <w:pPr>
        <w:pStyle w:val="ListBullet"/>
      </w:pPr>
      <w:r>
        <w:t>STACK-13 amplitude; STACK-14 cohomology ranks; STACK-15 virtual dimension; STACK-16 determinant/orientation;</w:t>
      </w:r>
    </w:p>
    <w:p>
      <w:pPr>
        <w:pStyle w:val="ListBullet"/>
      </w:pPr>
      <w:r>
        <w:t>STACK-17 local obstruction sections; STACK-18 global obstruction sheaf/cone; STACK-19 branch stack; STACK-20 monodromy;</w:t>
      </w:r>
    </w:p>
    <w:p>
      <w:pPr>
        <w:pStyle w:val="ListBullet"/>
      </w:pPr>
      <w:r>
        <w:t>STACK-21 Reper descent; STACK-22 Evidence-D descent; STACK-23 Dom descent; STACK-24 λ invariance and pole checks;</w:t>
      </w:r>
    </w:p>
    <w:p>
      <w:pPr>
        <w:pStyle w:val="ListBullet"/>
      </w:pPr>
      <w:r>
        <w:t>STACK-25 external E/Π_E compatibility; STACK-26 global horizon; STACK-27 blocker-safe verdict; STACK-28 code/data/environment hashes.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18.19.1. Псевдокод</w:t>
      </w:r>
    </w:p>
    <w:p>
      <w:pPr>
        <w:pStyle w:val="Quote"/>
        <w:jc w:val="center"/>
      </w:pPr>
      <w:r>
        <w:rPr>
          <w:rFonts w:ascii="Cambria Math" w:hAnsi="Cambria Math"/>
          <w:sz w:val="21"/>
        </w:rPr>
        <w:t>INPUT local charts 𝒦ᵢ, coordinate changes Φᵢⱼ, 2-morphisms αᵢⱼₖ, virtual complexes, path γ, Reper/D/Dom/E data</w:t>
        <w:br/>
        <w:t>CHECK footprints; verify pairwise maps; verify triple and quadruple coherence</w:t>
        <w:br/>
        <w:t>BUILD Čech nerve and test effective descent</w:t>
        <w:br/>
        <w:t>GLUE virtual complexes up to quasi-isomorphism; compute H⁻¹,H⁰,H¹, vdim, determinant</w:t>
        <w:br/>
        <w:t>BUILD branch stack and monodromy; descend Reper, D, Dom and λ</w:t>
        <w:br/>
        <w:t>COMPUTE Δ_stack and residual margins</w:t>
        <w:br/>
        <w:t>IF blockers≠∅: ABSTAIN</w:t>
        <w:br/>
        <w:t>ELSE IF γ∩Δ_safe=∅ and residual≥ε: NO-GLOBAL-TRANSITION-IN-MODEL</w:t>
        <w:br/>
        <w:t>ELSE: CANDIDATE-GLOBAL-TRANSITION</w:t>
      </w:r>
    </w:p>
    <w:p>
      <w:bookmarkStart w:id="1141" w:name="h_2374"/>
      <w:pPr>
        <w:spacing w:before="0" w:after="0" w:line="20" w:lineRule="exact"/>
      </w:pPr>
      <w:r>
        <w:rPr>
          <w:vanish/>
          <w:sz w:val="2"/>
        </w:rPr>
        <w:t>213. Доказательные обязательства T2-PO-223-T2-PO-252</w:t>
      </w:r>
      <w:bookmarkEnd w:id="114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142" w:name="h_2375"/>
      <w:pPr>
        <w:pStyle w:val="Heading2"/>
        <w:keepNext/>
      </w:pPr>
      <w:r>
        <w:t>18.20. Prior art и граница авторского вклада</w:t>
      </w:r>
      <w:bookmarkEnd w:id="1142"/>
    </w:p>
    <w:p>
      <w:pPr>
        <w:spacing w:after="60" w:line="257" w:lineRule="auto"/>
      </w:pPr>
      <w:r>
        <w:t>Классический prior art главы включает cotangent complexes и obstruction theories; intrinsic normal cone и perfect obstruction theory; homotopical/derived algebraic geometry; derived smooth manifolds; Kuranishi atlases и Kuranishi 2-categories. Авторский слой Курпишева состоит в blocker-safe соединении этих аппаратов с NAPG/KLT-RBD: глобальный carrier обязан одновременно сохранять derived tangent type, branch monodromy, Reper-четвёрку, Evidence-D, Dom, внешний E-мост и отрицательный режим воздержания.</w:t>
      </w:r>
    </w:p>
    <w:p>
      <w:pPr>
        <w:spacing w:after="60" w:line="257" w:lineRule="auto"/>
      </w:pPr>
      <w:r>
        <w:t xml:space="preserve">[V0.15-1] Behrend, K.; Fantechi, B. The Intrinsic Normal Cone. Invent. Math. 128 (1997), 45-88. arXiv: alg-geom/9601010. </w:t>
      </w:r>
      <w:hyperlink r:id="rId77">
        <w:r>
          <w:rPr>
            <w:color w:val="2F65A0"/>
            <w:u w:val="single"/>
          </w:rPr>
          <w:t>[источник]</w:t>
        </w:r>
      </w:hyperlink>
    </w:p>
    <w:p>
      <w:pPr>
        <w:spacing w:after="60" w:line="257" w:lineRule="auto"/>
      </w:pPr>
      <w:r>
        <w:t xml:space="preserve">[V0.15-2] Toën, B.; Vezzosi, G. Homotopical Algebraic Geometry II: Geometric Stacks and Applications. Mem. AMS 193 (2008), no. 902. arXiv: math/0404373. </w:t>
      </w:r>
      <w:hyperlink r:id="rId78">
        <w:r>
          <w:rPr>
            <w:color w:val="2F65A0"/>
            <w:u w:val="single"/>
          </w:rPr>
          <w:t>[источник]</w:t>
        </w:r>
      </w:hyperlink>
    </w:p>
    <w:p>
      <w:pPr>
        <w:spacing w:after="60" w:line="257" w:lineRule="auto"/>
      </w:pPr>
      <w:r>
        <w:t xml:space="preserve">[V0.15-3] Spivak, D. I. Derived Smooth Manifolds. Duke Math. J. 153 (2010), 55-128. arXiv: 0810.5174. </w:t>
      </w:r>
      <w:hyperlink r:id="rId79">
        <w:r>
          <w:rPr>
            <w:color w:val="2F65A0"/>
            <w:u w:val="single"/>
          </w:rPr>
          <w:t>[источник]</w:t>
        </w:r>
      </w:hyperlink>
    </w:p>
    <w:p>
      <w:pPr>
        <w:spacing w:after="60" w:line="257" w:lineRule="auto"/>
      </w:pPr>
      <w:r>
        <w:t xml:space="preserve">[V0.15-4] Joyce, D. A New Definition of Kuranishi Space. arXiv: 1409.6908. </w:t>
      </w:r>
      <w:hyperlink r:id="rId80">
        <w:r>
          <w:rPr>
            <w:color w:val="2F65A0"/>
            <w:u w:val="single"/>
          </w:rPr>
          <w:t>[источник]</w:t>
        </w:r>
      </w:hyperlink>
    </w:p>
    <w:p>
      <w:pPr>
        <w:spacing w:after="60" w:line="257" w:lineRule="auto"/>
      </w:pPr>
      <w:r>
        <w:t xml:space="preserve">[V0.15-5] Joyce, D. Kuranishi Spaces as a 2-Category. arXiv: 1510.07444. </w:t>
      </w:r>
      <w:hyperlink r:id="rId81">
        <w:r>
          <w:rPr>
            <w:color w:val="2F65A0"/>
            <w:u w:val="single"/>
          </w:rPr>
          <w:t>[источник]</w:t>
        </w:r>
      </w:hyperlink>
    </w:p>
    <w:p>
      <w:pPr>
        <w:spacing w:after="60" w:line="257" w:lineRule="auto"/>
      </w:pPr>
      <w:r>
        <w:t xml:space="preserve">[V0.15-6] McDuff, D.; Wehrheim, K. Smooth Kuranishi Atlases with Isotropy. arXiv: 1508.01556. </w:t>
      </w:r>
      <w:hyperlink r:id="rId82">
        <w:r>
          <w:rPr>
            <w:color w:val="2F65A0"/>
            <w:u w:val="single"/>
          </w:rPr>
          <w:t>[источник]</w:t>
        </w:r>
      </w:hyperlink>
    </w:p>
    <w:p>
      <w:pPr>
        <w:spacing w:after="60" w:line="257" w:lineRule="auto"/>
      </w:pPr>
      <w:r>
        <w:t xml:space="preserve">[V0.15-7] Illusie, L. Complexe cotangent et déformations I-II. Lecture Notes in Mathematics 239, 283. Springer, 1971-1972. </w:t>
      </w:r>
      <w:hyperlink r:id="rId83">
        <w:r>
          <w:rPr>
            <w:color w:val="2F65A0"/>
            <w:u w:val="single"/>
          </w:rPr>
          <w:t>[источник]</w:t>
        </w:r>
      </w:hyperlink>
    </w:p>
    <w:p>
      <w:pPr>
        <w:spacing w:after="60" w:line="257" w:lineRule="auto"/>
      </w:pPr>
      <w:r>
        <w:t xml:space="preserve">[V0.15-8] Stacks Project. Cotangent Complex; Obstruction Theories; Algebraic Stacks. </w:t>
      </w:r>
      <w:hyperlink r:id="rId84">
        <w:r>
          <w:rPr>
            <w:color w:val="2F65A0"/>
            <w:u w:val="single"/>
          </w:rPr>
          <w:t>[источник]</w:t>
        </w:r>
      </w:hyperlink>
    </w:p>
    <w:p>
      <w:pPr>
        <w:spacing w:after="60" w:line="257" w:lineRule="auto"/>
      </w:pPr>
      <w:r>
        <w:t xml:space="preserve">[V0.15-9] Kurpishev, I. B. Том I v197 RU; Том II T2-RP-v0.1-v0.14. </w:t>
      </w:r>
      <w:hyperlink r:id="rId85">
        <w:r>
          <w:rPr>
            <w:color w:val="2F65A0"/>
            <w:u w:val="single"/>
          </w:rPr>
          <w:t>[источник]</w:t>
        </w:r>
      </w:hyperlink>
    </w:p>
    <w:p>
      <w:bookmarkStart w:id="1143" w:name="h_2386"/>
      <w:pPr>
        <w:spacing w:before="0" w:after="0" w:line="20" w:lineRule="exact"/>
      </w:pPr>
      <w:r>
        <w:rPr>
          <w:vanish/>
          <w:sz w:val="2"/>
        </w:rPr>
        <w:t>215. Контрольная точка и граница вывода</w:t>
      </w:r>
      <w:bookmarkEnd w:id="114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44" w:name="h_2392"/>
      <w:pPr>
        <w:pStyle w:val="Heading1"/>
        <w:keepNext/>
      </w:pPr>
      <w:r>
        <w:t>Глава 19. Виртуальные циклы, enumerative-инварианты и вероятностный firewall</w:t>
      </w:r>
      <w:bookmarkEnd w:id="1144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4876"/>
            <w:vAlign w:val="center"/>
            <w:shd w:fill="17345F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9"/>
              </w:rPr>
              <w:t>ОНТОЛОГИЯ</w:t>
            </w:r>
          </w:p>
        </w:tc>
        <w:tc>
          <w:tcPr>
            <w:tcW w:type="dxa" w:w="4876"/>
            <w:vAlign w:val="center"/>
            <w:shd w:fill="E7EEF7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Виртуальный фундаментальный класс представляет геометрический объект пересечения, в котором фактическая размерность пространства решений заменяется ожидаемой размерностью tangent-obstruction theory. Он существует в цикловом, гомологическом или бордизмовом носителе, а не в пространстве вероятностных исходов.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shd w:fill="17345F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9"/>
              </w:rPr>
              <w:t>ГНОСЕОЛОГИЯ</w:t>
            </w:r>
          </w:p>
        </w:tc>
        <w:tc>
          <w:tcPr>
            <w:tcW w:type="dxa" w:w="4876"/>
            <w:vAlign w:val="center"/>
            <w:shd w:fill="E7EEF7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Интеграл по виртуальному классу сообщает индексную, intersection-theoretic или enumerative информацию при заданных perfectness, properness, orientation и insertion-гипотезах. Это знание не содержит частотной или байесовской семантики, пока отдельно не заданы Ω, σ-алгебра, мера, link-модель и эмпирическая проверка.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shd w:fill="17345F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9"/>
              </w:rPr>
              <w:t>ФЕНОМЕНОЛОГИЯ</w:t>
            </w:r>
          </w:p>
        </w:tc>
        <w:tc>
          <w:tcPr>
            <w:tcW w:type="dxa" w:w="4876"/>
            <w:vAlign w:val="center"/>
            <w:shd w:fill="E7EEF7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Наблюдателю виртуальное число может выглядеть как “счёт решений”, однако знак, кратность, рациональный stack-вес и компенсация ветвей показывают, что речь идёт о структурном следе модульной задачи, а не о доле будущих случаев.</w:t>
            </w:r>
          </w:p>
        </w:tc>
      </w:tr>
      <w:tr>
        <w:trPr>
          <w:cantSplit/>
        </w:trPr>
        <w:tc>
          <w:tcPr>
            <w:tcW w:type="dxa" w:w="4876"/>
            <w:vAlign w:val="center"/>
            <w:shd w:fill="A97816"/>
            <w:tcMar>
              <w:top w:w="60" w:type="dxa"/>
              <w:start w:w="120" w:type="dxa"/>
              <w:bottom w:w="60" w:type="dxa"/>
              <w:end w:w="12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9"/>
              </w:rPr>
              <w:t>ГРАНИЦА</w:t>
            </w:r>
          </w:p>
        </w:tc>
        <w:tc>
          <w:tcPr>
            <w:tcW w:type="dxa" w:w="4876"/>
            <w:vAlign w:val="center"/>
            <w:shd w:fill="F6EDD6"/>
            <w:tcMar>
              <w:top w:w="60" w:type="dxa"/>
              <w:start w:w="140" w:type="dxa"/>
              <w:bottom w:w="60" w:type="dxa"/>
              <w:end w:w="14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Глава не утверждает существование глобального virtual class для общей NAPG без perfect obstruction theory и ориентации. Никакой virtual count, Gromov-Witten-, Donaldson-Thomas- или локализационный инвариант не интерпретируется как вероятность физического, химического, экономического либо иного события без отдельного вероятностного и независимого эмпирического моста.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45" w:name="h_2393"/>
      <w:pPr>
        <w:pStyle w:val="Heading2"/>
        <w:keepNext/>
      </w:pPr>
      <w:r>
        <w:t>19.1. Четыре несовпадающих слоя знания</w:t>
      </w:r>
      <w:bookmarkEnd w:id="1145"/>
    </w:p>
    <w:p>
      <w:pPr>
        <w:spacing w:after="60" w:line="257" w:lineRule="auto"/>
      </w:pPr>
      <w:r>
        <w:t>Глава 18 завершила глобализацию локальных карт Кураниши до stacky/derived moduli carrier. Следующий шаг состоит в том, чтобы получить из этого carrier числовые или когомологические инварианты. Здесь возникает особенно опасная подмена: число, полученное интегрированием по виртуальному классу, внешне напоминает вероятность. Строгая сборка разделяет четыре слоя.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152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2448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Основной объект</w:t>
            </w:r>
          </w:p>
        </w:tc>
        <w:tc>
          <w:tcPr>
            <w:tcW w:type="dxa" w:w="2736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Допустимый вывод</w:t>
            </w:r>
          </w:p>
        </w:tc>
        <w:tc>
          <w:tcPr>
            <w:tcW w:type="dxa" w:w="2880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Недопустимая подмена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V0: виртуальная геометрия</w:t>
            </w:r>
          </w:p>
        </w:tc>
        <w:tc>
          <w:tcPr>
            <w:tcW w:type="dxa" w:w="244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[𝔐]ᵛⁱʳ, POT, intrinsic cone</w:t>
            </w:r>
          </w:p>
        </w:tc>
        <w:tc>
          <w:tcPr>
            <w:tcW w:type="dxa" w:w="2736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класс ожидаемой размерности</w:t>
            </w:r>
          </w:p>
        </w:tc>
        <w:tc>
          <w:tcPr>
            <w:tcW w:type="dxa" w:w="2880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не вероятность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V1: intersection/enumerative</w:t>
            </w:r>
          </w:p>
        </w:tc>
        <w:tc>
          <w:tcPr>
            <w:tcW w:type="dxa" w:w="244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∫[𝔐]ᵛⁱʳ α</w:t>
            </w:r>
          </w:p>
        </w:tc>
        <w:tc>
          <w:tcPr>
            <w:tcW w:type="dxa" w:w="2736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индекс, степень, signed/weighted count</w:t>
            </w:r>
          </w:p>
        </w:tc>
        <w:tc>
          <w:tcPr>
            <w:tcW w:type="dxa" w:w="2880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не частота будущих случаев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P0: вероятностная модель</w:t>
            </w:r>
          </w:p>
        </w:tc>
        <w:tc>
          <w:tcPr>
            <w:tcW w:type="dxa" w:w="244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(Ω,ℱ,P), Y, pθ</w:t>
            </w:r>
          </w:p>
        </w:tc>
        <w:tc>
          <w:tcPr>
            <w:tcW w:type="dxa" w:w="2736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вероятность при заданной мере</w:t>
            </w:r>
          </w:p>
        </w:tc>
        <w:tc>
          <w:tcPr>
            <w:tcW w:type="dxa" w:w="2880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не следует из V0-V1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E0: эмпирическая проверка</w:t>
            </w:r>
          </w:p>
        </w:tc>
        <w:tc>
          <w:tcPr>
            <w:tcW w:type="dxa" w:w="244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данные, split, calibration, external run</w:t>
            </w:r>
          </w:p>
        </w:tc>
        <w:tc>
          <w:tcPr>
            <w:tcW w:type="dxa" w:w="2736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оценка качества прогноза</w:t>
            </w:r>
          </w:p>
        </w:tc>
        <w:tc>
          <w:tcPr>
            <w:tcW w:type="dxa" w:w="2880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не заменяется красивым инвариантом</w:t>
            </w:r>
          </w:p>
        </w:tc>
      </w:tr>
    </w:tbl>
    <w:p>
      <w:bookmarkStart w:id="1911" w:name="f_19_1"/>
      <w:pPr>
        <w:pStyle w:val="Quote"/>
        <w:keepLines/>
      </w:pPr>
      <w:r>
        <w:t>V0 → V1  не влечёт  P0 → E0.                                      (19.1)</w:t>
      </w:r>
      <w:bookmarkEnd w:id="1911"/>
    </w:p>
    <w:p>
      <w:pPr>
        <w:spacing w:after="60" w:line="257" w:lineRule="auto"/>
      </w:pPr>
      <w:r>
        <w:t>Формула (19.1) является центральным доказательным замком главы. V0 и V1 могут быть полностью строгими математически, но вероятностный мост всё равно отсутствует. Это не недостаток virtual geometry, а корректное различие типов объектов.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46" w:name="h_2397"/>
      <w:pPr>
        <w:pStyle w:val="Heading2"/>
        <w:keepNext/>
      </w:pPr>
      <w:r>
        <w:t>19.2. Цикловый носитель и виртуальная размерность</w:t>
      </w:r>
      <w:bookmarkEnd w:id="1146"/>
    </w:p>
    <w:p>
      <w:pPr>
        <w:spacing w:after="60" w:line="257" w:lineRule="auto"/>
      </w:pPr>
      <w:r>
        <w:t>Пусть 𝔐 является proper Deligne-Mumford-подобным модульным объектом либо иным объектом, для которого определены Chow-группы или подходящая гомологическая теория. Пусть задана perfect obstruction theory</w:t>
      </w:r>
    </w:p>
    <w:p>
      <w:bookmarkStart w:id="1912" w:name="f_19_2"/>
      <w:pPr>
        <w:pStyle w:val="Quote"/>
        <w:keepLines/>
      </w:pPr>
      <w:r>
        <w:t>φ:E•→L_𝔐,     amp(E•)⊂[-1,0].                                  (19.2)</w:t>
      </w:r>
      <w:bookmarkEnd w:id="1912"/>
    </w:p>
    <w:p>
      <w:pPr>
        <w:spacing w:after="60" w:line="257" w:lineRule="auto"/>
      </w:pPr>
      <w:r>
        <w:t>Виртуальная размерность определяется рангом perfect complex, а не фактической локальной размерностью грубого пространства:</w:t>
      </w:r>
    </w:p>
    <w:p>
      <w:bookmarkStart w:id="1913" w:name="f_19_3"/>
      <w:pPr>
        <w:pStyle w:val="Quote"/>
        <w:keepLines/>
      </w:pPr>
      <w:r>
        <w:t>vdim(𝔐)=rk(E•)=rk(E⁰)-rk(E⁻¹).                               (19.3)</w:t>
      </w:r>
      <w:bookmarkEnd w:id="1913"/>
    </w:p>
    <w:p>
      <w:pPr>
        <w:spacing w:after="60" w:line="257" w:lineRule="auto"/>
      </w:pPr>
      <w:r>
        <w:t>Если в точке используется трёхчленный stacky tangent complex, вклад стабилизаторов уже входит в Euler characteristic. Поэтому vdim может быть нулевой при одновременно ненулевых пространствах автоморфизмов и препятствий. Нулевая виртуальная размерность не означает, что moduli object состоит из конечного множества гладких точек.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47" w:name="h_2403"/>
      <w:pPr>
        <w:pStyle w:val="Heading2"/>
        <w:keepNext/>
      </w:pPr>
      <w:r>
        <w:t>19.3. Конструкция виртуального фундаментального класса</w:t>
      </w:r>
      <w:bookmarkEnd w:id="1147"/>
    </w:p>
    <w:p>
      <w:pPr>
        <w:spacing w:after="60" w:line="257" w:lineRule="auto"/>
      </w:pPr>
      <w:r>
        <w:t>Intrinsic normal cone 𝔠_𝔐, построенный из локальных normal cones и склеенный в bundle stack 𝔈=h¹/h⁰((E•)∨), вкладывается в 𝔈. Виртуальный фундаментальный класс определяется refined Gysin pullback нулевой секции:</w:t>
      </w:r>
    </w:p>
    <w:p>
      <w:bookmarkStart w:id="1914" w:name="f_19_4"/>
      <w:pPr>
        <w:pStyle w:val="Quote"/>
        <w:keepLines/>
      </w:pPr>
      <w:r>
        <w:t>[𝔐]ᵛⁱʳ = 0_𝔈^! [𝔠_𝔐] ∈ A_vdim(𝔐).                            (19.4)</w:t>
      </w:r>
      <w:bookmarkEnd w:id="1914"/>
    </w:p>
    <w:p>
      <w:pPr>
        <w:spacing w:after="60" w:line="257" w:lineRule="auto"/>
      </w:pPr>
      <w:r>
        <w:t>Формула (19.4) разрешена только при закрытом пакете: global obstruction theory, compatible cone, proper carrier, определённый Gysin-оператор и выбранная теория коэффициентов. Для derived smooth/analytic реализаций носитель может быть гомологическим или бордизмовым; равенство различных реализаций требует отдельной comparison theorem.</w:t>
      </w:r>
    </w:p>
    <w:p>
      <w:pPr>
        <w:spacing w:after="60" w:line="257" w:lineRule="auto"/>
      </w:pPr>
      <w:bookmarkStart w:id="1636" w:name="s_THM_19_1"/>
      <w:r>
        <w:t>Теорема 19.1 (Presentation independence, условная форма). [COND] Если две perfect obstruction theories связаны совместимым quasi-isomorphism и индуцируют одну и ту же embedding data intrinsic cone, то соответствующие virtual classes совпадают после канонической идентификации носителей. Произвольные неэквивалентные obstruction theories могут давать различные классы; поэтому “moduli space alone” в общем случае недостаточно.</w:t>
      </w:r>
      <w:bookmarkEnd w:id="1636"/>
    </w:p>
    <w:p>
      <w:pPr>
        <w:keepLines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3320721"/>
            <wp:docPr id="49" name="Picture 49" descr="Рисунок 19.1. От derived/stacky moduli carrier к виртуальному инварианту и отдельному вероятностному мосту. Собственная схема Тома II." title="Рисунок 19.1. От derived/stacky moduli carrier к виртуальному инварианту и отдельному вероятностному мосту. Собственная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9_1.png" descr="Рисунок 19.1. От derived/stacky moduli carrier к виртуальному инварианту и отдельному вероятностному мосту. Собственная схема Тома II." title="Рисунок 19.1. От derived/stacky moduli carrier к виртуальному инварианту и отдельному вероятностному мосту. Собственная 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3207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</w:pPr>
      <w:r>
        <w:t>Рисунок 19.1. От derived/stacky moduli carrier к виртуальному инварианту и отдельному вероятностному мосту.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48" w:name="h_2410"/>
      <w:pPr>
        <w:pStyle w:val="Heading2"/>
        <w:keepNext/>
      </w:pPr>
      <w:r>
        <w:t>19.4. Интегрирование по виртуальному классу</w:t>
      </w:r>
      <w:bookmarkEnd w:id="1148"/>
    </w:p>
    <w:p>
      <w:pPr>
        <w:spacing w:after="60" w:line="257" w:lineRule="auto"/>
      </w:pPr>
      <w:r>
        <w:t>Пусть α принадлежит операционному Chow-кольцу, когомологии или иной совместимой cohomology theory и имеет степень, дополняющую vdim до нуля. Виртуальный инвариант задаётся спариванием</w:t>
      </w:r>
    </w:p>
    <w:p>
      <w:bookmarkStart w:id="1915" w:name="f_19_5"/>
      <w:pPr>
        <w:pStyle w:val="Quote"/>
        <w:keepLines/>
      </w:pPr>
      <w:r>
        <w:t>Iᵛⁱʳ(𝔐;α)=∫_[𝔐]ᵛⁱʳ α = deg(α∩[𝔐]ᵛⁱʳ).                      (19.5)</w:t>
      </w:r>
      <w:bookmarkEnd w:id="1915"/>
    </w:p>
    <w:p>
      <w:pPr>
        <w:spacing w:after="60" w:line="257" w:lineRule="auto"/>
      </w:pPr>
      <w:r>
        <w:t>При наличии evaluation maps evᵢ и insertions αᵢ используется формула</w:t>
      </w:r>
    </w:p>
    <w:p>
      <w:bookmarkStart w:id="1916" w:name="f_19_6"/>
      <w:pPr>
        <w:pStyle w:val="Quote"/>
        <w:keepLines/>
      </w:pPr>
      <w:r>
        <w:t>⟨α₁,…,αₙ⟩ᵛⁱʳ = ∫_[𝔐]ᵛⁱʳ ∏ᵢ evᵢ*αᵢ.                         (19.6)</w:t>
      </w:r>
      <w:bookmarkEnd w:id="1916"/>
    </w:p>
    <w:p>
      <w:pPr>
        <w:spacing w:after="60" w:line="257" w:lineRule="auto"/>
      </w:pPr>
      <w:r>
        <w:t>Если суммарная степень insertions не согласована с vdim, числовой degree не определён либо автоматически равен нулю по размерностным причинам. Нулевой результат в таком случае может отражать grading, а не отсутствие геометрических объектов.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584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Проверка</w:t>
            </w:r>
          </w:p>
        </w:tc>
        <w:tc>
          <w:tcPr>
            <w:tcW w:type="dxa" w:w="3888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Требование</w:t>
            </w:r>
          </w:p>
        </w:tc>
        <w:tc>
          <w:tcPr>
            <w:tcW w:type="dxa" w:w="3456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8"/>
              </w:rPr>
              <w:t>При отказе</w:t>
            </w:r>
          </w:p>
        </w:tc>
      </w:tr>
      <w:tr>
        <w:trPr>
          <w:cantSplit/>
        </w:trPr>
        <w:tc>
          <w:tcPr>
            <w:tcW w:type="dxa" w:w="1584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носитель</w:t>
            </w:r>
          </w:p>
        </w:tc>
        <w:tc>
          <w:tcPr>
            <w:tcW w:type="dxa" w:w="388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properness или compact support</w:t>
            </w:r>
          </w:p>
        </w:tc>
        <w:tc>
          <w:tcPr>
            <w:tcW w:type="dxa" w:w="3456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degree не определён</w:t>
            </w:r>
          </w:p>
        </w:tc>
      </w:tr>
      <w:tr>
        <w:trPr>
          <w:cantSplit/>
        </w:trPr>
        <w:tc>
          <w:tcPr>
            <w:tcW w:type="dxa" w:w="1584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размерность</w:t>
            </w:r>
          </w:p>
        </w:tc>
        <w:tc>
          <w:tcPr>
            <w:tcW w:type="dxa" w:w="388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deg α = vdim</w:t>
            </w:r>
          </w:p>
        </w:tc>
        <w:tc>
          <w:tcPr>
            <w:tcW w:type="dxa" w:w="3456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число не получается</w:t>
            </w:r>
          </w:p>
        </w:tc>
      </w:tr>
      <w:tr>
        <w:trPr>
          <w:cantSplit/>
        </w:trPr>
        <w:tc>
          <w:tcPr>
            <w:tcW w:type="dxa" w:w="1584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ориентация</w:t>
            </w:r>
          </w:p>
        </w:tc>
        <w:tc>
          <w:tcPr>
            <w:tcW w:type="dxa" w:w="388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совместимая determinant orientation</w:t>
            </w:r>
          </w:p>
        </w:tc>
        <w:tc>
          <w:tcPr>
            <w:tcW w:type="dxa" w:w="3456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знак/класс неоднозначен</w:t>
            </w:r>
          </w:p>
        </w:tc>
      </w:tr>
      <w:tr>
        <w:trPr>
          <w:cantSplit/>
        </w:trPr>
        <w:tc>
          <w:tcPr>
            <w:tcW w:type="dxa" w:w="1584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стабилизаторы</w:t>
            </w:r>
          </w:p>
        </w:tc>
        <w:tc>
          <w:tcPr>
            <w:tcW w:type="dxa" w:w="388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stack normalization</w:t>
            </w:r>
          </w:p>
        </w:tc>
        <w:tc>
          <w:tcPr>
            <w:tcW w:type="dxa" w:w="3456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веса и знаменатели несертифицированы</w:t>
            </w:r>
          </w:p>
        </w:tc>
      </w:tr>
      <w:tr>
        <w:trPr>
          <w:cantSplit/>
        </w:trPr>
        <w:tc>
          <w:tcPr>
            <w:tcW w:type="dxa" w:w="1584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insertions</w:t>
            </w:r>
          </w:p>
        </w:tc>
        <w:tc>
          <w:tcPr>
            <w:tcW w:type="dxa" w:w="388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глобальность и transport</w:t>
            </w:r>
          </w:p>
        </w:tc>
        <w:tc>
          <w:tcPr>
            <w:tcW w:type="dxa" w:w="3456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инвариант зависит от карты</w:t>
            </w:r>
          </w:p>
        </w:tc>
      </w:tr>
      <w:tr>
        <w:trPr>
          <w:cantSplit/>
        </w:trPr>
        <w:tc>
          <w:tcPr>
            <w:tcW w:type="dxa" w:w="1584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коэффициенты</w:t>
            </w:r>
          </w:p>
        </w:tc>
        <w:tc>
          <w:tcPr>
            <w:tcW w:type="dxa" w:w="388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фиксированная Chow/homology theory</w:t>
            </w:r>
          </w:p>
        </w:tc>
        <w:tc>
          <w:tcPr>
            <w:tcW w:type="dxa" w:w="3456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8"/>
              </w:rPr>
              <w:t>несравнимые значения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49" w:name="h_2416"/>
      <w:pPr>
        <w:pStyle w:val="Heading2"/>
        <w:keepNext/>
      </w:pPr>
      <w:r>
        <w:t>19.5. Regular zero locus и excess intersection</w:t>
      </w:r>
      <w:bookmarkEnd w:id="1149"/>
    </w:p>
    <w:p>
      <w:pPr>
        <w:spacing w:after="60" w:line="257" w:lineRule="auto"/>
      </w:pPr>
      <w:r>
        <w:t>Базовая конечномерная модель помогает отделить классическую геометрию от виртуального ремонта. Пусть U - гладкое многообразие, E→U - ориентированное векторное расслоение, а s∈Γ(E). Нулевой локус Z=s⁻¹(0) имеет ожидаемую размерность dim U-rk E. Если s трансверсально нулевой секции, то</w:t>
      </w:r>
    </w:p>
    <w:p>
      <w:bookmarkStart w:id="1917" w:name="f_19_7"/>
      <w:pPr>
        <w:pStyle w:val="Quote"/>
        <w:keepLines/>
      </w:pPr>
      <w:r>
        <w:t>[Z]ᵛⁱʳ=[Z],     vdim=dim U-rk E.                              (19.7)</w:t>
      </w:r>
      <w:bookmarkEnd w:id="1917"/>
    </w:p>
    <w:p>
      <w:pPr>
        <w:spacing w:after="60" w:line="257" w:lineRule="auto"/>
      </w:pPr>
      <w:r>
        <w:t>При нетрансверсальности фактическая размерность Z может быть больше ожидаемой, но виртуальный класс остаётся в ожидаемой степени и кодирует excess intersection. Поэтому virtual count является поправленным intersection number, а не буквальным количеством точек нулевого множества.</w:t>
      </w:r>
    </w:p>
    <w:p>
      <w:pPr>
        <w:spacing w:after="60" w:line="257" w:lineRule="auto"/>
      </w:pPr>
      <w:bookmarkStart w:id="1637" w:name="s_LEM_19_2"/>
      <w:r>
        <w:t>Лемма 19.2 (Transverse reduction). [THM в конечномерной ориентированной модели] Если s трансверсально нулевой секции и Z компактен, виртуальный класс совпадает с обычным фундаментальным классом Z. Доказательство следует из идентификации normal cone с normal bundle и обычного Thom/Gysin pullback.</w:t>
      </w:r>
      <w:bookmarkEnd w:id="163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1150" w:name="h_2421"/>
      <w:pPr>
        <w:pStyle w:val="Heading2"/>
        <w:keepNext/>
      </w:pPr>
      <w:r>
        <w:t>19.6. Деформационная инвариантность</w:t>
      </w:r>
      <w:bookmarkEnd w:id="1150"/>
    </w:p>
    <w:p>
      <w:pPr>
        <w:spacing w:after="60" w:line="257" w:lineRule="auto"/>
      </w:pPr>
      <w:r>
        <w:t>Пусть π:𝔐→B является proper семейством, снабжённым relative perfect obstruction theory, совместимой с базой, а insertions продолжаются по семейству. Для b∈B обозначим fibre через 𝔐_b. При выполнении base-change/Gysin-условий</w:t>
      </w:r>
    </w:p>
    <w:p>
      <w:bookmarkStart w:id="1918" w:name="f_19_8"/>
      <w:pPr>
        <w:pStyle w:val="Quote"/>
        <w:keepLines/>
      </w:pPr>
      <w:r>
        <w:t>[𝔐_b]ᵛⁱʳ = i_b^![𝔐]ᵛⁱʳ_rel.                                 (19.8)</w:t>
      </w:r>
      <w:bookmarkEnd w:id="1918"/>
    </w:p>
    <w:p>
      <w:pPr>
        <w:spacing w:after="60" w:line="257" w:lineRule="auto"/>
      </w:pPr>
      <w:r>
        <w:t>Если B связна и путь не пересекает локусы потери properness, perfectness, orientation, chamber или insertion data, degrees виртуальных классов постоянны:</w:t>
      </w:r>
    </w:p>
    <w:p>
      <w:bookmarkStart w:id="1919" w:name="f_19_9"/>
      <w:pPr>
        <w:pStyle w:val="Quote"/>
        <w:keepLines/>
      </w:pPr>
      <w:r>
        <w:t>Iᵛⁱʳ(𝔐_b;α_b)=const.                                           (19.9)</w:t>
      </w:r>
      <w:bookmarkEnd w:id="1919"/>
    </w:p>
    <w:p>
      <w:pPr>
        <w:spacing w:after="60" w:line="257" w:lineRule="auto"/>
      </w:pPr>
      <w:bookmarkStart w:id="1638" w:name="s_THM_19_3"/>
      <w:r>
        <w:t>Теорема 19.3 (Virtual deformation invariance). [COND] При hypotheses (19.8), properness и совместимом transport insertions виртуальный инвариант локально постоянен на связной базе. Это структурный отрицательный прогноз: изменение данного invariant невозможно без выхода из сертифицированного сектора. Теорема не сообщает, с какой вероятностью параметрическая система достигнет такого выхода.</w:t>
      </w:r>
      <w:bookmarkEnd w:id="163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51" w:name="h_2427"/>
      <w:pPr>
        <w:pStyle w:val="Heading2"/>
        <w:keepNext/>
      </w:pPr>
      <w:r>
        <w:t>19.7. Equivariant localization</w:t>
      </w:r>
      <w:bookmarkEnd w:id="1151"/>
    </w:p>
    <w:p>
      <w:pPr>
        <w:spacing w:after="60" w:line="257" w:lineRule="auto"/>
      </w:pPr>
      <w:r>
        <w:t>Если алгебраический тор T действует на 𝔐 и perfect obstruction theory T-эквивариантна, virtual localization выражает глобальный класс через fixed loci F⊂𝔐ᵀ:</w:t>
      </w:r>
    </w:p>
    <w:p>
      <w:bookmarkStart w:id="1920" w:name="f_19_10"/>
      <w:pPr>
        <w:pStyle w:val="Quote"/>
        <w:keepLines/>
      </w:pPr>
      <w:r>
        <w:t>[𝔐]ᵛⁱʳ = i_* Σ_F [F]ᵛⁱʳ / e_T(N_Fᵛⁱʳ)                      (19.10)</w:t>
      </w:r>
      <w:bookmarkEnd w:id="1920"/>
    </w:p>
    <w:p>
      <w:pPr>
        <w:spacing w:after="60" w:line="257" w:lineRule="auto"/>
      </w:pPr>
      <w:r>
        <w:t>в локализованной equivariant Chow theory. Знаменатель является Euler class виртуального normal complex. Формула не является разложением вероятности по альтернативам: слагаемые могут иметь знаки, полюса в equivariant parameters и рациональные веса.</w:t>
      </w:r>
    </w:p>
    <w:p>
      <w:pPr>
        <w:spacing w:after="60" w:line="257" w:lineRule="auto"/>
      </w:pPr>
      <w:r>
        <w:t>Локализационный сертификат обязан хранить fixed loci, virtual normal complexes, invertibility Euler classes, chamber конвенции и финальную отмену формальных параметров. Числовой ответ без этих данных не считается воспроизводимым.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52" w:name="h_2432"/>
      <w:pPr>
        <w:pStyle w:val="Heading2"/>
        <w:keepNext/>
      </w:pPr>
      <w:r>
        <w:t>19.8. Когда virtual count действительно enumerative</w:t>
      </w:r>
      <w:bookmarkEnd w:id="1152"/>
    </w:p>
    <w:p>
      <w:pPr>
        <w:spacing w:after="60" w:line="257" w:lineRule="auto"/>
      </w:pPr>
      <w:r>
        <w:t>Enumerative interpretation разрешается только при дополнительном наборе достаточных условий. Типичный безопасный пакет включает: нулевую virtual dimension; proper moduli carrier; отсутствие boundary contributions; изолированные reduced решения; тривиальные либо учтённые стабилизаторы; согласованную ориентацию; и доказательство того, что multiplicity каждой точки равна требуемому геометрическому весу.</w:t>
      </w:r>
    </w:p>
    <w:p>
      <w:bookmarkStart w:id="1921" w:name="f_19_11"/>
      <w:pPr>
        <w:pStyle w:val="Quote"/>
        <w:keepLines/>
      </w:pPr>
      <w:r>
        <w:t>Iᵛⁱʳ = Σ_[x] m_x / |Aut(x)|.                                  (19.11)</w:t>
      </w:r>
      <w:bookmarkEnd w:id="1921"/>
    </w:p>
    <w:p>
      <w:pPr>
        <w:spacing w:after="60" w:line="257" w:lineRule="auto"/>
      </w:pPr>
      <w:r>
        <w:t>Даже формула (19.11) обычно является signed/weighted stack count. Она совпадает с буквальным числом геометрических объектов только если m_x=1, ориентационные знаки положительны и Aut(x) тривиальны. В противном случае слово “count” должно сопровождаться точным типом веса.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153" w:name="h_2436"/>
      <w:pPr>
        <w:pStyle w:val="Heading2"/>
        <w:keepNext/>
      </w:pPr>
      <w:r>
        <w:t>19.9. Три модели, разрушающие вероятностную подмену</w:t>
      </w:r>
      <w:bookmarkEnd w:id="1153"/>
    </w:p>
    <w:p>
      <w:pPr>
        <w:spacing w:after="60" w:line="257" w:lineRule="auto"/>
      </w:pPr>
      <w:r>
        <w:t>Первая модель: отображение f:S¹→S¹ степени -1. Signed preimage count регулярного значения равен -1. Это корректный ориентированный intersection number, но отрицательная вероятность невозможна.</w:t>
      </w:r>
    </w:p>
    <w:p>
      <w:pPr>
        <w:spacing w:after="60" w:line="257" w:lineRule="auto"/>
      </w:pPr>
      <w:r>
        <w:t>Вторая модель: f(z)=z² имеет степень 2. Signed count равен 2, что также не принадлежит [0,1].</w:t>
      </w:r>
    </w:p>
    <w:p>
      <w:pPr>
        <w:spacing w:after="60" w:line="257" w:lineRule="auto"/>
      </w:pPr>
      <w:r>
        <w:t>Третья модель: для stack [pt/μ₂] стандартная stack-интеграция учитывает стабилизатор весом 1/2. Число лежит в [0,1], но без выборочного пространства и нормировки оно является stack-весом, а не вероятностью.</w:t>
      </w:r>
    </w:p>
    <w:p>
      <w:pPr>
        <w:keepLines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3376508"/>
            <wp:docPr id="50" name="Picture 50" descr="Рисунок 19.2. Отрицательный, превышающий единицу и stacky-дробный virtual count. Собственная схема Тома II." title="Рисунок 19.2. Отрицательный, превышающий единицу и stacky-дробный virtual count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9_2.png" descr="Рисунок 19.2. Отрицательный, превышающий единицу и stacky-дробный virtual count. Собственная схема Тома II." title="Рисунок 19.2. Отрицательный, превышающий единицу и stacky-дробный virtual count. Собственная схема Тома II.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3765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</w:pPr>
      <w:r>
        <w:t>Рисунок 19.2. Отрицательный, превышающий единицу и stacky-дробный virtual count.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54" w:name="h_2442"/>
      <w:pPr>
        <w:pStyle w:val="Heading2"/>
        <w:keepNext/>
      </w:pPr>
      <w:r>
        <w:t>19.10. Теорема невозможности универсальной вероятностной интерпретации</w:t>
      </w:r>
      <w:bookmarkEnd w:id="1154"/>
    </w:p>
    <w:p>
      <w:pPr>
        <w:spacing w:after="60" w:line="257" w:lineRule="auto"/>
      </w:pPr>
      <w:bookmarkStart w:id="1639" w:name="s_THM_19_4"/>
      <w:r>
        <w:t>Теорема 19.4 (Additivity-probability no-go). [THM] Не существует отображения Pᵛⁱʳ из класса всех нульмерных ориентированных virtual cycles в [0,1], которое одновременно удовлетворяет следующим требованиям:</w:t>
      </w:r>
      <w:bookmarkEnd w:id="1639"/>
    </w:p>
    <w:p>
      <w:pPr>
        <w:pStyle w:val="ListNumber"/>
        <w:keepLines/>
      </w:pPr>
      <w:r>
        <w:t>Pᵛⁱʳ(∅)=0;</w:t>
      </w:r>
    </w:p>
    <w:p>
      <w:pPr>
        <w:pStyle w:val="ListNumber"/>
        <w:keepLines/>
      </w:pPr>
      <w:r>
        <w:t>Pᵛⁱʳ([pt]_+)=1 для положительно ориентированной точки;</w:t>
      </w:r>
    </w:p>
    <w:p>
      <w:pPr>
        <w:pStyle w:val="ListNumber"/>
        <w:keepLines/>
      </w:pPr>
      <w:r>
        <w:t>Pᵛⁱʳ(X⊔Y)=Pᵛⁱʳ(X)+Pᵛⁱʳ(Y) для дизъюнктного объединения;</w:t>
      </w:r>
    </w:p>
    <w:p>
      <w:pPr>
        <w:pStyle w:val="ListNumber"/>
        <w:keepLines/>
      </w:pPr>
      <w:r>
        <w:t>Pᵛⁱʳ зависит только от virtual degree.</w:t>
      </w:r>
    </w:p>
    <w:p>
      <w:pPr>
        <w:spacing w:after="60" w:line="257" w:lineRule="auto"/>
      </w:pPr>
      <w:r>
        <w:t>Доказательство. Из нормировки и аддитивности для двух положительно ориентированных точек следует Pᵛⁱʳ([pt]_+⊔[pt]_+)=2, что противоречит требованию значений в [0,1]. Дополнительно ориентационное обращение даёт degree -1. Следовательно, любая вероятностная интерпретация обязана отказаться хотя бы от одной из этих структур, ввести нормировку и добавить внешнюю модель.</w:t>
      </w:r>
    </w:p>
    <w:p>
      <w:bookmarkStart w:id="1922" w:name="f_19_12"/>
      <w:pPr>
        <w:pStyle w:val="Quote"/>
        <w:keepLines/>
      </w:pPr>
      <w:r>
        <w:t>virtual degree  ≠  probability measure.                                (19.12)</w:t>
      </w:r>
      <w:bookmarkEnd w:id="192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55" w:name="h_2450"/>
      <w:pPr>
        <w:pStyle w:val="Heading2"/>
        <w:keepNext/>
      </w:pPr>
      <w:r>
        <w:t>19.11. Вероятностный мост</w:t>
      </w:r>
      <w:bookmarkEnd w:id="1155"/>
    </w:p>
    <w:p>
      <w:pPr>
        <w:spacing w:after="60" w:line="257" w:lineRule="auto"/>
      </w:pPr>
      <w:bookmarkStart w:id="1640" w:name="s_DEF_19_5"/>
      <w:r>
        <w:t>Определение 19.5. Вероятностный мост к прикладному событию задаётся кортежем</w:t>
      </w:r>
      <w:bookmarkEnd w:id="1640"/>
    </w:p>
    <w:p>
      <w:bookmarkStart w:id="1923" w:name="f_19_13"/>
      <w:pPr>
        <w:pStyle w:val="Quote"/>
        <w:keepLines/>
      </w:pPr>
      <w:r>
        <w:t>B_prob=(Ω,ℱ,P,Y,φ,g_θ,ℒ,Cal,Val,Ext).                         (19.13)</w:t>
      </w:r>
      <w:bookmarkEnd w:id="1923"/>
    </w:p>
    <w:p>
      <w:pPr>
        <w:pStyle w:val="ListBullet"/>
        <w:keepLines/>
      </w:pPr>
      <w:r>
        <w:t>Ω и ℱ задают пространство исходов и измеримые события;</w:t>
      </w:r>
    </w:p>
    <w:p>
      <w:pPr>
        <w:pStyle w:val="ListBullet"/>
        <w:keepLines/>
      </w:pPr>
      <w:r>
        <w:t>P является вероятностной мерой, установленной моделью или процедурой оценки;</w:t>
      </w:r>
    </w:p>
    <w:p>
      <w:pPr>
        <w:pStyle w:val="ListBullet"/>
        <w:keepLines/>
      </w:pPr>
      <w:r>
        <w:t>Y∈{0,1} либо иной наблюдаемый target фиксирует событие;</w:t>
      </w:r>
    </w:p>
    <w:p>
      <w:pPr>
        <w:pStyle w:val="ListBullet"/>
        <w:keepLines/>
      </w:pPr>
      <w:r>
        <w:t>φ извлекает признаки из virtual/Reper-профиля без утечки результата;</w:t>
      </w:r>
    </w:p>
    <w:p>
      <w:pPr>
        <w:pStyle w:val="ListBullet"/>
        <w:keepLines/>
      </w:pPr>
      <w:r>
        <w:t>g_θ отображает признаки в [0,1] и имеет обучаемые либо заданные параметры;</w:t>
      </w:r>
    </w:p>
    <w:p>
      <w:pPr>
        <w:pStyle w:val="ListBullet"/>
        <w:keepLines/>
      </w:pPr>
      <w:r>
        <w:t>ℒ является proper scoring rule или заранее выбранной функцией потерь;</w:t>
      </w:r>
    </w:p>
    <w:p>
      <w:pPr>
        <w:pStyle w:val="ListBullet"/>
        <w:keepLines/>
      </w:pPr>
      <w:r>
        <w:t>Cal и Val задают калибровку и валидацию;</w:t>
      </w:r>
    </w:p>
    <w:p>
      <w:pPr>
        <w:pStyle w:val="ListBullet"/>
        <w:keepLines/>
      </w:pPr>
      <w:r>
        <w:t>Ext означает независимый внешний запуск.</w:t>
      </w:r>
    </w:p>
    <w:p>
      <w:bookmarkStart w:id="1924" w:name="f_19_14"/>
      <w:pPr>
        <w:pStyle w:val="Quote"/>
        <w:keepLines/>
      </w:pPr>
      <w:r>
        <w:t>p_θ = g_θ(φ(P_vir, P_stack, λ, CGI, D, Dom)).                 (19.14)</w:t>
      </w:r>
      <w:bookmarkEnd w:id="1924"/>
    </w:p>
    <w:p>
      <w:pPr>
        <w:spacing w:after="60" w:line="257" w:lineRule="auto"/>
      </w:pPr>
      <w:r>
        <w:t>Формула (19.14) является модельной гипотезой, а не следствием intersection theory. Даже если g_θ монотонна по virtual invariant, выбор монотонности и масштаба должен быть обоснован данными или предметной теорией.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56" w:name="h_2463"/>
      <w:pPr>
        <w:pStyle w:val="Heading2"/>
        <w:keepNext/>
      </w:pPr>
      <w:r>
        <w:t>19.12. Калибровка, discriminative quality и transportability</w:t>
      </w:r>
      <w:bookmarkEnd w:id="1156"/>
    </w:p>
    <w:p>
      <w:pPr>
        <w:spacing w:after="60" w:line="257" w:lineRule="auto"/>
      </w:pPr>
      <w:r>
        <w:t>Вероятностный прогноз должен отдельно проходить calibration и discrimination. Идеальная population-calibration выражается как</w:t>
      </w:r>
    </w:p>
    <w:p>
      <w:bookmarkStart w:id="1925" w:name="f_19_15"/>
      <w:pPr>
        <w:pStyle w:val="Quote"/>
        <w:keepLines/>
      </w:pPr>
      <w:r>
        <w:t>E[Y | p_θ]=p_θ.                                                 (19.15)</w:t>
      </w:r>
      <w:bookmarkEnd w:id="1925"/>
    </w:p>
    <w:p>
      <w:pPr>
        <w:spacing w:after="60" w:line="257" w:lineRule="auto"/>
      </w:pPr>
      <w:r>
        <w:t>В конечной выборке используются заранее определённые оценки, интервалы и proper scores. Хорошая ранжирующая способность не гарантирует калибровку, а хорошая калибровка на обучающем домене не гарантирует transportability при сдвиге распределения.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152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Сертификат</w:t>
            </w:r>
          </w:p>
        </w:tc>
        <w:tc>
          <w:tcPr>
            <w:tcW w:type="dxa" w:w="4320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Проверяемый вопрос</w:t>
            </w:r>
          </w:p>
        </w:tc>
        <w:tc>
          <w:tcPr>
            <w:tcW w:type="dxa" w:w="3456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Минимальный результат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CAL</w:t>
            </w:r>
          </w:p>
        </w:tc>
        <w:tc>
          <w:tcPr>
            <w:tcW w:type="dxa" w:w="4320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соответствуют ли вероятности частотам?</w:t>
            </w:r>
          </w:p>
        </w:tc>
        <w:tc>
          <w:tcPr>
            <w:tcW w:type="dxa" w:w="3456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calibration curve + interval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DISC</w:t>
            </w:r>
          </w:p>
        </w:tc>
        <w:tc>
          <w:tcPr>
            <w:tcW w:type="dxa" w:w="4320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разделяет ли модель классы?</w:t>
            </w:r>
          </w:p>
        </w:tc>
        <w:tc>
          <w:tcPr>
            <w:tcW w:type="dxa" w:w="3456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предзаданный discrimination metric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SHIFT</w:t>
            </w:r>
          </w:p>
        </w:tc>
        <w:tc>
          <w:tcPr>
            <w:tcW w:type="dxa" w:w="4320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сохраняется ли условное распределение?</w:t>
            </w:r>
          </w:p>
        </w:tc>
        <w:tc>
          <w:tcPr>
            <w:tcW w:type="dxa" w:w="3456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domain-shift audit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SPLIT</w:t>
            </w:r>
          </w:p>
        </w:tc>
        <w:tc>
          <w:tcPr>
            <w:tcW w:type="dxa" w:w="4320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не использован ли результат при выборе модели?</w:t>
            </w:r>
          </w:p>
        </w:tc>
        <w:tc>
          <w:tcPr>
            <w:tcW w:type="dxa" w:w="3456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blind train/validation/test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EXT</w:t>
            </w:r>
          </w:p>
        </w:tc>
        <w:tc>
          <w:tcPr>
            <w:tcW w:type="dxa" w:w="4320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повторяется ли эффект независимо?</w:t>
            </w:r>
          </w:p>
        </w:tc>
        <w:tc>
          <w:tcPr>
            <w:tcW w:type="dxa" w:w="3456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external run с frozen protocol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ABST</w:t>
            </w:r>
          </w:p>
        </w:tc>
        <w:tc>
          <w:tcPr>
            <w:tcW w:type="dxa" w:w="4320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умеет ли система воздерживаться?</w:t>
            </w:r>
          </w:p>
        </w:tc>
        <w:tc>
          <w:tcPr>
            <w:tcW w:type="dxa" w:w="3456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coverage-risk или blocker rule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57" w:name="h_2467"/>
      <w:pPr>
        <w:pStyle w:val="Heading2"/>
        <w:keepNext/>
      </w:pPr>
      <w:r>
        <w:t>19.13. Виртуальный Reper-сертификат</w:t>
      </w:r>
      <w:bookmarkEnd w:id="1157"/>
    </w:p>
    <w:p>
      <w:pPr>
        <w:spacing w:after="60" w:line="257" w:lineRule="auto"/>
      </w:pPr>
      <w:r>
        <w:t>Для интеграции virtual geometry в KLT-RBD вводится не одиночное число, а типизированный сертификат</w:t>
      </w:r>
    </w:p>
    <w:p>
      <w:bookmarkStart w:id="1926" w:name="f_19_16"/>
      <w:pPr>
        <w:pStyle w:val="Quote"/>
        <w:keepLines/>
      </w:pPr>
      <w:r>
        <w:t>VirtCert=(𝔐ᵈᵉʳ,E•,𝔠_𝔐,[𝔐]ᵛⁱʳ,α,or,prop,src,code,D,Dom).       (19.16)</w:t>
      </w:r>
      <w:bookmarkEnd w:id="1926"/>
    </w:p>
    <w:p>
      <w:pPr>
        <w:spacing w:after="60" w:line="257" w:lineRule="auto"/>
      </w:pPr>
      <w:r>
        <w:t>Его Reper-четвёрка имеет вид</w:t>
      </w:r>
    </w:p>
    <w:p>
      <w:bookmarkStart w:id="1927" w:name="f_19_17"/>
      <w:pPr>
        <w:pStyle w:val="Quote"/>
        <w:keepLines/>
      </w:pPr>
      <w:r>
        <w:t>Rep_vir=(R_vir,I_vir,U_vir;D_vir),                             (19.17)</w:t>
      </w:r>
      <w:bookmarkEnd w:id="1927"/>
    </w:p>
    <w:p>
      <w:pPr>
        <w:pStyle w:val="ListBullet"/>
        <w:keepLines/>
      </w:pPr>
      <w:r>
        <w:t>R_vir: вычисленный virtual class и invariant в фиксированном carrier;</w:t>
      </w:r>
    </w:p>
    <w:p>
      <w:pPr>
        <w:pStyle w:val="ListBullet"/>
        <w:keepLines/>
      </w:pPr>
      <w:r>
        <w:t>I_vir: тип инварианта, insertions и правило сравнения;</w:t>
      </w:r>
    </w:p>
    <w:p>
      <w:pPr>
        <w:pStyle w:val="ListBullet"/>
        <w:keepLines/>
      </w:pPr>
      <w:r>
        <w:t>U_vir: допустимое семейство деформаций, камер и локализаций;</w:t>
      </w:r>
    </w:p>
    <w:p>
      <w:pPr>
        <w:pStyle w:val="ListBullet"/>
        <w:keepLines/>
      </w:pPr>
      <w:r>
        <w:t>D_vir: perfect obstruction theory, ориентация, properness, источники, код, данные и хеши.</w:t>
      </w:r>
    </w:p>
    <w:p>
      <w:pPr>
        <w:spacing w:after="60" w:line="257" w:lineRule="auto"/>
      </w:pPr>
      <w:r>
        <w:t>Проективно-гармоническая координата λ разрешена лишь после построения реперной четвёрки (19.17). Она не извлекается канонически из одного virtual degree. В частности, равенство λ=-1 не превращает Iᵛⁱʳ в вероятность и не закрывает вероятностный мост B_prob.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158" w:name="h_2477"/>
      <w:pPr>
        <w:pStyle w:val="Heading2"/>
        <w:keepNext/>
      </w:pPr>
      <w:r>
        <w:t>19.14. Проективно-гармонический и enumerative шлюз</w:t>
      </w:r>
      <w:bookmarkEnd w:id="1158"/>
    </w:p>
    <w:p>
      <w:bookmarkStart w:id="1928" w:name="f_19_18"/>
      <w:pPr>
        <w:pStyle w:val="Quote"/>
        <w:keepLines/>
      </w:pPr>
      <w:r>
        <w:t>Gate_vir=1  ⇔  Cert_VFC=1 ∧ Valid(D)=1 ∧ Dom=1 ∧ Block_vir=∅. (19.18)</w:t>
      </w:r>
      <w:bookmarkEnd w:id="1928"/>
    </w:p>
    <w:p>
      <w:bookmarkStart w:id="1929" w:name="f_19_19"/>
      <w:pPr>
        <w:pStyle w:val="Quote"/>
        <w:keepLines/>
      </w:pPr>
      <w:r>
        <w:t>Gate_prob=1 ⇔ Gate_vir=1 ∧ Cert_prob=1 ∧ Ext=1.                (19.19)</w:t>
      </w:r>
      <w:bookmarkEnd w:id="1929"/>
    </w:p>
    <w:p>
      <w:pPr>
        <w:spacing w:after="60" w:line="257" w:lineRule="auto"/>
      </w:pPr>
      <w:r>
        <w:t>Шлюз (19.18) разрешает только математический virtual/enumerative вывод. Шлюз (19.19) является дополнительным и разрешает вероятностный вывод. Ниже этого разделения прогнозная система обязана возвращать PROBABILITY-UNAVAILABLE, даже если virtual invariant вычислен точно до последнего знака.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59" w:name="h_2481"/>
      <w:pPr>
        <w:pStyle w:val="Heading2"/>
        <w:keepNext/>
      </w:pPr>
      <w:r>
        <w:t>19.15. Горизонты виртуального и вероятностного слоя</w:t>
      </w:r>
      <w:bookmarkEnd w:id="1159"/>
    </w:p>
    <w:p>
      <w:bookmarkStart w:id="1930" w:name="f_19_20"/>
      <w:pPr>
        <w:pStyle w:val="Quote"/>
        <w:keepLines/>
      </w:pPr>
      <w:r>
        <w:t>Δ_VFC = Δ_POT ∪ Δ_amp ∪ Δ_prop ∪ Δ_or ∪ Δ_comp ∪ Δ_ins ∪ Δ_loc ∪ Δ_wall ∪ Δ_num.   (19.20)</w:t>
      </w:r>
      <w:bookmarkEnd w:id="1930"/>
    </w:p>
    <w:p>
      <w:pPr>
        <w:spacing w:after="60" w:line="257" w:lineRule="auto"/>
      </w:pPr>
      <w:r>
        <w:t>Здесь фиксируются потеря perfectness, смена amplitude, отказ properness, ориентационный дефект, нарушение compatibility, смена insertions, локализационный полюс, wall-crossing и численная несертифицированность.</w:t>
      </w:r>
    </w:p>
    <w:p>
      <w:bookmarkStart w:id="1931" w:name="f_19_21"/>
      <w:pPr>
        <w:pStyle w:val="Quote"/>
        <w:keepLines/>
      </w:pPr>
      <w:r>
        <w:t>Δ_prob = Δ_Ω ∪ Δ_meas ∪ Δ_link ∪ Δ_cal ∪ Δ_shift ∪ Δ_sel ∪ Δ_ext.                  (19.21)</w:t>
      </w:r>
      <w:bookmarkEnd w:id="1931"/>
    </w:p>
    <w:p>
      <w:pPr>
        <w:spacing w:after="60" w:line="257" w:lineRule="auto"/>
      </w:pPr>
      <w:r>
        <w:t>Вероятностный горизонт отражает смену пространства исходов, меры, link-модели, калибровки, домена, селекционной процедуры и независимой валидации.</w:t>
      </w:r>
    </w:p>
    <w:p>
      <w:bookmarkStart w:id="1932" w:name="f_19_22"/>
      <w:pPr>
        <w:pStyle w:val="Quote"/>
        <w:keepLines/>
      </w:pPr>
      <w:r>
        <w:t>Δ_safe^{v0.16}=Δ_safe^{v0.15}∪Δ_VFC∪Δ_prob.                    (19.22)</w:t>
      </w:r>
      <w:bookmarkEnd w:id="193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60" w:name="h_2487"/>
      <w:pPr>
        <w:pStyle w:val="Heading2"/>
        <w:keepNext/>
      </w:pPr>
      <w:r>
        <w:t>19.16. Главная условная теорема</w:t>
      </w:r>
      <w:bookmarkEnd w:id="1160"/>
    </w:p>
    <w:p>
      <w:pPr>
        <w:spacing w:after="60" w:line="257" w:lineRule="auto"/>
      </w:pPr>
      <w:bookmarkStart w:id="1641" w:name="s_THM_19_6"/>
      <w:r>
        <w:t>Теорема 19.6 (Virtual-cycle-safe predictive theorem). [COND] Пусть над связной камерой U выполнены условия:</w:t>
      </w:r>
      <w:bookmarkEnd w:id="1641"/>
    </w:p>
    <w:p>
      <w:pPr>
        <w:pStyle w:val="ListNumber"/>
        <w:keepLines/>
      </w:pPr>
      <w:r>
        <w:t>задано proper семейство global derived/stacky NAPG-carriers 𝔐→U;</w:t>
      </w:r>
    </w:p>
    <w:p>
      <w:pPr>
        <w:pStyle w:val="ListNumber"/>
        <w:keepLines/>
      </w:pPr>
      <w:r>
        <w:t>существует совместимая relative perfect obstruction theory постоянной amplitude;</w:t>
      </w:r>
    </w:p>
    <w:p>
      <w:pPr>
        <w:pStyle w:val="ListNumber"/>
        <w:keepLines/>
      </w:pPr>
      <w:r>
        <w:t>intrinsic normal cones и virtual classes совместимы с base change;</w:t>
      </w:r>
    </w:p>
    <w:p>
      <w:pPr>
        <w:pStyle w:val="ListNumber"/>
        <w:keepLines/>
      </w:pPr>
      <w:r>
        <w:t>ориентация, determinant data и stack normalization сохраняются;</w:t>
      </w:r>
    </w:p>
    <w:p>
      <w:pPr>
        <w:pStyle w:val="ListNumber"/>
        <w:keepLines/>
      </w:pPr>
      <w:r>
        <w:t>insertions и branch labels транспортируются без пересечения wall/ramification loci;</w:t>
      </w:r>
    </w:p>
    <w:p>
      <w:pPr>
        <w:pStyle w:val="ListNumber"/>
        <w:keepLines/>
      </w:pPr>
      <w:r>
        <w:t>Reper, λ, Evidence-D, Dom и внешний E-мост валидны;</w:t>
      </w:r>
    </w:p>
    <w:p>
      <w:pPr>
        <w:pStyle w:val="ListNumber"/>
        <w:keepLines/>
      </w:pPr>
      <w:r>
        <w:t>вычислительный сертификат VFC-ENUM воспроизводим;</w:t>
      </w:r>
    </w:p>
    <w:p>
      <w:pPr>
        <w:pStyle w:val="ListNumber"/>
        <w:keepLines/>
      </w:pPr>
      <w:r>
        <w:t>путь γ не пересекает Δ_safe^{v0.16}.</w:t>
      </w:r>
    </w:p>
    <w:p>
      <w:pPr>
        <w:spacing w:after="60" w:line="257" w:lineRule="auto"/>
      </w:pPr>
      <w:r>
        <w:t>Тогда virtual profile</w:t>
      </w:r>
    </w:p>
    <w:p>
      <w:bookmarkStart w:id="1933" w:name="f_19_23"/>
      <w:pPr>
        <w:pStyle w:val="Quote"/>
        <w:keepLines/>
      </w:pPr>
      <w:r>
        <w:t>P_VFC(t)=([𝔐_t]ᵛⁱʳ, vdim, Iᵛⁱʳ_t, supp, sign, denom, chamber, λ_t, CGI_t)   (19.23)</w:t>
      </w:r>
      <w:bookmarkEnd w:id="1933"/>
    </w:p>
    <w:p>
      <w:pPr>
        <w:spacing w:after="60" w:line="257" w:lineRule="auto"/>
      </w:pPr>
      <w:r>
        <w:t>постоянен вдоль γ с точностью до доказанного transport. В частности, изменение Iᵛⁱʳ данного типа внутри модели невозможно:</w:t>
      </w:r>
    </w:p>
    <w:p>
      <w:bookmarkStart w:id="1934" w:name="f_19_24"/>
      <w:pPr>
        <w:pStyle w:val="Quote"/>
        <w:keepLines/>
      </w:pPr>
      <w:r>
        <w:t>γ∩(Δ_safe^{v0.15}∪Δ_VFC)=∅  ⇒  NO-VIRTUAL-CHANGE-IN-MODEL.  (19.24)</w:t>
      </w:r>
      <w:bookmarkEnd w:id="1934"/>
    </w:p>
    <w:p>
      <w:pPr>
        <w:spacing w:after="60" w:line="257" w:lineRule="auto"/>
      </w:pPr>
      <w:r>
        <w:t>Вероятностное следствие не возникает автоматически. Оно разрешается только при Gate_prob=1 и отдельной проверке Δ_prob. При отсутствии B_prob вывод имеет форму PROBABILITY-UNAVAILABLE независимо от значения Iᵛⁱʳ.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61" w:name="h_2502"/>
      <w:pPr>
        <w:pStyle w:val="Heading2"/>
        <w:keepNext/>
      </w:pPr>
      <w:r>
        <w:t>19.17. Двухступенчатый защищённый от блокеров вердикт</w:t>
      </w:r>
      <w:bookmarkEnd w:id="1161"/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440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Ступень</w:t>
            </w:r>
          </w:p>
        </w:tc>
        <w:tc>
          <w:tcPr>
            <w:tcW w:type="dxa" w:w="4608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Условия</w:t>
            </w:r>
          </w:p>
        </w:tc>
        <w:tc>
          <w:tcPr>
            <w:tcW w:type="dxa" w:w="3168"/>
            <w:vAlign w:val="center"/>
            <w:shd w:fill="17345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/>
                <w:color w:val="FFFFFF"/>
                <w:sz w:val="17"/>
              </w:rPr>
              <w:t>Допустимый вердикт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V: virtual</w:t>
            </w:r>
          </w:p>
        </w:tc>
        <w:tc>
          <w:tcPr>
            <w:tcW w:type="dxa" w:w="460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Δ_VFC не пересечён, POT/proper/orientation закрыты</w:t>
            </w:r>
          </w:p>
        </w:tc>
        <w:tc>
          <w:tcPr>
            <w:tcW w:type="dxa" w:w="316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NO-VIRTUAL-CHANGE-IN-MODEL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V: virtual</w:t>
            </w:r>
          </w:p>
        </w:tc>
        <w:tc>
          <w:tcPr>
            <w:tcW w:type="dxa" w:w="460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пересечён virtual horizon, но carrier сохранён</w:t>
            </w:r>
          </w:p>
        </w:tc>
        <w:tc>
          <w:tcPr>
            <w:tcW w:type="dxa" w:w="316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CANDIDATE-VIRTUAL-JUMP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V: virtual</w:t>
            </w:r>
          </w:p>
        </w:tc>
        <w:tc>
          <w:tcPr>
            <w:tcW w:type="dxa" w:w="460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есть неустранённый математический blocker</w:t>
            </w:r>
          </w:p>
        </w:tc>
        <w:tc>
          <w:tcPr>
            <w:tcW w:type="dxa" w:w="316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ABSTAIN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P: probability</w:t>
            </w:r>
          </w:p>
        </w:tc>
        <w:tc>
          <w:tcPr>
            <w:tcW w:type="dxa" w:w="460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Gate_prob=1, calibration и Ext закрыты</w:t>
            </w:r>
          </w:p>
        </w:tc>
        <w:tc>
          <w:tcPr>
            <w:tcW w:type="dxa" w:w="316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CALIBRATED-PROBABILITY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P: probability</w:t>
            </w:r>
          </w:p>
        </w:tc>
        <w:tc>
          <w:tcPr>
            <w:tcW w:type="dxa" w:w="460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virtual слой есть, B_prob отсутствует</w:t>
            </w:r>
          </w:p>
        </w:tc>
        <w:tc>
          <w:tcPr>
            <w:tcW w:type="dxa" w:w="3168"/>
            <w:vAlign w:val="center"/>
            <w:shd w:fill="FFFFFF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PROBABILITY-UNAVAILABLE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center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P: probability</w:t>
            </w:r>
          </w:p>
        </w:tc>
        <w:tc>
          <w:tcPr>
            <w:tcW w:type="dxa" w:w="460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мост задан, но blocker не закрыт</w:t>
            </w:r>
          </w:p>
        </w:tc>
        <w:tc>
          <w:tcPr>
            <w:tcW w:type="dxa" w:w="3168"/>
            <w:vAlign w:val="center"/>
            <w:shd w:fill="F2F4F7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  <w:jc w:val="left"/>
            </w:pPr>
            <w:r>
              <w:rPr>
                <w:sz w:val="17"/>
              </w:rPr>
            </w:r>
            <w:r>
              <w:rPr>
                <w:b w:val="0"/>
                <w:sz w:val="17"/>
              </w:rPr>
              <w:t>ABSTAIN</w:t>
            </w:r>
          </w:p>
        </w:tc>
      </w:tr>
    </w:tbl>
    <w:p>
      <w:pPr>
        <w:keepLines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3563597"/>
            <wp:docPr id="51" name="Picture 51" descr="Рисунок 19.3. Двухступенчатый virtual/probability verdict и запрет автоматического экспорта. Собственная схема Тома II." title="Рисунок 19.3. Двухступенчатый virtual/probability verdict и запрет автоматического экспорт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9_3.png" descr="Рисунок 19.3. Двухступенчатый virtual/probability verdict и запрет автоматического экспорта. Собственная схема Тома II." title="Рисунок 19.3. Двухступенчатый virtual/probability verdict и запрет автоматического экспорта. Собственная схема Тома II.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5635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</w:pPr>
      <w:r>
        <w:t>Рисунок 19.3. Двухступенчатый virtual/probability verdict и запрет автоматического экспорта.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162" w:name="h_2505"/>
      <w:pPr>
        <w:pStyle w:val="Heading2"/>
        <w:keepNext/>
      </w:pPr>
      <w:r>
        <w:t>19.18. Контрпримеры и разделяющие модели</w:t>
      </w:r>
      <w:bookmarkEnd w:id="1162"/>
    </w:p>
    <w:p>
      <w:pPr>
        <w:pStyle w:val="ListBullet"/>
        <w:keepLines/>
      </w:pPr>
      <w:r>
        <w:t>Virtual degree постоянен в деформации, но вероятностная частота меняется из-за смены sampling mechanism: V-слой устойчив, P-слой нарушен.</w:t>
      </w:r>
    </w:p>
    <w:p>
      <w:pPr>
        <w:pStyle w:val="ListBullet"/>
        <w:keepLines/>
      </w:pPr>
      <w:r>
        <w:t>Вероятность откалибрована в одном домене, но virtual class меняется при wall-crossing: эмпирический мост не сохраняет математический тип.</w:t>
      </w:r>
    </w:p>
    <w:p>
      <w:pPr>
        <w:pStyle w:val="ListBullet"/>
        <w:keepLines/>
      </w:pPr>
      <w:r>
        <w:t>Virtual invariant равен нулю из-за cancellation положительных и отрицательных вкладов, хотя решения существуют.</w:t>
      </w:r>
    </w:p>
    <w:p>
      <w:pPr>
        <w:pStyle w:val="ListBullet"/>
        <w:keepLines/>
      </w:pPr>
      <w:r>
        <w:t>Virtual invariant ненулевой, но moduli carrier неп proper: degree зависит от выбранной compactification.</w:t>
      </w:r>
    </w:p>
    <w:p>
      <w:pPr>
        <w:pStyle w:val="ListBullet"/>
        <w:keepLines/>
      </w:pPr>
      <w:r>
        <w:t>Localization sum конечна, но отдельные слагаемые имеют полюса; интерпретация каждого слагаемого как вероятности невозможна.</w:t>
      </w:r>
    </w:p>
    <w:p>
      <w:pPr>
        <w:pStyle w:val="ListBullet"/>
        <w:keepLines/>
      </w:pPr>
      <w:r>
        <w:t>Stack count 1/|G| совпадает численно с долей, но изменение стабилизатора меняет число без изменения частоты наблюдаемого события.</w:t>
      </w:r>
    </w:p>
    <w:p>
      <w:pPr>
        <w:pStyle w:val="ListBullet"/>
        <w:keepLines/>
      </w:pPr>
      <w:r>
        <w:t>λ=-1 для Rep_vir при отсутствующем B_prob: структурная гармония не создаёт меру P.</w:t>
      </w:r>
    </w:p>
    <w:p>
      <w:pPr>
        <w:pStyle w:val="ListBullet"/>
        <w:keepLines/>
      </w:pPr>
      <w:r>
        <w:t>Хорошая Brier-калибровка на post-selected sample исчезает на frozen external run: селекционный blocker делает прогноз недействительным.</w:t>
      </w:r>
    </w:p>
    <w:p>
      <w:pPr>
        <w:pStyle w:val="ListBullet"/>
        <w:keepLines/>
      </w:pPr>
      <w:r>
        <w:t>Одинаковый virtual degree при различных support cycles: число теряет геометрическое расположение и branch information.</w:t>
      </w:r>
    </w:p>
    <w:p>
      <w:pPr>
        <w:pStyle w:val="ListBullet"/>
        <w:keepLines/>
      </w:pPr>
      <w:r>
        <w:t>Одинаковая вероятность при различных virtual invariants: вероятностная модель сознательно сжимает математический профиль.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163" w:name="h_2516"/>
      <w:pPr>
        <w:pStyle w:val="Heading2"/>
        <w:keepNext/>
      </w:pPr>
      <w:r>
        <w:t>19.19. Вычислительный сертификат VFC-ENUM-PROB</w:t>
      </w:r>
      <w:bookmarkEnd w:id="1163"/>
    </w:p>
    <w:p>
      <w:pPr>
        <w:pStyle w:val="ListBullet"/>
        <w:keepLines/>
      </w:pPr>
      <w:r>
        <w:t>VFC-01 carrier inventory; VFC-02 properness/compact-support; VFC-03 perfect obstruction theory; VFC-04 amplitude;</w:t>
      </w:r>
    </w:p>
    <w:p>
      <w:pPr>
        <w:pStyle w:val="ListBullet"/>
        <w:keepLines/>
      </w:pPr>
      <w:r>
        <w:t>VFC-05 intrinsic normal cone; VFC-06 zero-section Gysin map; VFC-07 virtual dimension; VFC-08 orientation/determinant;</w:t>
      </w:r>
    </w:p>
    <w:p>
      <w:pPr>
        <w:pStyle w:val="ListBullet"/>
        <w:keepLines/>
      </w:pPr>
      <w:r>
        <w:t>VFC-09 stack stabilizers; VFC-10 virtual class construction; VFC-11 insertion typing; VFC-12 degree compatibility;</w:t>
      </w:r>
    </w:p>
    <w:p>
      <w:pPr>
        <w:pStyle w:val="ListBullet"/>
        <w:keepLines/>
      </w:pPr>
      <w:r>
        <w:t>VFC-13 base-change; VFC-14 deformation invariance; VFC-15 fixed loci; VFC-16 virtual normal Euler classes;</w:t>
      </w:r>
    </w:p>
    <w:p>
      <w:pPr>
        <w:pStyle w:val="ListBullet"/>
        <w:keepLines/>
      </w:pPr>
      <w:r>
        <w:t>VFC-17 localization sum; VFC-18 chamber/wall ledger; VFC-19 branch transport; VFC-20 exact/rational arithmetic;</w:t>
      </w:r>
    </w:p>
    <w:p>
      <w:pPr>
        <w:pStyle w:val="ListBullet"/>
        <w:keepLines/>
      </w:pPr>
      <w:r>
        <w:t>VFC-21 interval numerical certificate; VFC-22 VirtCert/Reper; VFC-23 λ/CGI gate; VFC-24 probability sample space;</w:t>
      </w:r>
    </w:p>
    <w:p>
      <w:pPr>
        <w:pStyle w:val="ListBullet"/>
        <w:keepLines/>
      </w:pPr>
      <w:r>
        <w:t>VFC-25 measure/link specification; VFC-26 calibration; VFC-27 domain shift; VFC-28 independent external run;</w:t>
      </w:r>
    </w:p>
    <w:p>
      <w:pPr>
        <w:pStyle w:val="ListBullet"/>
        <w:keepLines/>
      </w:pPr>
      <w:r>
        <w:t>VFC-29 two-stage blocker-safe verdict; VFC-30 code/data/environment/source hashes.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19.19.1. Псевдокод</w:t>
      </w:r>
    </w:p>
    <w:p>
      <w:pPr>
        <w:pStyle w:val="Quote"/>
        <w:keepLines/>
      </w:pPr>
      <w:r>
        <w:t>INPUT global carrier, POT, cone, orientation, insertions, family path γ, Reper/D/Dom/E, optional probability bridge</w:t>
        <w:br/>
        <w:t>CHECK properness; build [M]^vir; verify insertion degree; compute exact/interval invariant</w:t>
        <w:br/>
        <w:t>CHECK base-change, walls, localization denominators, branch transport and Δ_VFC</w:t>
        <w:br/>
        <w:t>IF virtual blocker: RETURN ABSTAIN</w:t>
        <w:br/>
        <w:t>IF γ avoids Δ_VFC and invariant has certified constant transport: V_VERDICT=NO-VIRTUAL-CHANGE-IN-MODEL</w:t>
        <w:br/>
        <w:t>ELSE V_VERDICT=CANDIDATE-VIRTUAL-JUMP</w:t>
        <w:br/>
        <w:t>IF probability bridge absent: P_VERDICT=PROBABILITY-UNAVAILABLE</w:t>
        <w:br/>
        <w:t>ELSE verify Ω,P,link,calibration,shift,external run and Δ_prob</w:t>
        <w:br/>
        <w:t>RETURN (V_VERDICT,P_VERDICT,certificate,hashes)</w:t>
      </w:r>
    </w:p>
    <w:p>
      <w:bookmarkStart w:id="1164" w:name="h_2527"/>
      <w:pPr>
        <w:spacing w:before="0" w:after="0" w:line="20" w:lineRule="exact"/>
      </w:pPr>
      <w:r>
        <w:rPr>
          <w:vanish/>
          <w:sz w:val="2"/>
        </w:rPr>
        <w:t>235. Доказательные обязательства T2-PO-253-T2-PO-282</w:t>
      </w:r>
      <w:bookmarkEnd w:id="116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165" w:name="h_2528"/>
      <w:pPr>
        <w:pStyle w:val="Heading2"/>
        <w:keepNext/>
      </w:pPr>
      <w:r>
        <w:t>19.20. Prior art и граница авторского вклада</w:t>
      </w:r>
      <w:bookmarkEnd w:id="1165"/>
    </w:p>
    <w:p>
      <w:pPr>
        <w:spacing w:after="60" w:line="257" w:lineRule="auto"/>
      </w:pPr>
      <w:r>
        <w:t>Классический prior art главы включает intersection theory и refined Gysin maps; intrinsic normal cone и perfect obstruction theory; virtual moduli cycles; Gromov-Witten classes; virtual localization; weighted Euler-characteristic интерпретацию Donaldson-Thomas invariants. Авторский вклад настоящей главы состоит не в переименовании virtual fundamental class, а в его встраивании в blocker-safe архитектуру KLT-RBD: отдельные VirtCert, Reper/D/Dom, два горизонта, двухступенчатый вердикт и доказанный запрет универсальной вероятностной интерпретации.</w:t>
      </w:r>
    </w:p>
    <w:p>
      <w:pPr>
        <w:spacing w:after="60" w:line="257" w:lineRule="auto"/>
      </w:pPr>
      <w:r>
        <w:t>[V0.16-1] Fulton, W. Intersection Theory. 2nd ed., Springer, 1998. DOI 10.1007/978-1-4612-1700-8. [классический источник]</w:t>
      </w:r>
    </w:p>
    <w:p>
      <w:pPr>
        <w:spacing w:after="60" w:line="257" w:lineRule="auto"/>
      </w:pPr>
      <w:r>
        <w:t>[V0.16-2] Behrend, K.; Fantechi, B. The Intrinsic Normal Cone. Invent. Math. 128 (1997), 45-88. arXiv: alg-geom/9601010. [первичный источник]</w:t>
      </w:r>
    </w:p>
    <w:p>
      <w:pPr>
        <w:spacing w:after="60" w:line="257" w:lineRule="auto"/>
      </w:pPr>
      <w:r>
        <w:t>[V0.16-3] Li, J.; Tian, G. Virtual Moduli Cycles and Gromov-Witten Invariants of Algebraic Varieties. JAMS 11 (1998), 119-174. arXiv: alg-geom/9602007. [первичный источник]</w:t>
      </w:r>
    </w:p>
    <w:p>
      <w:pPr>
        <w:spacing w:after="60" w:line="257" w:lineRule="auto"/>
      </w:pPr>
      <w:r>
        <w:t>[V0.16-4] Kontsevich, M.; Manin, Yu. Gromov-Witten Classes, Quantum Cohomology, and Enumerative Geometry. Comm. Math. Phys. 164 (1994), 525-562. arXiv: hep-th/9402147. [первичный источник]</w:t>
      </w:r>
    </w:p>
    <w:p>
      <w:pPr>
        <w:spacing w:after="60" w:line="257" w:lineRule="auto"/>
      </w:pPr>
      <w:r>
        <w:t>[V0.16-5] Graber, T.; Pandharipande, R. Localization of Virtual Classes. Invent. Math. 135 (1999), 487-518. arXiv: alg-geom/9708001. [первичный источник]</w:t>
      </w:r>
    </w:p>
    <w:p>
      <w:pPr>
        <w:spacing w:after="60" w:line="257" w:lineRule="auto"/>
      </w:pPr>
      <w:r>
        <w:t>[V0.16-6] Behrend, K. Donaldson-Thomas Type Invariants via Microlocal Geometry. Ann. Math. 170 (2009), 1307-1338. arXiv: math/0507523. [первичный источник]</w:t>
      </w:r>
    </w:p>
    <w:p>
      <w:pPr>
        <w:spacing w:after="60" w:line="257" w:lineRule="auto"/>
      </w:pPr>
      <w:r>
        <w:t>[V0.16-7] Behrend, K.; Fantechi, B. Symmetric Obstruction Theories and Hilbert Schemes of Points on Threefolds. Algebra Number Theory 2 (2008), 313-345. [первичный источник]</w:t>
      </w:r>
    </w:p>
    <w:p>
      <w:pPr>
        <w:spacing w:after="60" w:line="257" w:lineRule="auto"/>
      </w:pPr>
      <w:r>
        <w:t>[V0.16-8] Stacks Project. Chow Groups of Spaces; Cotangent Complex; Obstruction Theories; Gysin Maps. [справочный первичный корпус]</w:t>
      </w:r>
    </w:p>
    <w:p>
      <w:pPr>
        <w:spacing w:after="60" w:line="257" w:lineRule="auto"/>
      </w:pPr>
      <w:r>
        <w:t>[V0.16-9] Kurpishev, I. B. Том I v197 RU; Том II T2-RP-v0.1-v0.15. [внутренний авторский корпус]</w:t>
      </w:r>
    </w:p>
    <w:p>
      <w:bookmarkStart w:id="1166" w:name="h_2539"/>
      <w:pPr>
        <w:spacing w:before="0" w:after="0" w:line="20" w:lineRule="exact"/>
      </w:pPr>
      <w:r>
        <w:rPr>
          <w:vanish/>
          <w:sz w:val="2"/>
        </w:rPr>
        <w:t>237. Контрольная точка и граница вывода</w:t>
      </w:r>
      <w:bookmarkEnd w:id="116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67" w:name="h_2544"/>
      <w:pPr>
        <w:pStyle w:val="Heading1"/>
        <w:keepNext/>
      </w:pPr>
      <w:r>
        <w:t>Глава 20. Категорифицированные, мотивные и уточнённые виртуальные инварианты</w:t>
      </w:r>
      <w:bookmarkEnd w:id="1167"/>
    </w:p>
    <w:p>
      <w:pPr>
        <w:spacing w:after="60" w:line="257" w:lineRule="auto"/>
      </w:pPr>
      <w:r>
        <w:t>Глава 19 построила виртуальный цикл и запретила считать его степенью вероятности. Настоящая глава поднимает носитель на следующий уровень: от числа и класса к категории, мотиву, mixed-Hodge или cohomological объекту, а затем к completed generating series. Центральная задача состоит не в производстве ещё более впечатляющей формулы, а в точном учёте того, какие данные сохраняются при декатегорификации и какие не возникают вообще. Главный предел главы: grading, charge и степень модуля не являются временем до тех пор, пока не заданы временная шкала, оператор эволюции и наблюдательный мост.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4876"/>
            <w:shd w:fill="17345F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ОНТОЛОГИЯ</w:t>
            </w:r>
          </w:p>
        </w:tc>
        <w:tc>
          <w:tcPr>
            <w:tcW w:type="dxa" w:w="4876"/>
            <w:shd w:fill="E8EEF7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 w:val="0"/>
                <w:sz w:val="18"/>
              </w:rPr>
              <w:t>Категорифицированный инвариант является объектом категории с морфизмами, расширениями, градуировками и возможными higher-структурами. Его класс в K₀, мотив, Hodge-полином и число являются разными уровнями бытия математического носителя.</w:t>
            </w:r>
          </w:p>
        </w:tc>
      </w:tr>
      <w:tr>
        <w:trPr>
          <w:cantSplit/>
        </w:trPr>
        <w:tc>
          <w:tcPr>
            <w:tcW w:type="dxa" w:w="4876"/>
            <w:shd w:fill="17345F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ГНОСЕОЛОГИЯ</w:t>
            </w:r>
          </w:p>
        </w:tc>
        <w:tc>
          <w:tcPr>
            <w:tcW w:type="dxa" w:w="4876"/>
            <w:shd w:fill="E8EEF7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 w:val="0"/>
                <w:sz w:val="18"/>
              </w:rPr>
              <w:t>Каждый переход вниз по лестнице реализаций может быть неконсервативным. Равенство числовых специализаций не даёт права восстанавливать категорию или мотив без отдельной теоремы о консервативности.</w:t>
            </w:r>
          </w:p>
        </w:tc>
      </w:tr>
      <w:tr>
        <w:trPr>
          <w:cantSplit/>
        </w:trPr>
        <w:tc>
          <w:tcPr>
            <w:tcW w:type="dxa" w:w="4876"/>
            <w:shd w:fill="17345F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ФЕНОМЕНОЛОГИЯ</w:t>
            </w:r>
          </w:p>
        </w:tc>
        <w:tc>
          <w:tcPr>
            <w:tcW w:type="dxa" w:w="4876"/>
            <w:shd w:fill="E8EEF7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 w:val="0"/>
                <w:sz w:val="18"/>
              </w:rPr>
              <w:t>Производящий ряд показывает распределение инвариантов по зарядам, степеням или классам. Последовательность коэффициентов похожа на “историю”, но это сходство является визуальным, а не динамическим.</w:t>
            </w:r>
          </w:p>
        </w:tc>
      </w:tr>
      <w:tr>
        <w:trPr>
          <w:cantSplit/>
        </w:trPr>
        <w:tc>
          <w:tcPr>
            <w:tcW w:type="dxa" w:w="4876"/>
            <w:shd w:fill="A87312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8"/>
              </w:rPr>
              <w:t>ГРАНИЦА</w:t>
            </w:r>
          </w:p>
        </w:tc>
        <w:tc>
          <w:tcPr>
            <w:tcW w:type="dxa" w:w="4876"/>
            <w:shd w:fill="F7EED8"/>
            <w:tcMar>
              <w:top w:w="60" w:type="dxa"/>
              <w:start w:w="130" w:type="dxa"/>
              <w:bottom w:w="60" w:type="dxa"/>
              <w:end w:w="13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 w:val="0"/>
                <w:sz w:val="18"/>
              </w:rPr>
              <w:t>Глава не строит общую motivic Donaldson-Thomas theory для NAPG и не вводит физическую BPS-интерпретацию. Все такие мосты сохраняют статус COND. Коэффициент формального ряда не считается состоянием во времени без τ, U(t,s), наблюдаемой и EXT-RUN.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68" w:name="h_2547"/>
      <w:pPr>
        <w:pStyle w:val="Heading2"/>
        <w:keepNext/>
      </w:pPr>
      <w:r>
        <w:t>20.1. Лестница носителей и правило неповышения статуса</w:t>
      </w:r>
      <w:bookmarkEnd w:id="1168"/>
    </w:p>
    <w:p>
      <w:bookmarkStart w:id="1642" w:name="s_DEF_20_1"/>
      <w:pPr>
        <w:spacing w:after="60" w:line="257" w:lineRule="auto"/>
      </w:pPr>
      <w:r>
        <w:t>Определение 20.1. Лестницей refined-носителей называется диаграмма</w:t>
      </w:r>
      <w:bookmarkEnd w:id="1642"/>
    </w:p>
    <w:p>
      <w:bookmarkStart w:id="1936" w:name="f_20_1"/>
      <w:pPr>
        <w:pStyle w:val="Quote"/>
        <w:jc w:val="center"/>
      </w:pPr>
      <w:r>
        <w:t>𝕍_γ ∈ 𝒞_γ  →  [𝕍_γ] ∈ K₀(𝒞_γ)  →  𝓜_γ ∈ R_mot  →  Real(𝓜_γ)  →  I_γ ∈ R_num.  (20.1)</w:t>
      </w:r>
      <w:bookmarkEnd w:id="1936"/>
    </w:p>
    <w:p>
      <w:pPr>
        <w:spacing w:after="60" w:line="257" w:lineRule="auto"/>
      </w:pPr>
      <w:r>
        <w:t>Здесь 𝒞_γ является категорией или стабильной ∞-категорией объектов класса γ; K₀ выполняет декатегорификацию; R_mot является выбранным мотивным кольцом или его локализацией/пополнением; Real обозначает Hodge-, ℓ-adic-, Poincaré- или Euler-реализацию; I_γ является числовым либо полиномиальным инвариантом.</w:t>
      </w:r>
    </w:p>
    <w:p>
      <w:pPr>
        <w:spacing w:after="60" w:line="257" w:lineRule="auto"/>
      </w:pPr>
      <w:r>
        <w:t>Правило 20.A. Стрелки (20.1) направлены от более богатого носителя к более грубому. Обратная стрелка не допускается без отдельно доказанного lifting/reconstruction theorem. В частности, равенство I_γ=I_γ′ не означает эквивалентности 𝕍_γ≃𝕍_γ′.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96000" cy="3401889"/>
            <wp:docPr id="52" name="Picture 52" descr="Рисунок 20.1. Лестница категорификации, мотивных реализаций и информационных потерь. Собственная схема Тома II." title="Рисунок 20.1. Лестница категорификации, мотивных реализаций и информационных потерь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0_1.png" descr="Рисунок 20.1. Лестница категорификации, мотивных реализаций и информационных потерь. Собственная схема Тома II." title="Рисунок 20.1. Лестница категорификации, мотивных реализаций и информационных потерь. Собственная схема Тома II.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34018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20.1. Лестница категорификации, мотивных реализаций и информационных потерь.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bookmarkStart w:id="1169" w:name="h_2554"/>
      <w:pPr>
        <w:pStyle w:val="Heading2"/>
        <w:keepNext/>
      </w:pPr>
      <w:r>
        <w:t>20.2. Категорификация и декатегорификация</w:t>
      </w:r>
      <w:bookmarkEnd w:id="1169"/>
    </w:p>
    <w:p>
      <w:bookmarkStart w:id="1643" w:name="s_DEF_20_2"/>
      <w:pPr>
        <w:spacing w:after="60" w:line="257" w:lineRule="auto"/>
      </w:pPr>
      <w:r>
        <w:t>Определение 20.2. Категорификацией числового или кольцевого инварианта A называется выбор категории 𝒞, дополнительной структуры на 𝒞 и отображения декатегорификации dec:K₀(𝒞)→A, при котором заданный инвариант получается из класса категоризированного объекта. Это определение фиксирует минимальную структуру; в конкретной теории могут потребоваться dg-, A∞-, stable-∞- или monoidal-данные.</w:t>
      </w:r>
      <w:bookmarkEnd w:id="1643"/>
    </w:p>
    <w:p>
      <w:pPr>
        <w:spacing w:after="60" w:line="257" w:lineRule="auto"/>
      </w:pPr>
      <w:r>
        <w:t>Grothendieck-группа аддитивной/триангулированной категории порождается символами [X] с отношениями аддитивности. Для точного треугольника X→Y→Z→X[1] действует</w:t>
      </w:r>
    </w:p>
    <w:p>
      <w:bookmarkStart w:id="1937" w:name="f_20_2"/>
      <w:pPr>
        <w:pStyle w:val="Quote"/>
        <w:jc w:val="center"/>
      </w:pPr>
      <w:r>
        <w:t>[Y]=[X]+[Z].  (20.2)</w:t>
      </w:r>
      <w:bookmarkEnd w:id="1937"/>
    </w:p>
    <w:p>
      <w:pPr>
        <w:spacing w:after="60" w:line="257" w:lineRule="auto"/>
      </w:pPr>
      <w:r>
        <w:t>Отношение (20.2) намеренно стирает конкретный класс расширения. Поэтому K₀ хранит additive shadow, но не всю геометрию Hom, Ext, t-структур и higher compositions.</w:t>
      </w:r>
    </w:p>
    <w:p>
      <w:bookmarkStart w:id="1644" w:name="s_THM_20_1"/>
      <w:pPr>
        <w:spacing w:after="60" w:line="257" w:lineRule="auto"/>
      </w:pPr>
      <w:r>
        <w:t>Теорема 20.1 (Decategorification no-go). [THM] Функтор K₀ не является консервативным на естественных классах tensor-triangulated categories. Существуют неэквивалентные категории с изоморфными Grothendieck-группами.</w:t>
      </w:r>
      <w:bookmarkEnd w:id="1644"/>
    </w:p>
    <w:p>
      <w:pPr>
        <w:spacing w:after="60" w:line="257" w:lineRule="auto"/>
      </w:pPr>
      <w:r>
        <w:t>Доказательство. Для поля k рассмотрим Perf(k) и Perf(k[ε]/(ε²)). Оба базовых кольца локальны, поэтому K₀ их категорий совершенных комплексов изоморфен ℤ посредством ранга. Однако tensor-unit имеет кольцо эндоморфизмов k в первом случае и k[ε]/(ε²) во втором. Tensor-triangulated equivalence должна сохранять unit и его эндоморфизмы, что невозможно. Следовательно, совпадение K₀ не восстанавливает категорию.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70" w:name="h_2561"/>
      <w:pPr>
        <w:pStyle w:val="Heading2"/>
        <w:keepNext/>
      </w:pPr>
      <w:r>
        <w:t>20.3. Мотивный носитель и Grothendieck-кольцо разновидностей</w:t>
      </w:r>
      <w:bookmarkEnd w:id="1170"/>
    </w:p>
    <w:p>
      <w:pPr>
        <w:spacing w:after="60" w:line="257" w:lineRule="auto"/>
      </w:pPr>
      <w:r>
        <w:t>Пусть k — поле. Grothendieck-кольцо K₀(Var_k) порождается классами [X] k-разновидностей с scissors relation</w:t>
      </w:r>
    </w:p>
    <w:p>
      <w:bookmarkStart w:id="1938" w:name="f_20_3"/>
      <w:pPr>
        <w:pStyle w:val="Quote"/>
        <w:jc w:val="center"/>
      </w:pPr>
      <w:r>
        <w:t>[X]=[Z]+[X∖Z]  для замкнутого Z⊂X,   [X]·[Y]=[X×Y].  (20.3)</w:t>
      </w:r>
      <w:bookmarkEnd w:id="1938"/>
    </w:p>
    <w:p>
      <w:pPr>
        <w:spacing w:after="60" w:line="257" w:lineRule="auto"/>
      </w:pPr>
      <w:r>
        <w:t>Обозначим 𝕃=[𝔸¹] классом аффинной прямой. В motivic DT- и vanishing-cycle контекстах обычно требуется локализация по 𝕃, присоединение 𝕃^{1/2}, μ̂-эквивариантность и пополнение относительно размерности или эффективного конуса. Каждая такая операция меняет носитель и обязана входить в Evidence-D.</w:t>
      </w:r>
    </w:p>
    <w:p>
      <w:bookmarkStart w:id="1645" w:name="s_DEF_20_3"/>
      <w:pPr>
        <w:spacing w:after="60" w:line="257" w:lineRule="auto"/>
      </w:pPr>
      <w:r>
        <w:t>Определение 20.3. Motivic carrier NAPG-кандидата есть кортеж</w:t>
      </w:r>
      <w:bookmarkEnd w:id="1645"/>
    </w:p>
    <w:p>
      <w:bookmarkStart w:id="1939" w:name="f_20_4"/>
      <w:pPr>
        <w:pStyle w:val="Quote"/>
        <w:jc w:val="center"/>
      </w:pPr>
      <w:r>
        <w:t>MotCar=(R_mot, 𝕃^{1/2}, Fil, Comp, μ̂, or, src, D, Dom),  (20.4)</w:t>
      </w:r>
      <w:bookmarkEnd w:id="1939"/>
    </w:p>
    <w:p>
      <w:pPr>
        <w:spacing w:after="60" w:line="257" w:lineRule="auto"/>
      </w:pPr>
      <w:r>
        <w:t>где явно указаны коэффициентное кольцо, выбранная квадратная корень-мера, фильтрация и пополнение, монодромический слой, orientation data, происхождение и домен.</w:t>
      </w:r>
    </w:p>
    <w:p>
      <w:pPr>
        <w:spacing w:after="60" w:line="257" w:lineRule="auto"/>
      </w:pPr>
      <w:r>
        <w:t>Граница. Символ [X] является классом в конкретном Grothendieck-кольце. Он не равен множеству точек X, числу точек, Euler characteristic или вероятности.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71" w:name="h_2569"/>
      <w:pPr>
        <w:pStyle w:val="Heading2"/>
        <w:keepNext/>
      </w:pPr>
      <w:r>
        <w:t>20.4. Реализации и теорема числовой неразличимости</w:t>
      </w:r>
      <w:bookmarkEnd w:id="1171"/>
    </w:p>
    <w:p>
      <w:pPr>
        <w:spacing w:after="60" w:line="257" w:lineRule="auto"/>
      </w:pPr>
      <w:r>
        <w:t>Реализацией называется кольцевой или групповой гомоморфизм из мотивного носителя в более вычислимый объект. Типичные примеры: Hodge-Deligne polynomial E_c(X;u,v), weight polynomial, Poincaré polynomial и compactly supported Euler characteristic χ_c.</w:t>
      </w:r>
    </w:p>
    <w:p>
      <w:bookmarkStart w:id="1940" w:name="f_20_5"/>
      <w:pPr>
        <w:pStyle w:val="Quote"/>
        <w:jc w:val="center"/>
      </w:pPr>
      <w:r>
        <w:t>χ_c : K₀(Var_ℂ) → ℤ,      E_c : K₀(Var_ℂ) → ℤ[u,v].  (20.5)</w:t>
      </w:r>
      <w:bookmarkEnd w:id="1940"/>
    </w:p>
    <w:p>
      <w:bookmarkStart w:id="1646" w:name="s_THM_20_2"/>
      <w:pPr>
        <w:spacing w:after="60" w:line="257" w:lineRule="auto"/>
      </w:pPr>
      <w:r>
        <w:t>Теорема 20.2 (Numerical realization no-go). [THM] Euler-реализация χ_c не инъективна.</w:t>
      </w:r>
      <w:bookmarkEnd w:id="1646"/>
    </w:p>
    <w:p>
      <w:pPr>
        <w:spacing w:after="60" w:line="257" w:lineRule="auto"/>
      </w:pPr>
      <w:r>
        <w:t>Доказательство. Для точки pt и аффинной прямой 𝔸¹ имеем χ_c(pt)=1 и χ_c(𝔸¹)=1. Однако E_c(pt;u,v)=1, тогда как E_c(𝔸¹;u,v)=uv. Следовательно, их мотивные классы различаются по Hodge-реализации, хотя числовая Euler-реализация совпадает.</w:t>
      </w:r>
    </w:p>
    <w:p>
      <w:pPr>
        <w:spacing w:after="60" w:line="257" w:lineRule="auto"/>
      </w:pPr>
      <w:r>
        <w:t>Следствие. Числовой инвариант может быть устойчивым и воспроизводимым, но не быть полным. Предсказательный алгоритм обязан хранить realization ledger и запрещать обратное восстановление данных, потерянных специализацией.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680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2154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94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6"/>
              </w:rPr>
              <w:t>Сохраняет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6"/>
              </w:rPr>
              <w:t>Может потерять</w:t>
            </w:r>
          </w:p>
        </w:tc>
      </w:tr>
      <w:tr>
        <w:trPr>
          <w:cantSplit/>
        </w:trPr>
        <w:tc>
          <w:tcPr>
            <w:tcW w:type="dxa" w:w="680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C</w:t>
            </w:r>
          </w:p>
        </w:tc>
        <w:tc>
          <w:tcPr>
            <w:tcW w:type="dxa" w:w="2154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𝕍γ∈𝒞γ</w:t>
            </w:r>
          </w:p>
        </w:tc>
        <w:tc>
          <w:tcPr>
            <w:tcW w:type="dxa" w:w="294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объекты, morphisms, extensions, higher structure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—</w:t>
            </w:r>
          </w:p>
        </w:tc>
      </w:tr>
      <w:tr>
        <w:trPr>
          <w:cantSplit/>
        </w:trPr>
        <w:tc>
          <w:tcPr>
            <w:tcW w:type="dxa" w:w="680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K</w:t>
            </w:r>
          </w:p>
        </w:tc>
        <w:tc>
          <w:tcPr>
            <w:tcW w:type="dxa" w:w="2154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[𝕍γ]∈K₀</w:t>
            </w:r>
          </w:p>
        </w:tc>
        <w:tc>
          <w:tcPr>
            <w:tcW w:type="dxa" w:w="294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аддитивные классы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extension classes, полный Hom/Ext</w:t>
            </w:r>
          </w:p>
        </w:tc>
      </w:tr>
      <w:tr>
        <w:trPr>
          <w:cantSplit/>
        </w:trPr>
        <w:tc>
          <w:tcPr>
            <w:tcW w:type="dxa" w:w="680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type="dxa" w:w="2154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𝓜γ∈R_mot</w:t>
            </w:r>
          </w:p>
        </w:tc>
        <w:tc>
          <w:tcPr>
            <w:tcW w:type="dxa" w:w="294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склейку, произведения, монодромию по выбранному носителю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конкретный категориальный lift</w:t>
            </w:r>
          </w:p>
        </w:tc>
      </w:tr>
      <w:tr>
        <w:trPr>
          <w:cantSplit/>
        </w:trPr>
        <w:tc>
          <w:tcPr>
            <w:tcW w:type="dxa" w:w="680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R</w:t>
            </w:r>
          </w:p>
        </w:tc>
        <w:tc>
          <w:tcPr>
            <w:tcW w:type="dxa" w:w="2154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E_c, P_t, W_t</w:t>
            </w:r>
          </w:p>
        </w:tc>
        <w:tc>
          <w:tcPr>
            <w:tcW w:type="dxa" w:w="294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градуированные размеры/веса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часть мотивной структуры</w:t>
            </w:r>
          </w:p>
        </w:tc>
      </w:tr>
      <w:tr>
        <w:trPr>
          <w:cantSplit/>
        </w:trPr>
        <w:tc>
          <w:tcPr>
            <w:tcW w:type="dxa" w:w="680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N</w:t>
            </w:r>
          </w:p>
        </w:tc>
        <w:tc>
          <w:tcPr>
            <w:tcW w:type="dxa" w:w="2154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χ_c, degree</w:t>
            </w:r>
          </w:p>
        </w:tc>
        <w:tc>
          <w:tcPr>
            <w:tcW w:type="dxa" w:w="294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одно число или конечный вектор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6"/>
              </w:rPr>
              <w:t>градуировки, знаки, носитель, branch data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72" w:name="h_2576"/>
      <w:pPr>
        <w:pStyle w:val="Heading2"/>
        <w:keepNext/>
      </w:pPr>
      <w:r>
        <w:t>20.5. Power structures и плетистические операции</w:t>
      </w:r>
      <w:bookmarkEnd w:id="1172"/>
    </w:p>
    <w:p>
      <w:pPr>
        <w:spacing w:after="60" w:line="257" w:lineRule="auto"/>
      </w:pPr>
      <w:r>
        <w:t>Пусть R является полным λ-кольцом с Adams-операциями ψ_r и полным идеалом I. Для f∈I определяется plethystic exponential</w:t>
      </w:r>
    </w:p>
    <w:p>
      <w:bookmarkStart w:id="1941" w:name="f_20_6"/>
      <w:pPr>
        <w:pStyle w:val="Quote"/>
        <w:jc w:val="center"/>
      </w:pPr>
      <w:r>
        <w:t>PExp(f)=exp(Σ_{r≥1} ψ_r(f)/r),     PLog=PExp^{-1}.  (20.6)</w:t>
      </w:r>
      <w:bookmarkEnd w:id="1941"/>
    </w:p>
    <w:p>
      <w:pPr>
        <w:spacing w:after="60" w:line="257" w:lineRule="auto"/>
      </w:pPr>
      <w:r>
        <w:t>Формула (20.6) корректна только после спецификации коэффициентного кольца, пополнения и делимости, необходимой для экспоненты. В геометрическом power structure выражение A(t)^{[X]} кодирует конфигурации точек на X и не является обычным возведением чисел в степень.</w:t>
      </w:r>
    </w:p>
    <w:p>
      <w:bookmarkStart w:id="1647" w:name="s_LEM_20_3"/>
      <w:pPr>
        <w:spacing w:after="60" w:line="257" w:lineRule="auto"/>
      </w:pPr>
      <w:r>
        <w:t>Лемма 20.3. [THM] Если R полно относительно I и ψ_r(I)⊂I^r, то PExp задаёт биекцию между I и 1+I. Доказательство следует из формальной экспоненты и логарифма в полном фильтрованном кольце. При отсутствии полноты равенство является лишь формальным шаблоном и не разрешает подстановку числовых значений.</w:t>
      </w:r>
      <w:bookmarkEnd w:id="164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73" w:name="h_2581"/>
      <w:pPr>
        <w:pStyle w:val="Heading2"/>
        <w:keepNext/>
      </w:pPr>
      <w:r>
        <w:t>20.6. Motivic vanishing cycles и orientation data</w:t>
      </w:r>
      <w:bookmarkEnd w:id="1173"/>
    </w:p>
    <w:p>
      <w:pPr>
        <w:spacing w:after="60" w:line="257" w:lineRule="auto"/>
      </w:pPr>
      <w:r>
        <w:t>Для критического локуса X=Crit(f) гладкой пары (U,f) motivic vanishing cycle хранит больше информации, чем взвешенная Euler characteristic. В глобальном d-critical или derived-контексте локальные циклы склеиваются только при совместимых orientation data и переходных тождествах.</w:t>
      </w:r>
    </w:p>
    <w:p>
      <w:bookmarkStart w:id="1942" w:name="f_20_7"/>
      <w:pPr>
        <w:pStyle w:val="Quote"/>
        <w:jc w:val="center"/>
      </w:pPr>
      <w:r>
        <w:t>MF^φ_{U,f} ∈ 𝓜_X^{μ̂},        Real(MF^φ_{U,f}) = vanishing-cycle realization.  (20.7)</w:t>
      </w:r>
      <w:bookmarkEnd w:id="1942"/>
    </w:p>
    <w:p>
      <w:pPr>
        <w:spacing w:after="60" w:line="257" w:lineRule="auto"/>
      </w:pPr>
      <w:r>
        <w:t>NAPG-импорт (20.7) получает статус COND. Требуются: критическая chart-модель; независимость от chart; orientation gerbe; совместимость с derived stack главы 18; связь с virtual class главы 19; доказанная functoriality по NAPG-морфизмам.</w:t>
      </w:r>
    </w:p>
    <w:p>
      <w:pPr>
        <w:spacing w:after="60" w:line="257" w:lineRule="auto"/>
      </w:pPr>
      <w:r>
        <w:t>Запрет 20.B. Наличие функции, похожей на потенциал, не даёт права использовать motivic vanishing cycles. Необходимо доказать, что локальный carrier действительно является критическим локусом и что переходы сохраняют заданную d-critical/derived структуру.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74" w:name="h_2586"/>
      <w:pPr>
        <w:pStyle w:val="Heading2"/>
        <w:keepNext/>
      </w:pPr>
      <w:r>
        <w:t>20.7. Refined-инварианты и реализационный паспорт</w:t>
      </w:r>
      <w:bookmarkEnd w:id="1174"/>
    </w:p>
    <w:p>
      <w:pPr>
        <w:spacing w:after="60" w:line="257" w:lineRule="auto"/>
      </w:pPr>
      <w:r>
        <w:t>Уточнённый инвариант сохраняет дополнительную градуировку, вес, spin, Hodge-тип или монодромию. В минимальном абстрактном виде</w:t>
      </w:r>
    </w:p>
    <w:p>
      <w:bookmarkStart w:id="1943" w:name="f_20_8"/>
      <w:pPr>
        <w:pStyle w:val="Quote"/>
        <w:jc w:val="center"/>
      </w:pPr>
      <w:r>
        <w:t>Ω_γ^{ref}(y)=Σ_j (-1)^j dim 𝓗_γ^j · y^{j/2}.  (20.8)</w:t>
      </w:r>
      <w:bookmarkEnd w:id="1943"/>
    </w:p>
    <w:p>
      <w:pPr>
        <w:spacing w:after="60" w:line="257" w:lineRule="auto"/>
      </w:pPr>
      <w:r>
        <w:t>Конвенция знаков, полуцелых степеней и weight shifts зависит от теории. Поэтому объектом сравнения служит не голая формула, а паспорт RefCert=(𝓗_γ, grading, weight, shift, duality, realization, source, D, Dom).</w:t>
      </w:r>
    </w:p>
    <w:p>
      <w:pPr>
        <w:spacing w:after="60" w:line="257" w:lineRule="auto"/>
      </w:pPr>
      <w:r>
        <w:t>Specialization map y↦1 или y↦-1 может давать числовой индекс, но она обычно неинъективна. Например, Laurent-полиномы y+y^{-1} и 2 имеют одинаковое значение при y=1, хотя refined-профили различны.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75" w:name="h_2591"/>
      <w:pPr>
        <w:pStyle w:val="Heading2"/>
        <w:keepNext/>
      </w:pPr>
      <w:r>
        <w:t>20.8. Cohomological Hall algebra</w:t>
      </w:r>
      <w:bookmarkEnd w:id="1175"/>
    </w:p>
    <w:p>
      <w:pPr>
        <w:spacing w:after="60" w:line="257" w:lineRule="auto"/>
      </w:pPr>
      <w:r>
        <w:t>Для подходящего quiver-with-potential или 3-Calabi-Yau контекста cohomological Hall algebra имеет градуированное пространство</w:t>
      </w:r>
    </w:p>
    <w:p>
      <w:bookmarkStart w:id="1944" w:name="f_20_9"/>
      <w:pPr>
        <w:pStyle w:val="Quote"/>
        <w:jc w:val="center"/>
      </w:pPr>
      <w:r>
        <w:t>CoHA=⊕_{γ∈Γ_+} H^•_{c,G_γ}(Rep_γ, φ_{Tr W}),  (20.9)</w:t>
      </w:r>
      <w:bookmarkEnd w:id="1944"/>
    </w:p>
    <w:p>
      <w:pPr>
        <w:spacing w:after="60" w:line="257" w:lineRule="auto"/>
      </w:pPr>
      <w:r>
        <w:t>а произведение строится через correspondences, pull-push operations и vanishing cycles. Ассоциативность произведения является теоремой конкретной CoHA-конструкции и не следует из одной аддитивной градуировки.</w:t>
      </w:r>
    </w:p>
    <w:p>
      <w:pPr>
        <w:spacing w:after="60" w:line="257" w:lineRule="auto"/>
      </w:pPr>
      <w:r>
        <w:t>Для NAPG возможный CoHA-мост требует: категории объектов/расширений; стеков коротких точных последовательностей; proper/smooth conditions для pull-push; orientation/vanishing-cycle data; proof of associativity; совместимости с частичным произведением ⊙. До закрытия этих пунктов обозначение CoHA_NAPG является OPEN-CANDIDATE.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76" w:name="h_2596"/>
      <w:pPr>
        <w:pStyle w:val="Heading2"/>
        <w:keepNext/>
      </w:pPr>
      <w:r>
        <w:t>20.9. BPS-cohomology и интегральность</w:t>
      </w:r>
      <w:bookmarkEnd w:id="1176"/>
    </w:p>
    <w:p>
      <w:pPr>
        <w:spacing w:after="60" w:line="257" w:lineRule="auto"/>
      </w:pPr>
      <w:r>
        <w:t>В cohomological DT theory числовые BPS-инварианты заменяются mixed Hodge structures или cohomological BPS spaces. Схематически</w:t>
      </w:r>
    </w:p>
    <w:p>
      <w:bookmarkStart w:id="1945" w:name="f_20_10"/>
      <w:pPr>
        <w:pStyle w:val="Quote"/>
        <w:jc w:val="center"/>
      </w:pPr>
      <w:r>
        <w:t>BPS_γ ∈ MHM(M_γ),      Ω_γ^{ref}=Real(BPS_γ).  (20.10)</w:t>
      </w:r>
      <w:bookmarkEnd w:id="1945"/>
    </w:p>
    <w:p>
      <w:pPr>
        <w:spacing w:after="60" w:line="257" w:lineRule="auto"/>
      </w:pPr>
      <w:r>
        <w:t>Интегральность числового инварианта может быть следствием существования категоризированного носителя, но не означает существования физической частицы. Термин BPS в настоящей главе используется только как имя классического математического слоя DT-теории; физический экспорт требует отдельного тома и независимого моста.</w:t>
      </w:r>
    </w:p>
    <w:p>
      <w:pPr>
        <w:spacing w:after="60" w:line="257" w:lineRule="auto"/>
      </w:pPr>
      <w:r>
        <w:t>PBW/freeness statements для CoHA фиксируют структурную генерацию алгебры BPS-слоем при собственных гипотезах. Они не задают временной порядок рождения объектов: порядок в PBW-базисе является алгебраическим.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77" w:name="h_2601"/>
      <w:pPr>
        <w:pStyle w:val="Heading2"/>
        <w:keepNext/>
      </w:pPr>
      <w:r>
        <w:t>20.10. Производящие ряды как завершённые градуированные объекты</w:t>
      </w:r>
      <w:bookmarkEnd w:id="1177"/>
    </w:p>
    <w:p>
      <w:pPr>
        <w:spacing w:after="60" w:line="257" w:lineRule="auto"/>
      </w:pPr>
      <w:r>
        <w:t>Пусть Γ_+ — положительный конус классов, R — коэффициентное кольцо, а R[[Γ_+]] — его completion. Refined generating series определяется как</w:t>
      </w:r>
    </w:p>
    <w:p>
      <w:bookmarkStart w:id="1946" w:name="f_20_11"/>
      <w:pPr>
        <w:pStyle w:val="Quote"/>
        <w:jc w:val="center"/>
      </w:pPr>
      <w:r>
        <w:t>Z_ref(𝐱;y,𝕃)=1+Σ_{0≠γ∈Γ_+} Ω_γ^{ref}(y,𝕃) 𝐱^γ ∈ 1+Î.  (20.11)</w:t>
      </w:r>
      <w:bookmarkEnd w:id="1946"/>
    </w:p>
    <w:p>
      <w:pPr>
        <w:spacing w:after="60" w:line="257" w:lineRule="auto"/>
      </w:pPr>
      <w:r>
        <w:t>Переменная 𝐱^γ маркирует класс γ. Она не является моментом времени, если отдельно не задана карта τ:Γ_+→T. Даже при Γ_+=ℕ индекс n может означать длину, заряд, степень, число точек, Chern character, размерность представления или порядок возмущения.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204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7"/>
              </w:rPr>
              <w:t>Компонент ряда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7"/>
              </w:rPr>
              <w:t>Математическая роль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7"/>
              </w:rPr>
              <w:t>Чего он не задаёт</w:t>
            </w:r>
          </w:p>
        </w:tc>
      </w:tr>
      <w:tr>
        <w:trPr>
          <w:cantSplit/>
        </w:trPr>
        <w:tc>
          <w:tcPr>
            <w:tcW w:type="dxa" w:w="204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γ∈Γ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градуировка/заряд/класс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момент времени</w:t>
            </w:r>
          </w:p>
        </w:tc>
      </w:tr>
      <w:tr>
        <w:trPr>
          <w:cantSplit/>
        </w:trPr>
        <w:tc>
          <w:tcPr>
            <w:tcW w:type="dxa" w:w="204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Ωγ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коэффициентный invariant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вероятность или частоту</w:t>
            </w:r>
          </w:p>
        </w:tc>
      </w:tr>
      <w:tr>
        <w:trPr>
          <w:cantSplit/>
        </w:trPr>
        <w:tc>
          <w:tcPr>
            <w:tcW w:type="dxa" w:w="204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x^γ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формальный моном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состояние системы</w:t>
            </w:r>
          </w:p>
        </w:tc>
      </w:tr>
      <w:tr>
        <w:trPr>
          <w:cantSplit/>
        </w:trPr>
        <w:tc>
          <w:tcPr>
            <w:tcW w:type="dxa" w:w="204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PExp/PLog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упаковка multi-particle/combinatorial data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эволюционный оператор</w:t>
            </w:r>
          </w:p>
        </w:tc>
      </w:tr>
      <w:tr>
        <w:trPr>
          <w:cantSplit/>
        </w:trPr>
        <w:tc>
          <w:tcPr>
            <w:tcW w:type="dxa" w:w="204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functional equation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алгебраическая симметрия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причинность</w:t>
            </w:r>
          </w:p>
        </w:tc>
      </w:tr>
      <w:tr>
        <w:trPr>
          <w:cantSplit/>
        </w:trPr>
        <w:tc>
          <w:tcPr>
            <w:tcW w:type="dxa" w:w="204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radius of convergence</w:t>
            </w:r>
          </w:p>
        </w:tc>
        <w:tc>
          <w:tcPr>
            <w:tcW w:type="dxa" w:w="3458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аналитическая область числовой реализации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физический горизонт без модели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78" w:name="h_2606"/>
      <w:pPr>
        <w:pStyle w:val="Heading2"/>
        <w:keepNext/>
      </w:pPr>
      <w:r>
        <w:t>20.11. Квантовый тор и упорядоченные факторизации</w:t>
      </w:r>
      <w:bookmarkEnd w:id="1178"/>
    </w:p>
    <w:p>
      <w:pPr>
        <w:spacing w:after="60" w:line="257" w:lineRule="auto"/>
      </w:pPr>
      <w:r>
        <w:t>Если Γ снабжена кососимметрической формой ⟨·,·⟩, motivic DT series часто живёт в quantum torus с умножением</w:t>
      </w:r>
    </w:p>
    <w:p>
      <w:bookmarkStart w:id="1947" w:name="f_20_12"/>
      <w:pPr>
        <w:pStyle w:val="Quote"/>
        <w:jc w:val="center"/>
      </w:pPr>
      <w:r>
        <w:t>𝐱^α 𝐱^β = 𝕃^{⟨α,β⟩/2} 𝐱^{α+β}.  (20.12)</w:t>
      </w:r>
      <w:bookmarkEnd w:id="1947"/>
    </w:p>
    <w:p>
      <w:pPr>
        <w:spacing w:after="60" w:line="257" w:lineRule="auto"/>
      </w:pPr>
      <w:r>
        <w:t>При ненулевой форме порядок множителей существенен. Wall-crossing утверждает инвариантность соответствующего ordered product при изменении стабильности, а не покадровую временную эволюцию каждого коэффициента. Лучи центрального заряда задают порядок в факторизации, но не физические даты.</w:t>
      </w:r>
    </w:p>
    <w:p>
      <w:bookmarkStart w:id="1648" w:name="s_DEF_20_4"/>
      <w:pPr>
        <w:spacing w:after="60" w:line="257" w:lineRule="auto"/>
      </w:pPr>
      <w:r>
        <w:t>Определение 20.4. Series certificate включает (Γ,R,completion,pairing,ordering,chamber,PExp/PLog,convergence_status,D,Dom). Без этого произведение и перестановка факторов не считаются типизированными.</w:t>
      </w:r>
      <w:bookmarkEnd w:id="164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79" w:name="h_2611"/>
      <w:pPr>
        <w:pStyle w:val="Heading2"/>
        <w:keepNext/>
      </w:pPr>
      <w:r>
        <w:t>20.12. Rationality и функциональные уравнения</w:t>
      </w:r>
      <w:bookmarkEnd w:id="1179"/>
    </w:p>
    <w:p>
      <w:pPr>
        <w:spacing w:after="60" w:line="257" w:lineRule="auto"/>
      </w:pPr>
      <w:r>
        <w:t>В ряде curve-counting задач generating functions являются разложениями рациональных функций или удовлетворяют duality/functional equations. Эти свойства являются сильными структурными ограничениями, но не задают trajectory law.</w:t>
      </w:r>
    </w:p>
    <w:p>
      <w:bookmarkStart w:id="1948" w:name="f_20_13"/>
      <w:pPr>
        <w:pStyle w:val="Quote"/>
        <w:jc w:val="center"/>
      </w:pPr>
      <w:r>
        <w:t>Z(q^{-1}) = q^a · ε · Z(q)    или    Z(q)=P(q)/Q(q).  (20.13)</w:t>
      </w:r>
      <w:bookmarkEnd w:id="1948"/>
    </w:p>
    <w:p>
      <w:pPr>
        <w:spacing w:after="60" w:line="257" w:lineRule="auto"/>
      </w:pPr>
      <w:r>
        <w:t>Формула (20.13) связывает коэффициенты как алгебраические данные. Она не сообщает, как состояние при времени t переходит в состояние при t+Δt. Даже recurrence relation для коэффициентов становится динамикой только после определения state vector, transition map и интерпретации шага индекса.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80" w:name="h_2615"/>
      <w:pPr>
        <w:pStyle w:val="Heading2"/>
        <w:keepNext/>
      </w:pPr>
      <w:r>
        <w:t>20.13. Теорема неидентифицируемости времени по коэффициентам</w:t>
      </w:r>
      <w:bookmarkEnd w:id="1180"/>
    </w:p>
    <w:p>
      <w:bookmarkStart w:id="1649" w:name="s_THM_20_4"/>
      <w:pPr>
        <w:spacing w:after="60" w:line="257" w:lineRule="auto"/>
      </w:pPr>
      <w:r>
        <w:t>Теорема 20.4 (Coefficient-time non-identifiability). [THM] Формальный ряд Z(q)=Σ_{n≥0}a_nq^n сам по себе не определяет временную шкалу, длительности между наблюдениями или эволюционный оператор.</w:t>
      </w:r>
      <w:bookmarkEnd w:id="1649"/>
    </w:p>
    <w:p>
      <w:pPr>
        <w:spacing w:after="60" w:line="257" w:lineRule="auto"/>
      </w:pPr>
      <w:r>
        <w:t>Доказательство. Ряд определяет функцию коэффициентов a:ℕ→R. Выберем две инъективные временные разметки τ₁(n)=n и τ₂(n)=n² в ℝ_{≥0}. Они присваивают одной и той же последовательности различные интервалы: τ₁(n+1)-τ₁(n)=1, тогда как τ₂(n+1)-τ₂(n)=2n+1. Никакое свойство коэффициентов не выбирает одну разметку. Более того, ряд не содержит операторов U(τ(n+1),τ(n)), поэтому не определяет переход между состояниями. Следовательно, time metric и dynamics неидентифицируемы.</w:t>
      </w:r>
    </w:p>
    <w:p>
      <w:bookmarkStart w:id="1949" w:name="f_20_14"/>
      <w:pPr>
        <w:pStyle w:val="Quote"/>
        <w:jc w:val="center"/>
      </w:pPr>
      <w:r>
        <w:t>graded coefficient ≠ time-stamped state; generating series ≠ flow.  (20.14)</w:t>
      </w:r>
      <w:bookmarkEnd w:id="1949"/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96000" cy="3401889"/>
            <wp:docPr id="53" name="Picture 53" descr="Рисунок 20.2. Типовой барьер между производящим рядом и временной динамикой. Собственная схема Тома II." title="Рисунок 20.2. Типовой барьер между производящим рядом и временной динамикой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0_2.png" descr="Рисунок 20.2. Типовой барьер между производящим рядом и временной динамикой. Собственная схема Тома II." title="Рисунок 20.2. Типовой барьер между производящим рядом и временной динамикой. Собственная схема Тома II.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34018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20.2. Типовой барьер между производящим рядом и временной динамикой.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81" w:name="h_2621"/>
      <w:pPr>
        <w:pStyle w:val="Heading2"/>
        <w:keepNext/>
      </w:pPr>
      <w:r>
        <w:t>20.14. Минимальный динамический мост</w:t>
      </w:r>
      <w:bookmarkEnd w:id="1181"/>
    </w:p>
    <w:p>
      <w:bookmarkStart w:id="1650" w:name="s_DEF_20_5"/>
      <w:pPr>
        <w:spacing w:after="60" w:line="257" w:lineRule="auto"/>
      </w:pPr>
      <w:r>
        <w:t>Определение 20.5. Динамический мост задаётся кортежем</w:t>
      </w:r>
      <w:bookmarkEnd w:id="1650"/>
    </w:p>
    <w:p>
      <w:bookmarkStart w:id="1950" w:name="f_20_15"/>
      <w:pPr>
        <w:pStyle w:val="Quote"/>
        <w:jc w:val="center"/>
      </w:pPr>
      <w:r>
        <w:t>B_dyn=(T,S,τ,U,𝒢,ι,Obs,noise,Cal,Ext,D,Dom).  (20.15)</w:t>
      </w:r>
      <w:bookmarkEnd w:id="1950"/>
    </w:p>
    <w:p>
      <w:pPr>
        <w:pStyle w:val="ListBullet"/>
      </w:pPr>
      <w:r>
        <w:t>T — временной носитель с выбранной топологией/мерой и направлением;</w:t>
      </w:r>
    </w:p>
    <w:p>
      <w:pPr>
        <w:pStyle w:val="ListBullet"/>
      </w:pPr>
      <w:r>
        <w:t>S — пространство состояний;</w:t>
      </w:r>
    </w:p>
    <w:p>
      <w:pPr>
        <w:pStyle w:val="ListBullet"/>
      </w:pPr>
      <w:r>
        <w:t>τ:Γ→T связывает grading с моментами или интервалами;</w:t>
      </w:r>
    </w:p>
    <w:p>
      <w:pPr>
        <w:pStyle w:val="ListBullet"/>
      </w:pPr>
      <w:r>
        <w:t>U(t,s):S→S — evolution family, определённая при t≥s;</w:t>
      </w:r>
    </w:p>
    <w:p>
      <w:pPr>
        <w:pStyle w:val="ListBullet"/>
      </w:pPr>
      <w:r>
        <w:t>𝒢 — генератор, уравнение или kernel, если он существует;</w:t>
      </w:r>
    </w:p>
    <w:p>
      <w:pPr>
        <w:pStyle w:val="ListBullet"/>
      </w:pPr>
      <w:r>
        <w:t>ι — embedding refined/motivic data в state/parameter space;</w:t>
      </w:r>
    </w:p>
    <w:p>
      <w:pPr>
        <w:pStyle w:val="ListBullet"/>
      </w:pPr>
      <w:r>
        <w:t>Obs — наблюдательная карта;</w:t>
      </w:r>
    </w:p>
    <w:p>
      <w:pPr>
        <w:pStyle w:val="ListBullet"/>
      </w:pPr>
      <w:r>
        <w:t>noise — вероятностная или интервальная модель ошибок;</w:t>
      </w:r>
    </w:p>
    <w:p>
      <w:pPr>
        <w:pStyle w:val="ListBullet"/>
      </w:pPr>
      <w:r>
        <w:t>Cal и Ext — калибровка и независимый внешний запуск;</w:t>
      </w:r>
    </w:p>
    <w:p>
      <w:pPr>
        <w:pStyle w:val="ListBullet"/>
      </w:pPr>
      <w:r>
        <w:t>D/ Dom — достаточное основание и допустимая область.</w:t>
      </w:r>
    </w:p>
    <w:p>
      <w:pPr>
        <w:spacing w:after="60" w:line="257" w:lineRule="auto"/>
      </w:pPr>
      <w:r>
        <w:t>Основные тождества evolution family:</w:t>
      </w:r>
    </w:p>
    <w:p>
      <w:bookmarkStart w:id="1951" w:name="f_20_16"/>
      <w:pPr>
        <w:pStyle w:val="Quote"/>
        <w:jc w:val="center"/>
      </w:pPr>
      <w:r>
        <w:t>U(t,t)=Id,       U(t,r)∘U(r,s)=U(t,s),       t≥r≥s.  (20.16)</w:t>
      </w:r>
      <w:bookmarkEnd w:id="1951"/>
    </w:p>
    <w:p>
      <w:pPr>
        <w:spacing w:after="60" w:line="257" w:lineRule="auto"/>
      </w:pPr>
      <w:r>
        <w:t>Без (20.16) символ “эволюция” остаётся метафорой или независимым набором операторов.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182" w:name="h_2637"/>
      <w:pPr>
        <w:pStyle w:val="Heading2"/>
        <w:keepNext/>
      </w:pPr>
      <w:r>
        <w:t>20.15. Полугруппы, генераторы и transfer operators</w:t>
      </w:r>
      <w:bookmarkEnd w:id="1182"/>
    </w:p>
    <w:p>
      <w:pPr>
        <w:spacing w:after="60" w:line="257" w:lineRule="auto"/>
      </w:pPr>
      <w:r>
        <w:t>Для автономной линейной модели может использоваться strongly continuous semigroup U(t)=e^{tA}. Генератор определяется пределом</w:t>
      </w:r>
    </w:p>
    <w:p>
      <w:bookmarkStart w:id="1952" w:name="f_20_17"/>
      <w:pPr>
        <w:pStyle w:val="Quote"/>
        <w:jc w:val="center"/>
      </w:pPr>
      <w:r>
        <w:t>Ax = lim_{t↓0} (U(t)x-x)/t,  x∈Dom(A).  (20.17)</w:t>
      </w:r>
      <w:bookmarkEnd w:id="1952"/>
    </w:p>
    <w:p>
      <w:pPr>
        <w:spacing w:after="60" w:line="257" w:lineRule="auto"/>
      </w:pPr>
      <w:r>
        <w:t>Для неавтономной модели требуется двупараметрическое U(t,s), а для вероятностных состояний — Markov/transfer operator с сохранением положительности и массы. Ни одно из этих свойств не следует из positivity коэффициентов generating series: положительный коэффициент не является positive operator.</w:t>
      </w:r>
    </w:p>
    <w:p>
      <w:pPr>
        <w:spacing w:after="60" w:line="257" w:lineRule="auto"/>
      </w:pPr>
      <w:r>
        <w:t>NAPG-версия transfer bridge должна также сохранять реперные ограничения, D/Dom, partial operation domains и blocker-safe abstention. Существование такого оператора в общей NAPG остаётся OPEN.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183" w:name="h_2642"/>
      <w:pPr>
        <w:pStyle w:val="Heading2"/>
        <w:keepNext/>
      </w:pPr>
      <w:r>
        <w:t>20.16. Path-space carrier и причинный порядок</w:t>
      </w:r>
      <w:bookmarkEnd w:id="1183"/>
    </w:p>
    <w:p>
      <w:pPr>
        <w:spacing w:after="60" w:line="257" w:lineRule="auto"/>
      </w:pPr>
      <w:r>
        <w:t>Временной прогноз требует не только маргинальных состояний, но и допустимых путей. Вводится path-space 𝒫(S) и мера/множество допустимых траекторий 𝔔. Причинный kernel K_{t,s} должен удовлетворять композиции Чепмена–Колмогорова или её детерминированному аналогу.</w:t>
      </w:r>
    </w:p>
    <w:p>
      <w:bookmarkStart w:id="1953" w:name="f_20_18"/>
      <w:pPr>
        <w:pStyle w:val="Quote"/>
        <w:jc w:val="center"/>
      </w:pPr>
      <w:r>
        <w:t>K_{t,s}=K_{t,r}∘K_{r,s}.  (20.18)</w:t>
      </w:r>
      <w:bookmarkEnd w:id="1953"/>
    </w:p>
    <w:p>
      <w:pPr>
        <w:spacing w:after="60" w:line="257" w:lineRule="auto"/>
      </w:pPr>
      <w:r>
        <w:t>Формальный ряд может кодировать суммы по путям после того, как path model уже задана. Обратный вывод “есть ряд, значит есть путь” недопустим. Один и тот же partition function допускает различные microscopic path models.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84" w:name="h_2646"/>
      <w:pPr>
        <w:pStyle w:val="Heading2"/>
        <w:keepNext/>
      </w:pPr>
      <w:r>
        <w:t>20.17. Эмпирический мост и операционализация</w:t>
      </w:r>
      <w:bookmarkEnd w:id="1184"/>
    </w:p>
    <w:p>
      <w:pPr>
        <w:spacing w:after="60" w:line="257" w:lineRule="auto"/>
      </w:pPr>
      <w:r>
        <w:t>Динамический мост становится эмпирическим только после спецификации наблюдаемой Y_t, частоты измерения, censoring, selection mechanism, train/validation/test split и критериев фальсификации. Внешний слой имеет вид</w:t>
      </w:r>
    </w:p>
    <w:p>
      <w:bookmarkStart w:id="1954" w:name="f_20_19"/>
      <w:pPr>
        <w:pStyle w:val="Quote"/>
        <w:jc w:val="center"/>
      </w:pPr>
      <w:r>
        <w:t>Y_t = Obs(U(t,t₀)ι(𝓜_ref)) + ε_t.  (20.19)</w:t>
      </w:r>
      <w:bookmarkEnd w:id="1954"/>
    </w:p>
    <w:p>
      <w:pPr>
        <w:spacing w:after="60" w:line="257" w:lineRule="auto"/>
      </w:pPr>
      <w:r>
        <w:t>Формула (20.19) является моделью измерения. Она не выводится из мотивного кольца. Параметры Obs, ε_t и τ должны быть определены до раскрытия контрольного результата, иначе коэффициенты ряда могут быть постфактум переименованы во “временные признаки”.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85" w:name="h_2650"/>
      <w:pPr>
        <w:pStyle w:val="Heading2"/>
        <w:keepNext/>
      </w:pPr>
      <w:r>
        <w:t>20.18. Мотивно-refined Reper-сертификат</w:t>
      </w:r>
      <w:bookmarkEnd w:id="1185"/>
    </w:p>
    <w:p>
      <w:bookmarkStart w:id="1651" w:name="s_DEF_20_6"/>
      <w:pPr>
        <w:spacing w:after="60" w:line="257" w:lineRule="auto"/>
      </w:pPr>
      <w:r>
        <w:t>Определение 20.6. Полный сертификат главы имеет вид</w:t>
      </w:r>
      <w:bookmarkEnd w:id="1651"/>
    </w:p>
    <w:p>
      <w:bookmarkStart w:id="1955" w:name="f_20_20"/>
      <w:pPr>
        <w:pStyle w:val="Quote"/>
        <w:jc w:val="center"/>
      </w:pPr>
      <w:r>
        <w:t>MotRefCert=(𝕍,K₀,𝓜,Real,Ω_ref,Z_ref,B_dyn,B_emp,src,code,D,Dom).  (20.20)</w:t>
      </w:r>
      <w:bookmarkEnd w:id="1955"/>
    </w:p>
    <w:p>
      <w:pPr>
        <w:spacing w:after="60" w:line="257" w:lineRule="auto"/>
      </w:pPr>
      <w:r>
        <w:t>Ему сопоставляется Reper-четвёрка</w:t>
      </w:r>
    </w:p>
    <w:p>
      <w:bookmarkStart w:id="1956" w:name="f_20_21"/>
      <w:pPr>
        <w:pStyle w:val="Quote"/>
        <w:jc w:val="center"/>
      </w:pPr>
      <w:r>
        <w:t>Rep_mot=(R_mot,I_mot,U_mot;D_mot),  (20.21)</w:t>
      </w:r>
      <w:bookmarkEnd w:id="1956"/>
    </w:p>
    <w:p>
      <w:pPr>
        <w:pStyle w:val="ListBullet"/>
      </w:pPr>
      <w:r>
        <w:t>R_mot: фактически построенный категориальный/мотивный/refined carrier;</w:t>
      </w:r>
    </w:p>
    <w:p>
      <w:pPr>
        <w:pStyle w:val="ListBullet"/>
      </w:pPr>
      <w:r>
        <w:t>I_mot: выбранный invariant, realization и правило сравнения;</w:t>
      </w:r>
    </w:p>
    <w:p>
      <w:pPr>
        <w:pStyle w:val="ListBullet"/>
      </w:pPr>
      <w:r>
        <w:t>U_mot: допустимые chamber, grading, completion, specialization и dynamic bridges;</w:t>
      </w:r>
    </w:p>
    <w:p>
      <w:pPr>
        <w:pStyle w:val="ListBullet"/>
      </w:pPr>
      <w:r>
        <w:t>D_mot: orientation, source provenance, software, exact/interval arithmetic, time map, evolution law и external evidence.</w:t>
      </w:r>
    </w:p>
    <w:p>
      <w:pPr>
        <w:spacing w:after="60" w:line="257" w:lineRule="auto"/>
      </w:pPr>
      <w:r>
        <w:t>Проективно-гармоническая координата λ вычисляется только для типизированной четвёрки (20.21). Она не извлекается из одного коэффициента и не назначает индексу временной смысл.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Уточнённый инвариант живёт в категориальном или мотивном носителе до численной реализации.</w:t>
      </w:r>
      <w:r>
        <w:br/>
      </w:r>
      <w:r>
        <w:rPr>
          <w:b/>
          <w:color w:val="173A63"/>
        </w:rPr>
        <w:t xml:space="preserve">ГНОСЕОЛОГИЯ. </w:t>
      </w:r>
      <w:r>
        <w:t>Знание требует отслеживания каждой специализации и потери информации.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виртуальные классы, производящие ряды и wall-crossing-факторизации.</w:t>
      </w:r>
      <w:r>
        <w:br/>
      </w:r>
      <w:r>
        <w:rPr>
          <w:b/>
          <w:color w:val="173A63"/>
        </w:rPr>
        <w:t xml:space="preserve">ОГРАНИЧЕНИЕ. </w:t>
      </w:r>
      <w:r>
        <w:t>Коэффициент ряда, виртуальная степень или мотив не являются вероятностью либо временем.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motivic/dynamic firewall в едином реперном контракте.</w:t>
      </w:r>
    </w:p>
    <w:p>
      <w:bookmarkStart w:id="1186" w:name="h_2660"/>
      <w:pPr>
        <w:pStyle w:val="Heading2"/>
        <w:keepNext/>
      </w:pPr>
      <w:r>
        <w:t>20.19. Информационные остатки и refined-CGI</w:t>
      </w:r>
      <w:bookmarkEnd w:id="1186"/>
    </w:p>
    <w:p>
      <w:pPr>
        <w:spacing w:after="60" w:line="257" w:lineRule="auto"/>
      </w:pPr>
      <w:r>
        <w:t>Вместо преждевременного сведения всех ошибок к одному числу вводится вектор остатков</w:t>
      </w:r>
    </w:p>
    <w:p>
      <w:bookmarkStart w:id="1957" w:name="f_20_22"/>
      <w:pPr>
        <w:pStyle w:val="Quote"/>
        <w:jc w:val="center"/>
      </w:pPr>
      <w:r>
        <w:t>R_ref=(r_cat,r_K₀,r_mot,r_real,r_spec,r_series,r_time,r_evol,r_obs,r_ext).  (20.22)</w:t>
      </w:r>
      <w:bookmarkEnd w:id="1957"/>
    </w:p>
    <w:p>
      <w:pPr>
        <w:spacing w:after="60" w:line="257" w:lineRule="auto"/>
      </w:pPr>
      <w:r>
        <w:t>Компоненты измеряют соответственно потерю категориальных данных, неопределённость декатегорификации, motivic orientation/gluing, неконсервативность realization, ошибку специализации, дефект completed series, отсутствие time map, нарушение evolution law, observational mismatch и внешний validation gap.</w:t>
      </w:r>
    </w:p>
    <w:p>
      <w:pPr>
        <w:spacing w:after="60" w:line="257" w:lineRule="auto"/>
      </w:pPr>
      <w:r>
        <w:t>Скалярный индекс CGI_ref=∥W R_ref∥ разрешён только после публикации весового оператора W и анализа чувствительности. Изменение W может менять ranking кандидатов, поэтому W входит в D и контрольный хеш.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87" w:name="h_2665"/>
      <w:pPr>
        <w:pStyle w:val="Heading2"/>
        <w:keepNext/>
      </w:pPr>
      <w:r>
        <w:t>20.20. Три переходных горизонта</w:t>
      </w:r>
      <w:bookmarkEnd w:id="1187"/>
    </w:p>
    <w:p>
      <w:bookmarkStart w:id="1958" w:name="f_20_23"/>
      <w:pPr>
        <w:pStyle w:val="Quote"/>
        <w:jc w:val="center"/>
      </w:pPr>
      <w:r>
        <w:t>Δ_mot = Δ_cat ∪ Δ_or ∪ Δ_glue ∪ Δ_comp ∪ Δ_real ∪ Δ_spec.  (20.23)</w:t>
      </w:r>
      <w:bookmarkEnd w:id="1958"/>
    </w:p>
    <w:p>
      <w:bookmarkStart w:id="1959" w:name="f_20_24"/>
      <w:pPr>
        <w:pStyle w:val="Quote"/>
        <w:jc w:val="center"/>
      </w:pPr>
      <w:r>
        <w:t>Δ_series = Δ_ring ∪ Δ_order ∪ Δ_wall ∪ Δ_PExp ∪ Δ_conv ∪ Δ_func.  (20.24)</w:t>
      </w:r>
      <w:bookmarkEnd w:id="1959"/>
    </w:p>
    <w:p>
      <w:bookmarkStart w:id="1960" w:name="f_20_25"/>
      <w:pPr>
        <w:pStyle w:val="Quote"/>
        <w:jc w:val="center"/>
      </w:pPr>
      <w:r>
        <w:t>Δ_dyn = Δ_time ∪ Δ_state ∪ Δ_U ∪ Δ_gen ∪ Δ_path ∪ Δ_obs ∪ Δ_cal ∪ Δ_ext.  (20.25)</w:t>
      </w:r>
      <w:bookmarkEnd w:id="1960"/>
    </w:p>
    <w:p>
      <w:pPr>
        <w:spacing w:after="60" w:line="257" w:lineRule="auto"/>
      </w:pPr>
      <w:r>
        <w:t>Первый горизонт фиксирует смену категориального/мотивного carrier, orientation, gluing, completion, realization и specialization. Второй — смену coefficient ring, порядка в quantum torus, wall, plethystic admissibility, режима сходимости и functional equation. Третий — изменение времени, state space, evolution family, generator, path model, observation, calibration и внешней проверки.</w:t>
      </w:r>
    </w:p>
    <w:p>
      <w:bookmarkStart w:id="1961" w:name="f_20_26"/>
      <w:pPr>
        <w:pStyle w:val="Quote"/>
        <w:jc w:val="center"/>
      </w:pPr>
      <w:r>
        <w:t>Δ_safe^{v0.17}=Δ_safe^{v0.16}∪Δ_mot∪Δ_series∪Δ_dyn.  (20.26)</w:t>
      </w:r>
      <w:bookmarkEnd w:id="196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88" w:name="h_2671"/>
      <w:pPr>
        <w:pStyle w:val="Heading2"/>
        <w:keepNext/>
      </w:pPr>
      <w:r>
        <w:t>20.21. Главная условная теорема</w:t>
      </w:r>
      <w:bookmarkEnd w:id="1188"/>
    </w:p>
    <w:p>
      <w:bookmarkStart w:id="1652" w:name="s_THM_20_5"/>
      <w:pPr>
        <w:spacing w:after="60" w:line="257" w:lineRule="auto"/>
      </w:pPr>
      <w:r>
        <w:t>Теорема 20.5 (Motivic-series-dynamic safe theorem). [COND] Пусть над связной камерой параметров выполнены условия:</w:t>
      </w:r>
      <w:bookmarkEnd w:id="1652"/>
    </w:p>
    <w:p>
      <w:pPr>
        <w:pStyle w:val="ListNumber"/>
      </w:pPr>
      <w:r>
        <w:t>существует глобальный categorified/refined carrier 𝕍_γ с доказанным descent;</w:t>
      </w:r>
    </w:p>
    <w:p>
      <w:pPr>
        <w:pStyle w:val="ListNumber"/>
      </w:pPr>
      <w:r>
        <w:t>orientation и motivic vanishing-cycle data согласованы;</w:t>
      </w:r>
    </w:p>
    <w:p>
      <w:pPr>
        <w:pStyle w:val="ListNumber"/>
      </w:pPr>
      <w:r>
        <w:t>Grothendieck, motivic и realization maps типизированы и естественны;</w:t>
      </w:r>
    </w:p>
    <w:p>
      <w:pPr>
        <w:pStyle w:val="ListNumber"/>
      </w:pPr>
      <w:r>
        <w:t>coefficient ring complete, а PExp/PLog и ordered products определены;</w:t>
      </w:r>
    </w:p>
    <w:p>
      <w:pPr>
        <w:pStyle w:val="ListNumber"/>
      </w:pPr>
      <w:r>
        <w:t>grading cone, chamber и wall-crossing transport фиксированы;</w:t>
      </w:r>
    </w:p>
    <w:p>
      <w:pPr>
        <w:pStyle w:val="ListNumber"/>
      </w:pPr>
      <w:r>
        <w:t>MotRefCert, Evidence-D и Dom валидны;</w:t>
      </w:r>
    </w:p>
    <w:p>
      <w:pPr>
        <w:pStyle w:val="ListNumber"/>
      </w:pPr>
      <w:r>
        <w:t>если заявлен временной вывод, то задан B_dyn с (20.16) и B_emp с (20.19);</w:t>
      </w:r>
    </w:p>
    <w:p>
      <w:pPr>
        <w:pStyle w:val="ListNumber"/>
      </w:pPr>
      <w:r>
        <w:t>путь γ(I) не пересекает Δ_safe^{v0.17}.</w:t>
      </w:r>
    </w:p>
    <w:p>
      <w:pPr>
        <w:spacing w:after="60" w:line="257" w:lineRule="auto"/>
      </w:pPr>
      <w:r>
        <w:t>Тогда motivic/refined profile</w:t>
      </w:r>
    </w:p>
    <w:p>
      <w:bookmarkStart w:id="1962" w:name="f_20_27"/>
      <w:pPr>
        <w:pStyle w:val="Quote"/>
        <w:jc w:val="center"/>
      </w:pPr>
      <w:r>
        <w:t>P_ref(t)=([𝕍_t],𝓜_t,Real_t,Ω_t^{ref},Z_t,chamber_t,λ_t,CGI_ref,t)  (20.27)</w:t>
      </w:r>
      <w:bookmarkEnd w:id="1962"/>
    </w:p>
    <w:p>
      <w:pPr>
        <w:spacing w:after="60" w:line="257" w:lineRule="auto"/>
      </w:pPr>
      <w:r>
        <w:t>постоянен вдоль пути с точностью до доказанного transport. Если временной мост отсутствует, допустим только вывод</w:t>
      </w:r>
    </w:p>
    <w:p>
      <w:bookmarkStart w:id="1963" w:name="f_20_28"/>
      <w:pPr>
        <w:pStyle w:val="Quote"/>
        <w:jc w:val="center"/>
      </w:pPr>
      <w:r>
        <w:t>NO-REFINED-CHANGE-IN-MODEL  или  FORMAL-SERIES-ONLY.  (20.28)</w:t>
      </w:r>
      <w:bookmarkEnd w:id="1963"/>
    </w:p>
    <w:p>
      <w:pPr>
        <w:spacing w:after="60" w:line="257" w:lineRule="auto"/>
      </w:pPr>
      <w:r>
        <w:t>Если B_dyn и B_emp закрыты, дополнительно разрешается проверка динамического профиля. Даже тогда теорема не утверждает физическую универсальность: она ограничена выбранными state space, time map, evolution law, observation и доменом.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89" w:name="h_2686"/>
      <w:pPr>
        <w:pStyle w:val="Heading2"/>
        <w:keepNext/>
      </w:pPr>
      <w:r>
        <w:t>20.22. Трёхступенчатый защищённый от блокеров вердикт</w:t>
      </w:r>
      <w:bookmarkEnd w:id="1189"/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53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7"/>
              </w:rPr>
              <w:t>Ступень</w:t>
            </w:r>
          </w:p>
        </w:tc>
        <w:tc>
          <w:tcPr>
            <w:tcW w:type="dxa" w:w="402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7"/>
              </w:rPr>
              <w:t>Необходимые условия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  <w:shd w:fill="17345F"/>
          </w:tcPr>
          <w:p>
            <w:pPr>
              <w:spacing w:after="30" w:before="0" w:line="240" w:lineRule="auto"/>
            </w:pPr>
            <w:r>
              <w:rPr>
                <w:b/>
                <w:color w:val="FFFFFF"/>
                <w:sz w:val="17"/>
              </w:rPr>
              <w:t>Допустимый результат</w:t>
            </w:r>
          </w:p>
        </w:tc>
      </w:tr>
      <w:tr>
        <w:trPr>
          <w:cantSplit/>
        </w:trPr>
        <w:tc>
          <w:tcPr>
            <w:tcW w:type="dxa" w:w="153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M: categorified/motivic</w:t>
            </w:r>
          </w:p>
        </w:tc>
        <w:tc>
          <w:tcPr>
            <w:tcW w:type="dxa" w:w="402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carrier, orientation, descent, realization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MOTIVIC-STABLE / CANDIDATE-MOTIVIC-JUMP / ABSTAIN</w:t>
            </w:r>
          </w:p>
        </w:tc>
      </w:tr>
      <w:tr>
        <w:trPr>
          <w:cantSplit/>
        </w:trPr>
        <w:tc>
          <w:tcPr>
            <w:tcW w:type="dxa" w:w="153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S: generating series</w:t>
            </w:r>
          </w:p>
        </w:tc>
        <w:tc>
          <w:tcPr>
            <w:tcW w:type="dxa" w:w="402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completion, ordering, PExp/PLog, chamber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SERIES-STABLE / CANDIDATE-SERIES-JUMP / FORMAL-SERIES-ONLY</w:t>
            </w:r>
          </w:p>
        </w:tc>
      </w:tr>
      <w:tr>
        <w:trPr>
          <w:cantSplit/>
        </w:trPr>
        <w:tc>
          <w:tcPr>
            <w:tcW w:type="dxa" w:w="153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D: dynamics</w:t>
            </w:r>
          </w:p>
        </w:tc>
        <w:tc>
          <w:tcPr>
            <w:tcW w:type="dxa" w:w="402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τ, state space, U(t,s), generator/path law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DYNAMIC-CANDIDATE / NO-DYNAMIC-CHANGE-IN-MODEL / ABSTAIN</w:t>
            </w:r>
          </w:p>
        </w:tc>
      </w:tr>
      <w:tr>
        <w:trPr>
          <w:cantSplit/>
        </w:trPr>
        <w:tc>
          <w:tcPr>
            <w:tcW w:type="dxa" w:w="1531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E: empirical</w:t>
            </w:r>
          </w:p>
        </w:tc>
        <w:tc>
          <w:tcPr>
            <w:tcW w:type="dxa" w:w="402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Obs, calibration, frozen split, EXT-RUN</w:t>
            </w:r>
          </w:p>
        </w:tc>
        <w:tc>
          <w:tcPr>
            <w:tcW w:type="dxa" w:w="3515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before="0" w:line="240" w:lineRule="auto"/>
            </w:pPr>
            <w:r>
              <w:rPr>
                <w:b w:val="0"/>
                <w:sz w:val="17"/>
              </w:rPr>
              <w:t>EMPIRICALLY-VALIDATED / FALSIFIED-IN-DOMAIN / ABSTAIN</w:t>
            </w:r>
          </w:p>
        </w:tc>
      </w:tr>
    </w:tbl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796000" cy="3623844"/>
            <wp:docPr id="54" name="Picture 54" descr="Рисунок 20.3. Трёхступенчатый motivic/series/dynamic verdict. Собственная схема Тома II." title="Рисунок 20.3. Трёхступенчатый motivic/series/dynamic verdict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0_3.png" descr="Рисунок 20.3. Трёхступенчатый motivic/series/dynamic verdict. Собственная схема Тома II." title="Рисунок 20.3. Трёхступенчатый motivic/series/dynamic verdict. Собственная схема Тома II.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96000" cy="36238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20.3. Трёхступенчатый motivic/series/dynamic verdict.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190" w:name="h_2690"/>
      <w:pPr>
        <w:pStyle w:val="Heading2"/>
        <w:keepNext/>
      </w:pPr>
      <w:r>
        <w:t>20.23. Контрпримеры и разделяющие модели</w:t>
      </w:r>
      <w:bookmarkEnd w:id="1190"/>
    </w:p>
    <w:p>
      <w:pPr>
        <w:pStyle w:val="ListBullet"/>
      </w:pPr>
      <w:r>
        <w:t>Perf(k) и Perf(k[ε]/ε²) имеют K₀≅ℤ, но не эквивалентны как tensor-triangulated categories.</w:t>
      </w:r>
    </w:p>
    <w:p>
      <w:pPr>
        <w:pStyle w:val="ListBullet"/>
      </w:pPr>
      <w:r>
        <w:t>𝔸¹ и pt имеют одинаковую χ_c, но разные Hodge-Deligne realizations uv и 1.</w:t>
      </w:r>
    </w:p>
    <w:p>
      <w:pPr>
        <w:pStyle w:val="ListBullet"/>
      </w:pPr>
      <w:r>
        <w:t>Разные refined polynomials могут иметь одинаковую specialization при y=1.</w:t>
      </w:r>
    </w:p>
    <w:p>
      <w:pPr>
        <w:pStyle w:val="ListBullet"/>
      </w:pPr>
      <w:r>
        <w:t>Один и тот же ряд Z(q) допускает временные разметки τ(n)=n и τ(n)=n².</w:t>
      </w:r>
    </w:p>
    <w:p>
      <w:pPr>
        <w:pStyle w:val="ListBullet"/>
      </w:pPr>
      <w:r>
        <w:t>Рекуррентность коэффициентов не задаёт state space: scalar recurrence и companion-matrix system имеют разные carriers.</w:t>
      </w:r>
    </w:p>
    <w:p>
      <w:pPr>
        <w:pStyle w:val="ListBullet"/>
      </w:pPr>
      <w:r>
        <w:t>Рациональная функция может иметь несколько Laurent-разложений в разных камерах; их порядок не является временем.</w:t>
      </w:r>
    </w:p>
    <w:p>
      <w:pPr>
        <w:pStyle w:val="ListBullet"/>
      </w:pPr>
      <w:r>
        <w:t>Положительные коэффициенты не гарантируют Markov property и нормировку суммы к единице.</w:t>
      </w:r>
    </w:p>
    <w:p>
      <w:pPr>
        <w:pStyle w:val="ListBullet"/>
      </w:pPr>
      <w:r>
        <w:t>Quantum-torus product зависит от порядка, но ordered ray factorization является wall-crossing datum, а не chronology.</w:t>
      </w:r>
    </w:p>
    <w:p>
      <w:pPr>
        <w:pStyle w:val="ListBullet"/>
      </w:pPr>
      <w:r>
        <w:t>Нулевой числовой индекс может возникать из cancellation ненулевых cohomological pieces.</w:t>
      </w:r>
    </w:p>
    <w:p>
      <w:pPr>
        <w:pStyle w:val="ListBullet"/>
      </w:pPr>
      <w:r>
        <w:t>Ненулевой motivic class может иметь нулевую Euler realization.</w:t>
      </w:r>
    </w:p>
    <w:p>
      <w:pPr>
        <w:pStyle w:val="ListBullet"/>
      </w:pPr>
      <w:r>
        <w:t>Функциональное уравнение q↦q^{-1} выражает duality, а не обратимость временной эволюции.</w:t>
      </w:r>
    </w:p>
    <w:p>
      <w:pPr>
        <w:pStyle w:val="ListBullet"/>
      </w:pPr>
      <w:r>
        <w:t>λ=-1 для Rep_mot не создаёт τ, U(t,s), Obs или EXT-RUN.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191" w:name="h_2703"/>
      <w:pPr>
        <w:pStyle w:val="Heading2"/>
        <w:keepNext/>
      </w:pPr>
      <w:r>
        <w:t>20.24. Вычислительный сертификат MOT-REF-SER-DYN</w:t>
      </w:r>
      <w:bookmarkEnd w:id="1191"/>
    </w:p>
    <w:p>
      <w:pPr>
        <w:pStyle w:val="ListBullet"/>
      </w:pPr>
      <w:r>
        <w:t>MOT-01 category/carrier inventory; MOT-02 morphism and Ext typing; MOT-03 K₀ relations; MOT-04 tensor/monoidal data;</w:t>
      </w:r>
    </w:p>
    <w:p>
      <w:pPr>
        <w:pStyle w:val="ListBullet"/>
      </w:pPr>
      <w:r>
        <w:t>MOT-05 Grothendieck motivic ring; MOT-06 localization by 𝕃; MOT-07 square-root convention; MOT-08 completion/filtration;</w:t>
      </w:r>
    </w:p>
    <w:p>
      <w:pPr>
        <w:pStyle w:val="ListBullet"/>
      </w:pPr>
      <w:r>
        <w:t>MOT-09 vanishing-cycle chart; MOT-10 orientation data; MOT-11 descent/gluing; MOT-12 realization ledger;</w:t>
      </w:r>
    </w:p>
    <w:p>
      <w:pPr>
        <w:pStyle w:val="ListBullet"/>
      </w:pPr>
      <w:r>
        <w:t>MOT-13 Hodge/weight/Poincaré data; MOT-14 numerical specialization; MOT-15 information-loss tests; MOT-16 refined invariant;</w:t>
      </w:r>
    </w:p>
    <w:p>
      <w:pPr>
        <w:pStyle w:val="ListBullet"/>
      </w:pPr>
      <w:r>
        <w:t>MOT-17 CoHA correspondence; MOT-18 associativity/PBW test; MOT-19 BPS carrier; MOT-20 integrality certificate;</w:t>
      </w:r>
    </w:p>
    <w:p>
      <w:pPr>
        <w:pStyle w:val="ListBullet"/>
      </w:pPr>
      <w:r>
        <w:t>MOT-21 generating series; MOT-22 coefficient monoid; MOT-23 PExp/PLog; MOT-24 quantum-torus ordering;</w:t>
      </w:r>
    </w:p>
    <w:p>
      <w:pPr>
        <w:pStyle w:val="ListBullet"/>
      </w:pPr>
      <w:r>
        <w:t>MOT-25 wall/functional equation; MOT-26 exact/formal/convergent status; MOT-27 time map τ; MOT-28 state space;</w:t>
      </w:r>
    </w:p>
    <w:p>
      <w:pPr>
        <w:pStyle w:val="ListBullet"/>
      </w:pPr>
      <w:r>
        <w:t>MOT-29 evolution cocycle; MOT-30 observation/calibration/EXT-RUN; MOT-31 blocker-safe verdict; MOT-32 source/code/data/environment hashes.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20.24.1. Псевдокод</w:t>
      </w:r>
    </w:p>
    <w:p>
      <w:pPr>
        <w:pStyle w:val="Quote"/>
        <w:jc w:val="center"/>
      </w:pPr>
      <w:r>
        <w:t>INPUT categorified carrier, motivic ring, realizations, refined coefficients, chamber, optional dynamic bridge</w:t>
        <w:br/>
        <w:t>CHECK category/K₀/motive/realization types and information-loss ledger</w:t>
        <w:br/>
        <w:t>BUILD Z_ref in certified completion; CHECK ordering, PExp/PLog and wall data</w:t>
        <w:br/>
        <w:t>IF no τ or U(t,s): RETURN FORMAL-SERIES-ONLY</w:t>
        <w:br/>
        <w:t>CHECK evolution cocycle, observation model, calibration and EXT-RUN</w:t>
        <w:br/>
        <w:t>IF any blocker: RETURN ABSTAIN</w:t>
        <w:br/>
        <w:t>ELSE RETURN domain-bounded refined/dynamic verdict + hashes</w:t>
      </w:r>
    </w:p>
    <w:p>
      <w:bookmarkStart w:id="1192" w:name="h_2714"/>
      <w:pPr>
        <w:spacing w:before="0" w:after="0" w:line="20" w:lineRule="exact"/>
      </w:pPr>
      <w:r>
        <w:rPr>
          <w:vanish/>
          <w:sz w:val="2"/>
        </w:rPr>
        <w:t>262. Доказательные обязательства T2-PO-283–T2-PO-314</w:t>
      </w:r>
      <w:bookmarkEnd w:id="119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193" w:name="h_2716"/>
      <w:pPr>
        <w:pStyle w:val="Heading2"/>
        <w:keepNext/>
      </w:pPr>
      <w:r>
        <w:t>20.25. Prior art и граница авторского вклада</w:t>
      </w:r>
      <w:bookmarkEnd w:id="1193"/>
    </w:p>
    <w:p>
      <w:pPr>
        <w:spacing w:after="60" w:line="257" w:lineRule="auto"/>
      </w:pPr>
      <w:r>
        <w:t>Классический prior art главы включает Grothendieck-кольца и power structures; motivic zeta functions и vanishing cycles; motivic Donaldson–Thomas invariants и wall-crossing; cohomological Hall algebras; generalized DT theory; cohomological BPS-categorification; Hall-algebraic curve counting. Авторский слой Тома II состоит в их типизированном включении в NAPG/KLT-RBD, информационном ledger, тройном motivic-series-dynamic firewall, Reper/D/Dom-сертификате и отрицательной теореме о неидентифицируемости времени по коэффициентам.</w:t>
      </w:r>
    </w:p>
    <w:p>
      <w:pPr>
        <w:spacing w:after="60" w:line="257" w:lineRule="auto"/>
      </w:pPr>
      <w:r>
        <w:t>[V0.17-1] Kontsevich, M.; Soibelman, Y. Stability structures, motivic Donaldson–Thomas invariants and cluster transformations. arXiv:0811.2435. [первичный источник]</w:t>
      </w:r>
    </w:p>
    <w:p>
      <w:pPr>
        <w:spacing w:after="60" w:line="257" w:lineRule="auto"/>
      </w:pPr>
      <w:r>
        <w:t>[V0.17-2] Kontsevich, M.; Soibelman, Y. Cohomological Hall algebra, exponential Hodge structures and motivic Donaldson–Thomas invariants. arXiv:1006.2706. [первичный источник]</w:t>
      </w:r>
    </w:p>
    <w:p>
      <w:pPr>
        <w:spacing w:after="60" w:line="257" w:lineRule="auto"/>
      </w:pPr>
      <w:r>
        <w:t>[V0.17-3] Joyce, D.; Song, Y. A theory of generalized Donaldson–Thomas invariants. arXiv:0810.5645. [первичный источник]</w:t>
      </w:r>
    </w:p>
    <w:p>
      <w:pPr>
        <w:spacing w:after="60" w:line="257" w:lineRule="auto"/>
      </w:pPr>
      <w:r>
        <w:t>[V0.17-4] Bridgeland, T. Hall algebras and curve-counting invariants. arXiv:1002.4374. [первичный источник]</w:t>
      </w:r>
    </w:p>
    <w:p>
      <w:pPr>
        <w:spacing w:after="60" w:line="257" w:lineRule="auto"/>
      </w:pPr>
      <w:r>
        <w:t>[V0.17-5] Davison, B.; Meinhardt, S. Cohomological Donaldson–Thomas theory of a quiver with potential and quantum enveloping algebras. arXiv:1601.02479. [первичный источник]</w:t>
      </w:r>
    </w:p>
    <w:p>
      <w:pPr>
        <w:spacing w:after="60" w:line="257" w:lineRule="auto"/>
      </w:pPr>
      <w:r>
        <w:t>[V0.17-6] Bussi, V.; Joyce, D.; Meinhardt, S. On motivic vanishing cycles of critical loci. arXiv:1305.6428. [первичный источник]</w:t>
      </w:r>
    </w:p>
    <w:p>
      <w:pPr>
        <w:spacing w:after="60" w:line="257" w:lineRule="auto"/>
      </w:pPr>
      <w:r>
        <w:t>[V0.17-7] Denef, J.; Loeser, F. Motivic Igusa zeta functions. arXiv:math/9803040. [первичный источник]</w:t>
      </w:r>
    </w:p>
    <w:p>
      <w:pPr>
        <w:spacing w:after="60" w:line="257" w:lineRule="auto"/>
      </w:pPr>
      <w:r>
        <w:t>[V0.17-8] Gusein-Zade, S. M.; Luengo, I.; Melle-Hernández, A. On the power structure over the Grothendieck ring of varieties and its applications. arXiv:math/0605467. [первичный источник]</w:t>
      </w:r>
    </w:p>
    <w:p>
      <w:pPr>
        <w:spacing w:after="60" w:line="257" w:lineRule="auto"/>
      </w:pPr>
      <w:r>
        <w:t>[V0.17-9] Behrend, K. Donaldson–Thomas type invariants via microlocal geometry. arXiv:math/0507523. [первичный источник]</w:t>
      </w:r>
    </w:p>
    <w:p>
      <w:pPr>
        <w:spacing w:after="60" w:line="257" w:lineRule="auto"/>
      </w:pPr>
      <w:r>
        <w:t>[V0.17-10] Kurpishev, I. B. Том I v197 RU; Том II T2-RP-v0.1–v0.16. [внутренний авторский корпус]</w:t>
      </w:r>
    </w:p>
    <w:p>
      <w:bookmarkStart w:id="1194" w:name="h_2728"/>
      <w:pPr>
        <w:spacing w:before="0" w:after="0" w:line="20" w:lineRule="exact"/>
      </w:pPr>
      <w:r>
        <w:rPr>
          <w:vanish/>
          <w:sz w:val="2"/>
        </w:rPr>
        <w:t>264. Контрольная точка и граница вывода</w:t>
      </w:r>
      <w:bookmarkEnd w:id="119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195" w:name="h_2734"/>
      <w:pPr>
        <w:pStyle w:val="Heading1"/>
        <w:keepNext/>
      </w:pPr>
      <w:r>
        <w:t>Глава 21. Нелинейные эволюционные полугруппы, transfer operators, path-space carriers и причинные ядра</w:t>
      </w:r>
      <w:bookmarkEnd w:id="1195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232"/>
            <w:shd w:fill="1f426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Временная структура начинается не с последовательности индексов, а с пространства состояний, направленного временного носителя и правила перехода. Траектория существует лишь после задания совместимых переходов или меры на пространстве путей.</w:t>
            </w:r>
          </w:p>
        </w:tc>
      </w:tr>
      <w:tr>
        <w:trPr>
          <w:cantSplit/>
        </w:trPr>
        <w:tc>
          <w:tcPr>
            <w:tcW w:type="dxa" w:w="2232"/>
            <w:shd w:fill="244f79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Оператор эволюции сообщает, как модель переносит состояние; transfer-оператор сообщает, как переносятся наблюдаемые или меры; эмпирическая причинность требует ещё наблюдений, интервенций, контроля смешения и независимой проверки.</w:t>
            </w:r>
          </w:p>
        </w:tc>
      </w:tr>
      <w:tr>
        <w:trPr>
          <w:cantSplit/>
        </w:trPr>
        <w:tc>
          <w:tcPr>
            <w:tcW w:type="dxa" w:w="2232"/>
            <w:shd w:fill="b2872f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Наблюдаемый поток данных является проекцией скрытой или расширенной траектории. Память, запаздывание и ветвление могут требовать увеличения состояния до истории, поэтому одно текущее значение не всегда является достаточным носителем будущего.</w:t>
            </w:r>
          </w:p>
        </w:tc>
      </w:tr>
      <w:tr>
        <w:trPr>
          <w:cantSplit/>
        </w:trPr>
        <w:tc>
          <w:tcPr>
            <w:tcW w:type="dxa" w:w="2232"/>
            <w:shd w:fill="f4e6c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5B3B00"/>
                <w:sz w:val="17"/>
              </w:rPr>
              <w:t>ГРАНИЦА</w:t>
            </w:r>
          </w:p>
        </w:tc>
        <w:tc>
          <w:tcPr>
            <w:tcW w:type="dxa" w:w="7416"/>
            <w:shd w:fill="fff8e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Полугруппа, Markov kernel, Volterra kernel, Koopman-спектр, λ=-1 или низкий CGI сами по себе не доказывают физическую причинность, вероятность будущего события или переносимость за пределы заявленного Dom.</w:t>
            </w:r>
          </w:p>
        </w:tc>
      </w:tr>
    </w:tbl>
    <w:p>
      <w:pPr>
        <w:pStyle w:val="Lead"/>
      </w:pPr>
      <w:r>
        <w:t>Статус главы: theorem/conditional/computational package. В ней строится математический временной интерфейс, необходимый после динамического firewall главы 20. Физическая и эмпирическая интерпретации остаются отдельными слоями. ПН.2 и F-1–F-14 статуса не меняют.</w:t>
      </w:r>
    </w:p>
    <w:p>
      <w:bookmarkStart w:id="1965" w:name="f_21_1"/>
      <w:pPr>
        <w:pStyle w:val="Quote"/>
        <w:jc w:val="center"/>
      </w:pPr>
      <w:r>
        <w:t>truth_layer_promotion=0; source=T2-RP-v0.17; checkpoint=T2-RP-v0.18.  (21.1)</w:t>
      </w:r>
      <w:bookmarkEnd w:id="196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196" w:name="h_2737"/>
      <w:pPr>
        <w:pStyle w:val="Heading2"/>
        <w:keepNext/>
      </w:pPr>
      <w:r>
        <w:t>21.1. Типы времени, состояния и эволюции</w:t>
      </w:r>
      <w:bookmarkEnd w:id="1196"/>
    </w:p>
    <w:p>
      <w:bookmarkStart w:id="1653" w:name="s_DEF_21_1"/>
      <w:pPr>
        <w:spacing w:after="60" w:line="257" w:lineRule="auto"/>
      </w:pPr>
      <w:r>
        <w:t>Определение 21.1. Временным носителем называется ориентированное частично упорядоченное множество (T,≤), снабжённое топологией или измеримой структурой, достаточной для выбранного класса эволюций. Пространство состояний S может быть метрическим, банаховым, гильбертовым, стратифицированным или категориальным объектом, но его тип фиксируется до определения перехода.</w:t>
      </w:r>
      <w:bookmarkEnd w:id="1653"/>
    </w:p>
    <w:p>
      <w:pPr>
        <w:spacing w:after="60" w:line="257" w:lineRule="auto"/>
      </w:pPr>
      <w:r>
        <w:t>Чтобы не смешивать компонент U реперной четвёрки с оператором эволюции, в настоящей главе оператор обозначается каллиграфической буквой 𝒰. Для t≥s вводится частично определённая карта</w:t>
      </w:r>
    </w:p>
    <w:p>
      <w:bookmarkStart w:id="1966" w:name="f_21_2"/>
      <w:pPr>
        <w:pStyle w:val="Quote"/>
        <w:jc w:val="center"/>
      </w:pPr>
      <w:r>
        <w:t>𝒰(t,s): Dom_{t,s}⊆S_s → S_t.  (21.2)</w:t>
      </w:r>
      <w:bookmarkEnd w:id="1966"/>
    </w:p>
    <w:p>
      <w:pPr>
        <w:spacing w:after="60" w:line="257" w:lineRule="auto"/>
      </w:pPr>
      <w:r>
        <w:t>Автономный случай задаётся S_t=S и 𝒰(t,s)=𝒮(t-s). Неавтономный случай требует двух параметров, потому что переход зависит не только от длительности, но и от положения интервала на временной оси.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21.1.1. Минимальный реестр типов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3168"/>
            <w:shd w:fill="1f426b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Объект</w:t>
            </w:r>
          </w:p>
        </w:tc>
        <w:tc>
          <w:tcPr>
            <w:tcW w:type="dxa" w:w="6480"/>
            <w:shd w:fill="1f426b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Строгая роль и ограничение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T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Временной носитель; индекс, физическое время, логическое время и порядок раскрытия данных не отождествляются автоматически.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S_t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Состояние в момент t; при изменении носителя требуется state bundle или поле состояний.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𝒰(t,s)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Evolution family с явным Dom; композиция допускается только при совместимости промежуточных областей.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Obs_t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Наблюдательная карта; без неё состояние модели не становится измерением.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D_t / Dom_t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Достаточное основание, provenance, допустимый режим и ограничения применимости.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197" w:name="h_2743"/>
      <w:pPr>
        <w:pStyle w:val="Heading2"/>
        <w:keepNext/>
      </w:pPr>
      <w:r>
        <w:t>21.2. Нелинейная эволюционная полугруппа</w:t>
      </w:r>
      <w:bookmarkEnd w:id="1197"/>
    </w:p>
    <w:p>
      <w:bookmarkStart w:id="1654" w:name="s_DEF_21_2"/>
      <w:pPr>
        <w:spacing w:after="60" w:line="257" w:lineRule="auto"/>
      </w:pPr>
      <w:r>
        <w:t>Определение 21.2. Нелинейной полугруппой на замкнутом множестве C банахова пространства X называется семейство отображений {𝒮(t)}_{t≥0}, для которого</w:t>
      </w:r>
      <w:bookmarkEnd w:id="1654"/>
    </w:p>
    <w:p>
      <w:bookmarkStart w:id="1967" w:name="f_21_3"/>
      <w:pPr>
        <w:pStyle w:val="Quote"/>
        <w:jc w:val="center"/>
      </w:pPr>
      <w:r>
        <w:t>𝒮(0)=Id_C,    𝒮(t+s)=𝒮(t)∘𝒮(s),    lim_{t↓0}𝒮(t)x=x.  (21.3)</w:t>
      </w:r>
      <w:bookmarkEnd w:id="1967"/>
    </w:p>
    <w:p>
      <w:pPr>
        <w:spacing w:after="60" w:line="257" w:lineRule="auto"/>
      </w:pPr>
      <w:r>
        <w:t>Контрактивность означает ∥𝒮(t)x-𝒮(t)y∥≤∥x-y∥. Квазиконтрактивность допускает множитель e^{ωt}. Для частичной NAPG-операции дополнительно требуется инвариантность допустимого сектора: 𝒮(t)C_adm⊆C_adm и сохранение D/Dom.</w:t>
      </w:r>
    </w:p>
    <w:p>
      <w:pPr>
        <w:spacing w:after="60" w:line="257" w:lineRule="auto"/>
      </w:pPr>
      <w:r>
        <w:t>Полугрупповое тождество является свойством композиции переходов. Оно не определяет единицу времени, не выбирает наблюдаемую и не сообщает, является ли параметр t физическим, вычислительным или деформационным.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274260"/>
            <wp:docPr id="55" name="Picture 55" descr="Рисунок 21.1. Нелинейная полугруппа: генератор, резольвента и неявная Euler-схема. Собственная схема Тома II." title="Рисунок 21.1. Нелинейная полугруппа: генератор, резольвента и неявная Euler-схем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1_1.png" descr="Рисунок 21.1. Нелинейная полугруппа: генератор, резольвента и неявная Euler-схема. Собственная схема Тома II." title="Рисунок 21.1. Нелинейная полугруппа: генератор, резольвента и неявная Euler-схема. Собственная схема Тома II.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274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21.1. Нелинейная полугруппа: генератор, резольвента и неявная Euler-схема.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98" w:name="h_2750"/>
      <w:pPr>
        <w:pStyle w:val="Heading2"/>
        <w:keepNext/>
      </w:pPr>
      <w:r>
        <w:t>21.3. Аккретивные и m-аккретивные генераторы</w:t>
      </w:r>
      <w:bookmarkEnd w:id="1198"/>
    </w:p>
    <w:p>
      <w:pPr>
        <w:spacing w:after="60" w:line="257" w:lineRule="auto"/>
      </w:pPr>
      <w:r>
        <w:t>Для многозначного оператора A⊆X×X резольвента определяется формально как J_h=(I+hA)^{-1}. Оператор аккретивен, если его резольвента не расширяет расстояния на своей области. Он m-аккретивен, если дополнительно Range(I+hA)=X для всех h&gt;0 в соответствующем режиме.</w:t>
      </w:r>
    </w:p>
    <w:p>
      <w:bookmarkStart w:id="1655" w:name="s_THM_21_1"/>
      <w:pPr>
        <w:spacing w:after="60" w:line="257" w:lineRule="auto"/>
      </w:pPr>
      <w:r>
        <w:t>Теорема 21.1 (Crandall–Liggett generation, специализированная форма). [THM/prior art] Пусть X — банахово пространство, A — m-аккретивный оператор и x∈cl Dom(A). Тогда предел неявных Euler-приближений</w:t>
      </w:r>
      <w:bookmarkEnd w:id="1655"/>
    </w:p>
    <w:p>
      <w:bookmarkStart w:id="1968" w:name="f_21_4"/>
      <w:pPr>
        <w:pStyle w:val="Quote"/>
        <w:jc w:val="center"/>
      </w:pPr>
      <w:r>
        <w:t>𝒮(t)x = lim_{m→∞}(I+(t/m)A)^{-m}x  (21.4)</w:t>
      </w:r>
      <w:bookmarkEnd w:id="1968"/>
    </w:p>
    <w:p>
      <w:pPr>
        <w:spacing w:after="60" w:line="257" w:lineRule="auto"/>
      </w:pPr>
      <w:r>
        <w:t>существует равномерно на компактных временных интервалах и задаёт нелинейную контрактивную полугруппу. В NAPG данная теорема применима только после доказательства m-аккретивности конкретного оператора, замкнутости допустимого сектора и совместимости резольвенты с пакетной структурой.</w:t>
      </w:r>
    </w:p>
    <w:p>
      <w:bookmarkStart w:id="1656" w:name="s_COR_21_1"/>
      <w:pPr>
        <w:spacing w:after="60" w:line="257" w:lineRule="auto"/>
      </w:pPr>
      <w:r>
        <w:t>Следствие 21.1. Вычислительная схема может сертифицировать переход лишь при контроле ошибки дискретизации, устойчивости резольвенты и неизменности Dom. Запись exp(-tA)x без этих условий является обозначением цели, а не доказанным объектом.</w:t>
      </w:r>
      <w:bookmarkEnd w:id="165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199" w:name="h_2756"/>
      <w:pPr>
        <w:pStyle w:val="Heading2"/>
        <w:keepNext/>
      </w:pPr>
      <w:r>
        <w:t>21.4. Неавтономные evolution families и интерфейс Като</w:t>
      </w:r>
      <w:bookmarkEnd w:id="1199"/>
    </w:p>
    <w:p>
      <w:bookmarkStart w:id="1657" w:name="s_DEF_21_3"/>
      <w:pPr>
        <w:spacing w:after="60" w:line="257" w:lineRule="auto"/>
      </w:pPr>
      <w:r>
        <w:t>Определение 21.3. Неавтономным evolution family называется семейство 𝒰(t,s), t≥s, удовлетворяющее</w:t>
      </w:r>
      <w:bookmarkEnd w:id="1657"/>
    </w:p>
    <w:p>
      <w:bookmarkStart w:id="1969" w:name="f_21_5"/>
      <w:pPr>
        <w:pStyle w:val="Quote"/>
        <w:jc w:val="center"/>
      </w:pPr>
      <w:r>
        <w:t>𝒰(s,s)=Id,    𝒰(t,r)∘𝒰(r,s)=𝒰(t,s).  (21.5)</w:t>
      </w:r>
      <w:bookmarkEnd w:id="1969"/>
    </w:p>
    <w:p>
      <w:pPr>
        <w:spacing w:after="60" w:line="257" w:lineRule="auto"/>
      </w:pPr>
      <w:r>
        <w:t>Для уравнения u′(t)+A(t)u(t)=0 необходимо контролировать зависимость Dom A(t), устойчивость семейства резольвент, измеримость или регулярность t↦A(t) и существование общего admissible core. Исходная теория Като показывает, что эволюционные операторы требуют самостоятельного пакета условий и не сводятся к подстановке t в автономную экспоненту.</w:t>
      </w:r>
    </w:p>
    <w:p>
      <w:pPr>
        <w:spacing w:after="60" w:line="257" w:lineRule="auto"/>
      </w:pPr>
      <w:r>
        <w:t>NAPG-версия вводит transport-domain condition: если x∈Dom_{r,s}, то 𝒰(r,s)x должно принадлежать Dom_{t,r}; иначе композиция (21.5) не типизирована. На стратифицированной базе дополнительно требуется совместимость с переходами между стратами.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00" w:name="h_2761"/>
      <w:pPr>
        <w:pStyle w:val="Heading2"/>
        <w:keepNext/>
      </w:pPr>
      <w:r>
        <w:t>21.5. Динамика состояний и Koopman-оператор наблюдаемых</w:t>
      </w:r>
      <w:bookmarkEnd w:id="1200"/>
    </w:p>
    <w:p>
      <w:pPr>
        <w:spacing w:after="60" w:line="257" w:lineRule="auto"/>
      </w:pPr>
      <w:r>
        <w:t>Пусть Φ_t:S→S — измеримое отображение состояния. Koopman-оператор действует не на состояниях, а на наблюдаемых f:S→ℂ:</w:t>
      </w:r>
    </w:p>
    <w:p>
      <w:bookmarkStart w:id="1970" w:name="f_21_6"/>
      <w:pPr>
        <w:pStyle w:val="Quote"/>
        <w:jc w:val="center"/>
      </w:pPr>
      <w:r>
        <w:t>(𝒦_t f)(x)=f(Φ_t(x)).  (21.6)</w:t>
      </w:r>
      <w:bookmarkEnd w:id="1970"/>
    </w:p>
    <w:p>
      <w:pPr>
        <w:spacing w:after="60" w:line="257" w:lineRule="auto"/>
      </w:pPr>
      <w:r>
        <w:t>Даже если Φ_t нелинейно, 𝒦_t линеен по f. Если Φ_{t+s}=Φ_t∘Φ_s, то с выбранной convention выполняется 𝒦_{t+s}=𝒦_s𝒦_t либо обратный порядок; convention фиксируется в сертификате. Спектр Koopman-оператора может выявлять моды наблюдаемых, но не создаёт причинного механизма и не идентифицирует скрытые состояния без условия наблюдаемости.</w:t>
      </w:r>
    </w:p>
    <w:p>
      <w:bookmarkStart w:id="1658" w:name="s_THM_21_2"/>
      <w:pPr>
        <w:spacing w:after="60" w:line="257" w:lineRule="auto"/>
      </w:pPr>
      <w:r>
        <w:t>Теорема 21.2 (no-state-reconstruction). [THM] Если семейство наблюдаемых не разделяет точки S, то из всех значений 𝒦_t f в данном семействе нельзя однозначно восстановить состояние. Доказательство следует из существования x≠y с f(x)=f(y) для всех выбранных f.</w:t>
      </w:r>
      <w:bookmarkEnd w:id="165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01" w:name="h_2766"/>
      <w:pPr>
        <w:pStyle w:val="Heading2"/>
        <w:keepNext/>
      </w:pPr>
      <w:r>
        <w:t>21.6. Perron–Frobenius и transfer-операторы</w:t>
      </w:r>
      <w:bookmarkEnd w:id="1201"/>
    </w:p>
    <w:p>
      <w:pPr>
        <w:spacing w:after="60" w:line="257" w:lineRule="auto"/>
      </w:pPr>
      <w:r>
        <w:t>Для меры μ pushforward задаётся</w:t>
      </w:r>
    </w:p>
    <w:p>
      <w:bookmarkStart w:id="1971" w:name="f_21_7"/>
      <w:pPr>
        <w:pStyle w:val="Quote"/>
        <w:jc w:val="center"/>
      </w:pPr>
      <w:r>
        <w:t>𝒫_t μ=(Φ_t)_#μ,    (𝒫_t μ)(B)=μ(Φ_t^{-1}(B)).  (21.7)</w:t>
      </w:r>
      <w:bookmarkEnd w:id="1971"/>
    </w:p>
    <w:p>
      <w:pPr>
        <w:spacing w:after="60" w:line="257" w:lineRule="auto"/>
      </w:pPr>
      <w:r>
        <w:t>В подходящем L¹-секторе 𝒫_t действует на плотностях и дуален Koopman-оператору:</w:t>
      </w:r>
    </w:p>
    <w:p>
      <w:bookmarkStart w:id="1972" w:name="f_21_8"/>
      <w:pPr>
        <w:pStyle w:val="Quote"/>
        <w:jc w:val="center"/>
      </w:pPr>
      <w:r>
        <w:t>∫_S f d(𝒫_t μ)=∫_S (𝒦_t f)dμ.  (21.8)</w:t>
      </w:r>
      <w:bookmarkEnd w:id="1972"/>
    </w:p>
    <w:p>
      <w:pPr>
        <w:spacing w:after="60" w:line="257" w:lineRule="auto"/>
      </w:pPr>
      <w:r>
        <w:t>Ключевое различение: нелинейность Φ_t не делает pushforward нелинейным как оператор на мерах. Transfer-оператор может быть положительным и сохранять массу, но это свойства операторного представления, а не доказательство того, что физическая система действительно следует Φ_t.</w:t>
      </w:r>
    </w:p>
    <w:p>
      <w:pPr>
        <w:spacing w:after="60" w:line="257" w:lineRule="auto"/>
      </w:pPr>
      <w:r>
        <w:t>Для piecewise monotone maps классическая линия Lasota–Yorke связывает transfer-операторы с существованием инвариантных мер при дополнительных вариационных оценках. В NAPG аналогичная оценка должна включать вариацию по реперному carrier, сохранение Dom и отсутствие перехода через структурный горизонт.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577688"/>
            <wp:docPr id="56" name="Picture 56" descr="Рисунок 21.2. Динамика состояний, Koopman/Perron–Frobenius duality и переход к path-space carrier. Собственная схема Тома II." title="Рисунок 21.2. Динамика состояний, Koopman/Perron–Frobenius duality и переход к path-space carrier. Собственная схема Т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1_2.png" descr="Рисунок 21.2. Динамика состояний, Koopman/Perron–Frobenius duality и переход к path-space carrier. Собственная схема Тома II." title="Рисунок 21.2. Динамика состояний, Koopman/Perron–Frobenius duality и переход к path-space carrier. Собственная схема Том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77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21.2. Динамика состояний, Koopman/Perron–Frobenius duality и переход к path-space carrier.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02" w:name="h_2775"/>
      <w:pPr>
        <w:pStyle w:val="Heading2"/>
        <w:keepNext/>
      </w:pPr>
      <w:r>
        <w:t>21.7. Markov kernels и Chapman–Kolmogorov</w:t>
      </w:r>
      <w:bookmarkEnd w:id="1202"/>
    </w:p>
    <w:p>
      <w:bookmarkStart w:id="1659" w:name="s_DEF_21_4"/>
      <w:pPr>
        <w:spacing w:after="60" w:line="257" w:lineRule="auto"/>
      </w:pPr>
      <w:r>
        <w:t>Определение 21.4. Переходным Markov kernel называется K_{t,s}(x,B), который для фиксированного x является вероятностной мерой по B, а для фиксированного B измерим по x. Согласованность требует</w:t>
      </w:r>
      <w:bookmarkEnd w:id="1659"/>
    </w:p>
    <w:p>
      <w:bookmarkStart w:id="1973" w:name="f_21_9"/>
      <w:pPr>
        <w:pStyle w:val="Quote"/>
        <w:jc w:val="center"/>
      </w:pPr>
      <w:r>
        <w:t>K_{t,s}(x,B)=∫_S K_{t,r}(y,B)K_{r,s}(x,dy),    t≥r≥s.  (21.9)</w:t>
      </w:r>
      <w:bookmarkEnd w:id="1973"/>
    </w:p>
    <w:p>
      <w:pPr>
        <w:spacing w:after="60" w:line="257" w:lineRule="auto"/>
      </w:pPr>
      <w:r>
        <w:t>Формула (21.9) является вероятностным аналогом evolution-family identity. Она не следует из одного набора одномоментных распределений и не устанавливает причинную интерпретацию без фильтрации, non-anticipation и модели вмешательств.</w:t>
      </w:r>
    </w:p>
    <w:p>
      <w:pPr>
        <w:spacing w:after="60" w:line="257" w:lineRule="auto"/>
      </w:pPr>
      <w:r>
        <w:t>Для детерминированной эволюции K_{t,s}(x,·)=δ_{𝒰(t,s)x}. Обратное неверно: общий Markov kernel не обязан быть порождён единственным детерминированным потоком.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03" w:name="h_2780"/>
      <w:pPr>
        <w:pStyle w:val="Heading2"/>
        <w:keepNext/>
      </w:pPr>
      <w:r>
        <w:t>21.8. Path-space carrier и цилиндрическая согласованность</w:t>
      </w:r>
      <w:bookmarkEnd w:id="1203"/>
    </w:p>
    <w:p>
      <w:pPr>
        <w:spacing w:after="60" w:line="257" w:lineRule="auto"/>
      </w:pPr>
      <w:r>
        <w:t>Пусть Ω является пространством путей: C(T,S), D(T,S) либо S^T с цилиндрической σ-алгеброй. Координатный процесс X_t(ω)=ω(t) переводит меру Q на Ω в конечномерные распределения</w:t>
      </w:r>
    </w:p>
    <w:p>
      <w:bookmarkStart w:id="1974" w:name="f_21_10"/>
      <w:pPr>
        <w:pStyle w:val="Quote"/>
        <w:jc w:val="center"/>
      </w:pPr>
      <w:r>
        <w:t>μ_{t₁,…,t_m}=Q∘(X_{t₁},…,X_{t_m})^{-1}.  (21.10)</w:t>
      </w:r>
      <w:bookmarkEnd w:id="1974"/>
    </w:p>
    <w:p>
      <w:bookmarkStart w:id="1660" w:name="s_THM_21_3"/>
      <w:pPr>
        <w:spacing w:after="60" w:line="257" w:lineRule="auto"/>
      </w:pPr>
      <w:r>
        <w:t>Теорема 21.3 (Kolmogorov consistency, стандартная форма). [THM/prior art] Для стандартных борелевских пространств согласованное семейство конечномерных распределений определяет меру на цилиндрическом path space. Согласованность включает инвариантность относительно перестановок и маргинализацию при удалении координат.</w:t>
      </w:r>
      <w:bookmarkEnd w:id="1660"/>
    </w:p>
    <w:p>
      <w:pPr>
        <w:spacing w:after="60" w:line="257" w:lineRule="auto"/>
      </w:pPr>
      <w:r>
        <w:t>Гладкость, непрерывность или càdlàg-свойство траекторий не следуют из одной extension theorem. Для концентрации меры на C(T,S) или D(T,S) требуются отдельные moment/tightness estimates.</w:t>
      </w:r>
    </w:p>
    <w:p>
      <w:bookmarkStart w:id="1661" w:name="s_COR_21_2"/>
      <w:pPr>
        <w:spacing w:after="60" w:line="257" w:lineRule="auto"/>
      </w:pPr>
      <w:r>
        <w:t>Следствие 21.2. Одномоментные распределения {μ_t} не определяют совместный закон пути. В частности, независимый Bernoulli-процесс и процесс X_t=Z с одной случайной величиной Z имеют одинаковые Bernoulli-маргиналы, но радикально различную временную зависимость.</w:t>
      </w:r>
      <w:bookmarkEnd w:id="166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04" w:name="h_2786"/>
      <w:pPr>
        <w:pStyle w:val="Heading2"/>
        <w:keepNext/>
      </w:pPr>
      <w:r>
        <w:t>21.9. Детерминированные path carriers и орбиты</w:t>
      </w:r>
      <w:bookmarkEnd w:id="1204"/>
    </w:p>
    <w:p>
      <w:pPr>
        <w:spacing w:after="60" w:line="257" w:lineRule="auto"/>
      </w:pPr>
      <w:r>
        <w:t>Для детерминированного evolution family каждой начальной точке x сопоставляется путь</w:t>
      </w:r>
    </w:p>
    <w:p>
      <w:bookmarkStart w:id="1975" w:name="f_21_11"/>
      <w:pPr>
        <w:pStyle w:val="Quote"/>
        <w:jc w:val="center"/>
      </w:pPr>
      <w:r>
        <w:t>ω_x(t)=𝒰(t,t₀)x.  (21.11)</w:t>
      </w:r>
      <w:bookmarkEnd w:id="1975"/>
    </w:p>
    <w:p>
      <w:pPr>
        <w:spacing w:after="60" w:line="257" w:lineRule="auto"/>
      </w:pPr>
      <w:r>
        <w:t>Отображение x↦ω_x определяет орбитный carrier. Его инъективность не гарантируется: различные начальные состояния могут сливаться при необратимой динамике. Поэтому восстановление прошлого требует отдельной обратимости или observability theorem.</w:t>
      </w:r>
    </w:p>
    <w:p>
      <w:pPr>
        <w:spacing w:after="60" w:line="257" w:lineRule="auto"/>
      </w:pPr>
      <w:r>
        <w:t>Для нелинейной контрактивной полугруппы слияние траекторий допустимо. Следовательно, текущий Reper-узел может не содержать достаточной информации для единственного ретро-Reper восстановления.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05" w:name="h_2791"/>
      <w:pPr>
        <w:pStyle w:val="Heading2"/>
        <w:keepNext/>
      </w:pPr>
      <w:r>
        <w:t>21.10. Причинные Volterra kernels и память</w:t>
      </w:r>
      <w:bookmarkEnd w:id="1205"/>
    </w:p>
    <w:p>
      <w:pPr>
        <w:spacing w:after="60" w:line="257" w:lineRule="auto"/>
      </w:pPr>
      <w:r>
        <w:t>Markov kernel описывает переход условного распределения. Volterra kernel описывает направленную память. Типовая интегральная эволюция имеет вид</w:t>
      </w:r>
    </w:p>
    <w:p>
      <w:bookmarkStart w:id="1976" w:name="f_21_12"/>
      <w:pPr>
        <w:pStyle w:val="Quote"/>
        <w:jc w:val="center"/>
      </w:pPr>
      <w:r>
        <w:t>x(t)=f(t)+∫_{t₀}^{t} B(t,s,x(s)) ds.  (21.12)</w:t>
      </w:r>
      <w:bookmarkEnd w:id="1976"/>
    </w:p>
    <w:p>
      <w:pPr>
        <w:spacing w:after="60" w:line="257" w:lineRule="auto"/>
      </w:pPr>
      <w:r>
        <w:t>Причинность здесь выражена треугольной областью s≤t. Для линейного ядра B(t,s) условие B(t,s)=0 при s&gt;t является support-level non-anticipation. Резольвентное ядро требует собственного существования и сходимости; оно не совпадает с Markov transition kernel и обычно не удовлетворяет Chapman–Kolmogorov.</w:t>
      </w:r>
    </w:p>
    <w:p>
      <w:pPr>
        <w:spacing w:after="60" w:line="257" w:lineRule="auto"/>
      </w:pPr>
      <w:r>
        <w:t>Система с памятью может быть немарковской на S, но марковской на расширенном пространстве историй H_t={x|_{[t₀,t]}}. Это расширение является математической конструкцией, а не доказательством того, что эмпирическая система хранит именно такую память.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06" w:name="h_2796"/>
      <w:pPr>
        <w:pStyle w:val="Heading2"/>
        <w:keepNext/>
      </w:pPr>
      <w:r>
        <w:t>21.11. Non-anticipation как строгий причинный firewall</w:t>
      </w:r>
      <w:bookmarkEnd w:id="1206"/>
    </w:p>
    <w:p>
      <w:bookmarkStart w:id="1662" w:name="s_DEF_21_5"/>
      <w:pPr>
        <w:spacing w:after="60" w:line="257" w:lineRule="auto"/>
      </w:pPr>
      <w:r>
        <w:t>Определение 21.5. Оператор F на пространстве путей не предвосхищает будущее, если для любых ω,ω′, совпадающих на [t₀,t], выполняется</w:t>
      </w:r>
      <w:bookmarkEnd w:id="1662"/>
    </w:p>
    <w:p>
      <w:bookmarkStart w:id="1977" w:name="f_21_13"/>
      <w:pPr>
        <w:pStyle w:val="Quote"/>
        <w:jc w:val="center"/>
      </w:pPr>
      <w:r>
        <w:t>(Fω)(t)=(Fω′)(t).  (21.13)</w:t>
      </w:r>
      <w:bookmarkEnd w:id="1977"/>
    </w:p>
    <w:p>
      <w:pPr>
        <w:spacing w:after="60" w:line="257" w:lineRule="auto"/>
      </w:pPr>
      <w:r>
        <w:t>Для интегрального оператора с достаточно регулярным ядром triangular support s≤t является достаточным условием (21.13). Если ядро имеет ненулевую часть при s&gt;t, оператор использует будущие значения и не является причинным относительно данной временной ориентации.</w:t>
      </w:r>
    </w:p>
    <w:p>
      <w:bookmarkStart w:id="1663" w:name="s_THM_21_4"/>
      <w:pPr>
        <w:spacing w:after="60" w:line="257" w:lineRule="auto"/>
      </w:pPr>
      <w:r>
        <w:t>Теорема 21.4 (kernel non-anticipation). [THM] Пусть (Fω)(t)=∫_T B(t,s)ω(s)ds и B(t,s)=0 почти всюду при s&gt;t. Тогда F не предвосхищает будущее. Если существует измеримое множество положительной меры с s&gt;t и B(t,s)≠0, то при подходящем выборе двух путей, совпадающих до t, non-anticipation нарушается.</w:t>
      </w:r>
      <w:bookmarkEnd w:id="166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07" w:name="h_2801"/>
      <w:pPr>
        <w:pStyle w:val="Heading2"/>
        <w:keepNext/>
      </w:pPr>
      <w:r>
        <w:t>21.12. Фильтрации, адаптированность и наблюдаемость</w:t>
      </w:r>
      <w:bookmarkEnd w:id="1207"/>
    </w:p>
    <w:p>
      <w:pPr>
        <w:spacing w:after="60" w:line="257" w:lineRule="auto"/>
      </w:pPr>
      <w:r>
        <w:t>В вероятностном path-space вводится фильтрация 𝔽_t=σ(X_s:s≤t) либо её завершение. Процесс Y_t адаптирован, если Y_t измерим относительно 𝔽_t. Адаптированность запрещает явное использование будущих координат, но сама по себе не доказывает причинность: общая скрытая причина может порождать адаптированные корреляции.</w:t>
      </w:r>
    </w:p>
    <w:p>
      <w:pPr>
        <w:spacing w:after="60" w:line="257" w:lineRule="auto"/>
      </w:pPr>
      <w:r>
        <w:t>Наблюдаемость означает возможность восстановить существенный класс состояний по истории Obs_s(x_s), s≤t. Идентифицируемость параметров и наблюдаемость состояния являются разными обязательствами и получают отдельные PO.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08" w:name="h_2804"/>
      <w:pPr>
        <w:pStyle w:val="Heading2"/>
        <w:keepNext/>
      </w:pPr>
      <w:r>
        <w:t>21.13. Причинный kernel не равен причинному механизму</w:t>
      </w:r>
      <w:bookmarkEnd w:id="1208"/>
    </w:p>
    <w:p>
      <w:pPr>
        <w:spacing w:after="60" w:line="257" w:lineRule="auto"/>
      </w:pPr>
      <w:r>
        <w:t>Даже корректный K_{t,s} задаёт условный переход в выбранной модели. Для вывода о вмешательстве необходима спецификация action/intervention map, различение наблюдательного и интервенционного законов и проверка transportability. Поэтому</w:t>
      </w:r>
    </w:p>
    <w:p>
      <w:bookmarkStart w:id="1978" w:name="f_21_14"/>
      <w:pPr>
        <w:pStyle w:val="Quote"/>
        <w:jc w:val="center"/>
      </w:pPr>
      <w:r>
        <w:t>transition kernel ≠ intervention kernel ≠ physical cause.  (21.14)</w:t>
      </w:r>
      <w:bookmarkEnd w:id="1978"/>
    </w:p>
    <w:p>
      <w:pPr>
        <w:spacing w:after="60" w:line="257" w:lineRule="auto"/>
      </w:pPr>
      <w:r>
        <w:t>Статистическая зависимость, semigroup composition и temporal precedence являются необходимыми или полезными структурами, но ни одна из них отдельно не является достаточной для причинного утверждения.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09" w:name="h_2808"/>
      <w:pPr>
        <w:pStyle w:val="Heading2"/>
        <w:keepNext/>
      </w:pPr>
      <w:r>
        <w:t>21.14. Реперная траектория и временной Reper</w:t>
      </w:r>
      <w:bookmarkEnd w:id="1209"/>
    </w:p>
    <w:p>
      <w:bookmarkStart w:id="1664" w:name="s_DEF_21_6"/>
      <w:pPr>
        <w:spacing w:after="60" w:line="257" w:lineRule="auto"/>
      </w:pPr>
      <w:r>
        <w:t>Определение 21.6. Временной Reper в момент t имеет вид</w:t>
      </w:r>
      <w:bookmarkEnd w:id="1664"/>
    </w:p>
    <w:p>
      <w:bookmarkStart w:id="1979" w:name="f_21_15"/>
      <w:pPr>
        <w:pStyle w:val="Quote"/>
        <w:jc w:val="center"/>
      </w:pPr>
      <w:r>
        <w:t>Rep_t=(R_t,I_t,U_t;D_t),    λ_t=cr(U_t,I_t;R_t,D_t).  (21.15)</w:t>
      </w:r>
      <w:bookmarkEnd w:id="1979"/>
    </w:p>
    <w:p>
      <w:pPr>
        <w:spacing w:after="60" w:line="257" w:lineRule="auto"/>
      </w:pPr>
      <w:r>
        <w:t>Реперной траекторией называется путь t↦Rep_t, для которого определены transport maps всех компонентов и доказана их совместимость с 𝒰(t,s), D/Dom и obstruction layers. Компонент U_t в (21.15) обозначает поле возможностей и не тождественна evolution operator 𝒰(t,s).</w:t>
      </w:r>
    </w:p>
    <w:p>
      <w:pPr>
        <w:spacing w:after="60" w:line="257" w:lineRule="auto"/>
      </w:pPr>
      <w:r>
        <w:t>Точечное выполнение λ_t=-1 для всех t не задаёт траекторию, если отсутствуют переходы между Rep_s и Rep_t. Аналогично, существование 𝒰(t,s) не гарантирует гармоничность, Evidence-D или отсутствие препятствий.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10" w:name="h_2813"/>
      <w:pPr>
        <w:pStyle w:val="Heading2"/>
        <w:keepNext/>
      </w:pPr>
      <w:r>
        <w:t>21.15. Path-Reper carrier</w:t>
      </w:r>
      <w:bookmarkEnd w:id="1210"/>
    </w:p>
    <w:p>
      <w:pPr>
        <w:spacing w:after="60" w:line="257" w:lineRule="auto"/>
      </w:pPr>
      <w:r>
        <w:t>Полный носитель пути задаётся кортежем</w:t>
      </w:r>
    </w:p>
    <w:p>
      <w:bookmarkStart w:id="1980" w:name="f_21_16"/>
      <w:pPr>
        <w:pStyle w:val="Quote"/>
        <w:jc w:val="center"/>
      </w:pPr>
      <w:r>
        <w:t>PathRep=(Ω,Q/𝔄,{Rep_t},𝒰,K,B,Obs,𝔽,D,Dom,src,code).  (21.16)</w:t>
      </w:r>
      <w:bookmarkEnd w:id="1980"/>
    </w:p>
    <w:p>
      <w:pPr>
        <w:spacing w:after="60" w:line="257" w:lineRule="auto"/>
      </w:pPr>
      <w:r>
        <w:t>Здесь Q является вероятностной мерой либо 𝔄 — детерминированным/интервальным множеством допустимых путей; K обозначает Markov/transfer channel; B — memory kernel; 𝔽 — filtration. Нельзя одновременно использовать Q и 𝔄 как взаимозаменяемые объекты: первый кодирует вероятности, второй — допустимость без вероятностной массы.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881115"/>
            <wp:docPr id="57" name="Picture 57" descr="Рисунок 21.3. Строгий временной интерфейс предсказательного реперного метода. Собственная схема Тома II." title="Рисунок 21.3. Строгий временной интерфейс предсказательного реперного метод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1_3.png" descr="Рисунок 21.3. Строгий временной интерфейс предсказательного реперного метода. Собственная схема Тома II." title="Рисунок 21.3. Строгий временной интерфейс предсказательного реперного метода. Собственная схема Тома II.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8811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21.3. Строгий временной интерфейс предсказательного реперного метода.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211" w:name="h_2819"/>
      <w:pPr>
        <w:pStyle w:val="Heading2"/>
        <w:keepNext/>
      </w:pPr>
      <w:r>
        <w:t>21.16. Динамическая проективно-гармоническая координата</w:t>
      </w:r>
      <w:bookmarkEnd w:id="1211"/>
    </w:p>
    <w:p>
      <w:pPr>
        <w:spacing w:after="60" w:line="257" w:lineRule="auto"/>
      </w:pPr>
      <w:r>
        <w:t>Пусть компоненты Rep_t лежат в projective-Reper atlas и не пересекают полюсный локус. Тогда λ_t является наблюдаемой структурной координатой пути. При достаточной регулярности</w:t>
      </w:r>
    </w:p>
    <w:p>
      <w:bookmarkStart w:id="1981" w:name="f_21_17"/>
      <w:pPr>
        <w:pStyle w:val="Quote"/>
        <w:jc w:val="center"/>
      </w:pPr>
      <w:r>
        <w:t>dλ_t/dt = Dλ(Rep_t)·Ṙep_t.  (21.17)</w:t>
      </w:r>
      <w:bookmarkEnd w:id="1981"/>
    </w:p>
    <w:p>
      <w:pPr>
        <w:spacing w:after="60" w:line="257" w:lineRule="auto"/>
      </w:pPr>
      <w:r>
        <w:t>Формула (21.17) требует differentiable lift и не действует на произвольном path space. Для càdlàg-путей используется jump decomposition, для интервальных данных — enclosure Λ_t, для стохастических процессов — отдельный calculus.</w:t>
      </w:r>
    </w:p>
    <w:p>
      <w:pPr>
        <w:spacing w:after="60" w:line="257" w:lineRule="auto"/>
      </w:pPr>
      <w:r>
        <w:t>Гармонический hitting time τ_H=inf{t:λ_t=-1} является случайной или детерминированной величиной только после задания path law или trajectory. Из ряда коэффициентов, статического carrier или набора независимых snapshots τ_H не определяется.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12" w:name="h_2824"/>
      <w:pPr>
        <w:pStyle w:val="Heading2"/>
        <w:keepNext/>
      </w:pPr>
      <w:r>
        <w:t>21.17. Transfer-оператор реперной базы</w:t>
      </w:r>
      <w:bookmarkEnd w:id="1212"/>
    </w:p>
    <w:p>
      <w:pPr>
        <w:spacing w:after="60" w:line="257" w:lineRule="auto"/>
      </w:pPr>
      <w:r>
        <w:t>Для RBD-графа с состояниями z=(Rep,Evidence,Dom,obstruction) вводится transition/transfer operator 𝒯_{t,s}. Он считается допустимым, если сохраняет типы узлов, provenance, запрещённые переходы и массу только в вероятностном режиме.</w:t>
      </w:r>
    </w:p>
    <w:p>
      <w:bookmarkStart w:id="1982" w:name="f_21_18"/>
      <w:pPr>
        <w:pStyle w:val="Quote"/>
        <w:jc w:val="center"/>
      </w:pPr>
      <w:r>
        <w:t>𝒯_{t,s}: 𝔐(S_s)→𝔐(S_t),    𝒯_{t,r}𝒯_{r,s}=𝒯_{t,s}.  (21.18)</w:t>
      </w:r>
      <w:bookmarkEnd w:id="1982"/>
    </w:p>
    <w:p>
      <w:pPr>
        <w:spacing w:after="60" w:line="257" w:lineRule="auto"/>
      </w:pPr>
      <w:r>
        <w:t>В детерминированном режиме 𝒯 является pushforward. В вероятностном — Markov operator. В possibilistic режиме он действует на множества или capacity. Эти три режима не смешиваются одним словом “вероятность”.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13" w:name="h_2828"/>
      <w:pPr>
        <w:pStyle w:val="Heading2"/>
        <w:keepNext/>
      </w:pPr>
      <w:r>
        <w:t>21.18. Генератор и локальный прогноз</w:t>
      </w:r>
      <w:bookmarkEnd w:id="1213"/>
    </w:p>
    <w:p>
      <w:pPr>
        <w:spacing w:after="60" w:line="257" w:lineRule="auto"/>
      </w:pPr>
      <w:r>
        <w:t>Если 𝒯_t образует strongly continuous semigroup на пространстве наблюдаемых или мер, генератор L определяется на своей области. Локальная формула</w:t>
      </w:r>
    </w:p>
    <w:p>
      <w:bookmarkStart w:id="1983" w:name="f_21_19"/>
      <w:pPr>
        <w:pStyle w:val="Quote"/>
        <w:jc w:val="center"/>
      </w:pPr>
      <w:r>
        <w:t>d/dt 𝒯_t f |_{t=0}=Lf  (21.19)</w:t>
      </w:r>
      <w:bookmarkEnd w:id="1983"/>
    </w:p>
    <w:p>
      <w:pPr>
        <w:spacing w:after="60" w:line="257" w:lineRule="auto"/>
      </w:pPr>
      <w:r>
        <w:t>имеет смысл только для f∈Dom(L). Численная аппроксимация генератора по конечным данным является inverse problem и требует регуляризации, оценки смещения, identifiability и held-out проверки. Один fitted matrix не считается сертификатом истинного генератора.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14" w:name="h_2832"/>
      <w:pPr>
        <w:pStyle w:val="Heading2"/>
        <w:keepNext/>
      </w:pPr>
      <w:r>
        <w:t>21.19. Устойчивость к возмущениям и ошибка траектории</w:t>
      </w:r>
      <w:bookmarkEnd w:id="1214"/>
    </w:p>
    <w:p>
      <w:pPr>
        <w:spacing w:after="60" w:line="257" w:lineRule="auto"/>
      </w:pPr>
      <w:r>
        <w:t>Для двух evolution families вводится ошибка</w:t>
      </w:r>
    </w:p>
    <w:p>
      <w:bookmarkStart w:id="1984" w:name="f_21_20"/>
      <w:pPr>
        <w:pStyle w:val="Quote"/>
        <w:jc w:val="center"/>
      </w:pPr>
      <w:r>
        <w:t>e_𝒰(t,s;x)=d(𝒰(t,s)x,Ũ(t,s)x).  (21.20)</w:t>
      </w:r>
      <w:bookmarkEnd w:id="1984"/>
    </w:p>
    <w:p>
      <w:pPr>
        <w:spacing w:after="60" w:line="257" w:lineRule="auto"/>
      </w:pPr>
      <w:r>
        <w:t>Контрактивность даёт контроль распространения начальной ошибки, но не модельной ошибки. Для нелинейного уравнения с m-аккретивным генератором устойчивость к perturbation A→Ã требует графовой или resolvent convergence. Для path law применяется расстояние между мерами, выбранное заранее: total variation, Wasserstein, bounded-Lipschitz или иное.</w:t>
      </w:r>
    </w:p>
    <w:p>
      <w:pPr>
        <w:spacing w:after="60" w:line="257" w:lineRule="auto"/>
      </w:pPr>
      <w:r>
        <w:t>Выбор метрики влияет на численный вывод и входит в Evidence-D. Нельзя сообщать “малое различие траекторий” без указания carrier, coupling и масштаба.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15" w:name="h_2837"/>
      <w:pPr>
        <w:pStyle w:val="Heading2"/>
        <w:keepNext/>
      </w:pPr>
      <w:r>
        <w:t>21.20. Динамический и причинный вектор невязок</w:t>
      </w:r>
      <w:bookmarkEnd w:id="1215"/>
    </w:p>
    <w:p>
      <w:pPr>
        <w:spacing w:after="60" w:line="257" w:lineRule="auto"/>
      </w:pPr>
      <w:r>
        <w:t>Вместо одной неразличимой ошибки вводится</w:t>
      </w:r>
    </w:p>
    <w:p>
      <w:bookmarkStart w:id="1985" w:name="f_21_21"/>
      <w:pPr>
        <w:pStyle w:val="Quote"/>
        <w:jc w:val="center"/>
      </w:pPr>
      <w:r>
        <w:t>R_time=(r_sg,r_gen,r_res,r_tr,r_path,r_CK,r_mem,r_na,r_obs,r_cal,r_ext).  (21.21)</w:t>
      </w:r>
      <w:bookmarkEnd w:id="1985"/>
    </w:p>
    <w:p>
      <w:pPr>
        <w:spacing w:after="60" w:line="257" w:lineRule="auto"/>
      </w:pPr>
      <w:r>
        <w:t>Компоненты измеряют дефект полугруппы, генератора, резольвенты, transfer duality, path consistency, Chapman–Kolmogorov, memory-resolvent, non-anticipation, наблюдаемости, калибровки и внешней проверки. Скаляр CGI_time=∥W_time R_time∥ допустим только при опубликованном W_time и sensitivity analysis.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16" w:name="h_2841"/>
      <w:pPr>
        <w:pStyle w:val="Heading2"/>
        <w:keepNext/>
      </w:pPr>
      <w:r>
        <w:t>21.21. Переходные горизонты главы 21</w:t>
      </w:r>
      <w:bookmarkEnd w:id="1216"/>
    </w:p>
    <w:p>
      <w:bookmarkStart w:id="1986" w:name="f_21_22"/>
      <w:pPr>
        <w:pStyle w:val="Quote"/>
        <w:jc w:val="center"/>
      </w:pPr>
      <w:r>
        <w:t>Δ_sg=Δ_dom∪Δ_cont∪Δ_comp∪Δ_accr∪Δ_res.  (21.22)</w:t>
      </w:r>
      <w:bookmarkEnd w:id="1986"/>
    </w:p>
    <w:p>
      <w:bookmarkStart w:id="1987" w:name="f_21_23"/>
      <w:pPr>
        <w:pStyle w:val="Quote"/>
        <w:jc w:val="center"/>
      </w:pPr>
      <w:r>
        <w:t>Δ_tr=Δ_pos∪Δ_mass∪Δ_dual∪Δ_spec∪Δ_inv.  (21.23)</w:t>
      </w:r>
      <w:bookmarkEnd w:id="1987"/>
    </w:p>
    <w:p>
      <w:bookmarkStart w:id="1988" w:name="f_21_24"/>
      <w:pPr>
        <w:pStyle w:val="Quote"/>
        <w:jc w:val="center"/>
      </w:pPr>
      <w:r>
        <w:t>Δ_path=Δ_cons∪Δ_tight∪Δ_reg∪Δ_branch∪Δ_hist.  (21.24)</w:t>
      </w:r>
      <w:bookmarkEnd w:id="1988"/>
    </w:p>
    <w:p>
      <w:bookmarkStart w:id="1989" w:name="f_21_25"/>
      <w:pPr>
        <w:pStyle w:val="Quote"/>
        <w:jc w:val="center"/>
      </w:pPr>
      <w:r>
        <w:t>Δ_causal=Δ_order∪Δ_NA∪Δ_filt∪Δ_interv∪Δ_transport.  (21.25)</w:t>
      </w:r>
      <w:bookmarkEnd w:id="1989"/>
    </w:p>
    <w:p>
      <w:pPr>
        <w:spacing w:after="60" w:line="257" w:lineRule="auto"/>
      </w:pPr>
      <w:r>
        <w:t>Общий временной горизонт определяется как</w:t>
      </w:r>
    </w:p>
    <w:p>
      <w:bookmarkStart w:id="1990" w:name="f_21_26"/>
      <w:pPr>
        <w:pStyle w:val="Quote"/>
        <w:jc w:val="center"/>
      </w:pPr>
      <w:r>
        <w:t>Δ_safe^{v0.18}=Δ_safe^{v0.17}∪Δ_sg∪Δ_tr∪Δ_path∪Δ_causal.  (21.26)</w:t>
      </w:r>
      <w:bookmarkEnd w:id="1990"/>
    </w:p>
    <w:p>
      <w:pPr>
        <w:spacing w:after="60" w:line="257" w:lineRule="auto"/>
      </w:pPr>
      <w:r>
        <w:t>Пересечение горизонта означает необходимость смены математического режима или появление кандидата перехода. Оно не означает наступление физического события.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17" w:name="h_2849"/>
      <w:pPr>
        <w:pStyle w:val="Heading2"/>
        <w:keepNext/>
      </w:pPr>
      <w:r>
        <w:t>21.22. Теорема постоянства временного профиля</w:t>
      </w:r>
      <w:bookmarkEnd w:id="1217"/>
    </w:p>
    <w:p>
      <w:bookmarkStart w:id="1665" w:name="s_THM_21_5"/>
      <w:pPr>
        <w:spacing w:after="60" w:line="257" w:lineRule="auto"/>
      </w:pPr>
      <w:r>
        <w:t>Теорема 21.5 (Temporal-profile stability). [COND] Пусть на компактном интервале I задано семейство, для которого:</w:t>
      </w:r>
      <w:bookmarkEnd w:id="1665"/>
    </w:p>
    <w:p>
      <w:pPr>
        <w:pStyle w:val="ListNumber"/>
      </w:pPr>
      <w:r>
        <w:t>существует общий complete metric/Banach carrier и фиксирован admissible sector;</w:t>
      </w:r>
    </w:p>
    <w:p>
      <w:pPr>
        <w:pStyle w:val="ListNumber"/>
      </w:pPr>
      <w:r>
        <w:t>генераторы m-аккретивны либо evolution family построено по доказанной неавтономной теореме;</w:t>
      </w:r>
    </w:p>
    <w:p>
      <w:pPr>
        <w:pStyle w:val="ListNumber"/>
      </w:pPr>
      <w:r>
        <w:t>operator domains и transport-domain condition согласованы;</w:t>
      </w:r>
    </w:p>
    <w:p>
      <w:pPr>
        <w:pStyle w:val="ListNumber"/>
      </w:pPr>
      <w:r>
        <w:t>transfer operators положительны и сохраняют требуемую массу в вероятностном режиме;</w:t>
      </w:r>
    </w:p>
    <w:p>
      <w:pPr>
        <w:pStyle w:val="ListNumber"/>
      </w:pPr>
      <w:r>
        <w:t>конечномерные распределения согласованы и path carrier существует;</w:t>
      </w:r>
    </w:p>
    <w:p>
      <w:pPr>
        <w:pStyle w:val="ListNumber"/>
      </w:pPr>
      <w:r>
        <w:t>Markov/Volterra kernels типизированы, а non-anticipation доказан;</w:t>
      </w:r>
    </w:p>
    <w:p>
      <w:pPr>
        <w:pStyle w:val="ListNumber"/>
      </w:pPr>
      <w:r>
        <w:t>Rep_t, λ_t, Evidence-D и Dom определены вдоль всего пути;</w:t>
      </w:r>
    </w:p>
    <w:p>
      <w:pPr>
        <w:pStyle w:val="ListNumber"/>
      </w:pPr>
      <w:r>
        <w:t>наблюдательная модель и калибровка фиксированы до внешнего теста;</w:t>
      </w:r>
    </w:p>
    <w:p>
      <w:pPr>
        <w:pStyle w:val="ListNumber"/>
      </w:pPr>
      <w:r>
        <w:t>путь параметров не пересекает Δ_safe^{v0.18}.</w:t>
      </w:r>
    </w:p>
    <w:p>
      <w:pPr>
        <w:spacing w:after="60" w:line="257" w:lineRule="auto"/>
      </w:pPr>
      <w:r>
        <w:t>Тогда сертифицированный профиль</w:t>
      </w:r>
    </w:p>
    <w:p>
      <w:bookmarkStart w:id="1991" w:name="f_21_27"/>
      <w:pPr>
        <w:pStyle w:val="Quote"/>
        <w:jc w:val="center"/>
      </w:pPr>
      <w:r>
        <w:t>P_time(t)=(class(𝒰_t),class(𝒯_t),class(Q_t),rank/stratum,λ_t,CGI_time,t)  (21.27)</w:t>
      </w:r>
      <w:bookmarkEnd w:id="1991"/>
    </w:p>
    <w:p>
      <w:pPr>
        <w:spacing w:after="60" w:line="257" w:lineRule="auto"/>
      </w:pPr>
      <w:r>
        <w:t>локально постоянен с точностью до доказанного transport. Если дополнительно расстояние до целевого transition set имеет положительную нижнюю границу ε&gt;0, то переход данного типа невозможен внутри модели.</w:t>
      </w:r>
    </w:p>
    <w:p>
      <w:bookmarkStart w:id="1992" w:name="f_21_28"/>
      <w:pPr>
        <w:pStyle w:val="Quote"/>
        <w:jc w:val="center"/>
      </w:pPr>
      <w:r>
        <w:t>NO-TEMPORAL-TRANSITION-IN-MODEL.  (21.28)</w:t>
      </w:r>
      <w:bookmarkEnd w:id="1992"/>
    </w:p>
    <w:p>
      <w:pPr>
        <w:spacing w:after="60" w:line="257" w:lineRule="auto"/>
      </w:pPr>
      <w:r>
        <w:t>Если горизонт пересечён или запас исчезает, разрешён только статус CANDIDATE-TEMPORAL-TRANSITION. При незакрытых Dom, path consistency, non-anticipation, calibration или EXT-RUN выдаётся ABSTAIN.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18" w:name="h_2865"/>
      <w:pPr>
        <w:pStyle w:val="Heading2"/>
        <w:keepNext/>
      </w:pPr>
      <w:r>
        <w:t>21.23. Отрицательная теорема о статических снимках</w:t>
      </w:r>
      <w:bookmarkEnd w:id="1218"/>
    </w:p>
    <w:p>
      <w:bookmarkStart w:id="1666" w:name="s_THM_21_6"/>
      <w:pPr>
        <w:spacing w:after="60" w:line="257" w:lineRule="auto"/>
      </w:pPr>
      <w:r>
        <w:t>Теорема 21.6 (Snapshot no-go). [THM] Набор состояний {x_t:t∈T} без совместимых переходов не определяет evolution family. Действительно, даже для двух моментов можно выбрать множество различных отображений, переводящих x_s в x_t и различающихся на остальных состояниях. Следовательно, snapshots не идентифицируют генератор, path law или причинный kernel.</w:t>
      </w:r>
      <w:bookmarkEnd w:id="1666"/>
    </w:p>
    <w:p>
      <w:pPr>
        <w:spacing w:after="60" w:line="257" w:lineRule="auto"/>
      </w:pPr>
      <w:r>
        <w:t>Это распространяется на реперные снимки: последовательность λ_t или CGI_t без transport и path certificate не является динамической моделью.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219" w:name="h_2868"/>
      <w:pPr>
        <w:pStyle w:val="Heading2"/>
        <w:keepNext/>
      </w:pPr>
      <w:r>
        <w:t>21.24. Контрпримеры и разделяющие модели</w:t>
      </w:r>
      <w:bookmarkEnd w:id="1219"/>
    </w:p>
    <w:p>
      <w:pPr>
        <w:pStyle w:val="ListBullet"/>
      </w:pPr>
      <w:r>
        <w:t>Одинаковые одномоментные Bernoulli-маргиналы имеют независимый процесс и полностью коррелированный процесс X_t=Z; path laws различны.</w:t>
      </w:r>
    </w:p>
    <w:p>
      <w:pPr>
        <w:pStyle w:val="ListBullet"/>
      </w:pPr>
      <w:r>
        <w:t>Два разных потока могут иметь одну и ту же инвариантную меру; invariant measure не восстанавливает генератор.</w:t>
      </w:r>
    </w:p>
    <w:p>
      <w:pPr>
        <w:pStyle w:val="ListBullet"/>
      </w:pPr>
      <w:r>
        <w:t>Нелинейная state map порождает линейный pushforward на мерах; “нелинейный процесс” и “нелинейный transfer operator” не тождественны.</w:t>
      </w:r>
    </w:p>
    <w:p>
      <w:pPr>
        <w:pStyle w:val="ListBullet"/>
      </w:pPr>
      <w:r>
        <w:t>Положительный оператор, не сохраняющий единицу или массу, не является Markov operator.</w:t>
      </w:r>
    </w:p>
    <w:p>
      <w:pPr>
        <w:pStyle w:val="ListBullet"/>
      </w:pPr>
      <w:r>
        <w:t>Chapman–Kolmogorov может выполняться в модели, но наблюдаемая может использовать будущие данные и нарушать non-anticipation.</w:t>
      </w:r>
    </w:p>
    <w:p>
      <w:pPr>
        <w:pStyle w:val="ListBullet"/>
      </w:pPr>
      <w:r>
        <w:t>Volterra memory equation не является Markov на текущем состоянии, но может стать Markov после расширения до истории.</w:t>
      </w:r>
    </w:p>
    <w:p>
      <w:pPr>
        <w:pStyle w:val="ListBullet"/>
      </w:pPr>
      <w:r>
        <w:t>Сильная непрерывность полугруппы не задаёт физическую единицу времени; перепараметризация t↦ct меняет генератор.</w:t>
      </w:r>
    </w:p>
    <w:p>
      <w:pPr>
        <w:pStyle w:val="ListBullet"/>
      </w:pPr>
      <w:r>
        <w:t>Одинаковый набор траекторий допускает разные вероятностные веса; path set не определяет path measure.</w:t>
      </w:r>
    </w:p>
    <w:p>
      <w:pPr>
        <w:pStyle w:val="ListBullet"/>
      </w:pPr>
      <w:r>
        <w:t>Одинаковая path measure допускает разные каузальные интерпретации при наличии скрытых переменных.</w:t>
      </w:r>
    </w:p>
    <w:p>
      <w:pPr>
        <w:pStyle w:val="ListBullet"/>
      </w:pPr>
      <w:r>
        <w:t>λ_t=-1 для каждого t не гарантирует совместимость Rep_t с одним evolution family.</w:t>
      </w:r>
    </w:p>
    <w:p>
      <w:pPr>
        <w:pStyle w:val="ListBullet"/>
      </w:pPr>
      <w:r>
        <w:t>Нулевой semigroup defect на конечной сетке не доказывает тождество для всех t,s.</w:t>
      </w:r>
    </w:p>
    <w:p>
      <w:pPr>
        <w:pStyle w:val="ListBullet"/>
      </w:pPr>
      <w:r>
        <w:t>Низкий CGI_time при выбранном W_time может исчезнуть после разумной смены весов; sensitivity analysis обязателен.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20" w:name="h_2881"/>
      <w:pPr>
        <w:pStyle w:val="Heading2"/>
        <w:keepNext/>
      </w:pPr>
      <w:r>
        <w:t>21.25. Вычислительный сертификат EVOL-TRANSFER-PATH</w:t>
      </w:r>
      <w:bookmarkEnd w:id="1220"/>
    </w:p>
    <w:p>
      <w:pPr>
        <w:pStyle w:val="ListBullet"/>
      </w:pPr>
      <w:r>
        <w:t>EVOL-01 time carrier and order; EVOL-02 state-space type; EVOL-03 admissible sector; EVOL-04 operator domains;</w:t>
      </w:r>
    </w:p>
    <w:p>
      <w:pPr>
        <w:pStyle w:val="ListBullet"/>
      </w:pPr>
      <w:r>
        <w:t>EVOL-05 semigroup identity; EVOL-06 strong continuity; EVOL-07 contraction/quasi-contraction; EVOL-08 generator graph;</w:t>
      </w:r>
    </w:p>
    <w:p>
      <w:pPr>
        <w:pStyle w:val="ListBullet"/>
      </w:pPr>
      <w:r>
        <w:t>EVOL-09 accretivity; EVOL-10 range condition; EVOL-11 resolvent solver; EVOL-12 Crandall–Liggett approximation;</w:t>
      </w:r>
    </w:p>
    <w:p>
      <w:pPr>
        <w:pStyle w:val="ListBullet"/>
      </w:pPr>
      <w:r>
        <w:t>EVOL-13 nonautonomous stability; EVOL-14 evolution-family cocycle; EVOL-15 domain transport; EVOL-16 stratum compatibility;</w:t>
      </w:r>
    </w:p>
    <w:p>
      <w:pPr>
        <w:pStyle w:val="ListBullet"/>
      </w:pPr>
      <w:r>
        <w:t>EVOL-17 Koopman action; EVOL-18 Perron–Frobenius pushforward; EVOL-19 duality test; EVOL-20 positivity/mass;</w:t>
      </w:r>
    </w:p>
    <w:p>
      <w:pPr>
        <w:pStyle w:val="ListBullet"/>
      </w:pPr>
      <w:r>
        <w:t>EVOL-21 invariant-measure test; EVOL-22 finite-dimensional distributions; EVOL-23 Kolmogorov consistency; EVOL-24 path regularity/tightness;</w:t>
      </w:r>
    </w:p>
    <w:p>
      <w:pPr>
        <w:pStyle w:val="ListBullet"/>
      </w:pPr>
      <w:r>
        <w:t>EVOL-25 Markov kernel; EVOL-26 Chapman–Kolmogorov; EVOL-27 Volterra kernel; EVOL-28 resolvent/memory test;</w:t>
      </w:r>
    </w:p>
    <w:p>
      <w:pPr>
        <w:pStyle w:val="ListBullet"/>
      </w:pPr>
      <w:r>
        <w:t>EVOL-29 non-anticipation; EVOL-30 filtration/adaptedness; EVOL-31 observability/identifiability; EVOL-32 Reper transport;</w:t>
      </w:r>
    </w:p>
    <w:p>
      <w:pPr>
        <w:pStyle w:val="ListBullet"/>
      </w:pPr>
      <w:r>
        <w:t>EVOL-33 λ/CGI_time path profile; EVOL-34 interval and perturbation bounds; EVOL-35 blocker-safe verdict; EVOL-36 hashes for source/code/data/environment.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21.25.1. Псевдокод</w:t>
      </w:r>
    </w:p>
    <w:p>
      <w:pPr>
        <w:pStyle w:val="Quote"/>
        <w:jc w:val="center"/>
      </w:pPr>
      <w:r>
        <w:t>INPUT state carrier S, time T, generator/evolution family, transfer/path/causal data, Rep_t, D, Dom</w:t>
        <w:br/>
        <w:t>CHECK types, domains, semigroup/evolution identities, accretivity/resolvent or Kato hypotheses</w:t>
        <w:br/>
        <w:t>BUILD Koopman/PF dual pair; verify positivity and mass only in probabilistic mode</w:t>
        <w:br/>
        <w:t>CHECK finite-dimensional consistency; construct/validate path carrier</w:t>
        <w:br/>
        <w:t>CHECK Chapman–Kolmogorov or Volterra memory separately; certify non-anticipation</w:t>
        <w:br/>
        <w:t>COMPUTE λ_t, CGI_time, distance to Δ_safe^{v0.18}</w:t>
        <w:br/>
        <w:t>IF any blocker THEN ABSTAIN</w:t>
        <w:br/>
        <w:t>ELSE IF certified positive separation THEN NO-TEMPORAL-TRANSITION-IN-MODEL</w:t>
        <w:br/>
        <w:t>ELSE CANDIDATE-TEMPORAL-TRANSITION</w:t>
        <w:br/>
        <w:t>RECORD hashes and truth_layer_promotion=0.</w:t>
      </w:r>
    </w:p>
    <w:p>
      <w:bookmarkStart w:id="1221" w:name="h_2893"/>
      <w:pPr>
        <w:spacing w:before="0" w:after="0" w:line="20" w:lineRule="exact"/>
      </w:pPr>
      <w:r>
        <w:rPr>
          <w:vanish/>
          <w:sz w:val="2"/>
        </w:rPr>
        <w:t>290. Доказательные обязательства T2-PO-315–T2-PO-348</w:t>
      </w:r>
      <w:bookmarkEnd w:id="122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222" w:name="h_2894"/>
      <w:pPr>
        <w:pStyle w:val="Heading2"/>
        <w:keepNext/>
      </w:pPr>
      <w:r>
        <w:t>21.26. Prior art и граница авторского вклада</w:t>
      </w:r>
      <w:bookmarkEnd w:id="1222"/>
    </w:p>
    <w:p>
      <w:pPr>
        <w:spacing w:after="60" w:line="257" w:lineRule="auto"/>
      </w:pPr>
      <w:r>
        <w:t>Классический prior art главы включает генерацию нелинейных контрактивных полугрупп m-аккретивными операторами; неавтономные evolution equations; операторное представление динамики по Купману; transfer/Perron–Frobenius operators и инвариантные меры; Kolmogorov extension для path spaces; Markov kernels и Volterra memory equations. Авторский слой Тома II состоит в их типизированном включении в NAPG/KLT-RBD с Evidence-D, Dom, λ/CGI, obstruction horizons, blocker-safe вердиктом и запретом подмены математической эволюции эмпирической причинностью.</w:t>
      </w:r>
    </w:p>
    <w:p>
      <w:pPr>
        <w:spacing w:after="60" w:line="257" w:lineRule="auto"/>
      </w:pPr>
      <w:r>
        <w:t>[V0.18-1] Crandall, M. G.; Liggett, T. M. Generation of semi-groups of nonlinear transformations on general Banach spaces. American Journal of Mathematics 93 (1971), 265–298. DOI 10.2307/2373376. [первичный источник]</w:t>
      </w:r>
    </w:p>
    <w:p>
      <w:pPr>
        <w:spacing w:after="60" w:line="257" w:lineRule="auto"/>
      </w:pPr>
      <w:r>
        <w:t>[V0.18-2] Kato, T. Integration of the equation of evolution in a Banach space. Journal of the Mathematical Society of Japan 5 (1953), 208–234. DOI 10.2969/jmsj/00520208. [первичный источник]</w:t>
      </w:r>
    </w:p>
    <w:p>
      <w:pPr>
        <w:spacing w:after="60" w:line="257" w:lineRule="auto"/>
      </w:pPr>
      <w:r>
        <w:t>[V0.18-3] Koopman, B. O. Hamiltonian systems and transformation in Hilbert space. PNAS 17 (1931), 315–318. DOI 10.1073/pnas.17.5.315. [первичный источник]</w:t>
      </w:r>
    </w:p>
    <w:p>
      <w:pPr>
        <w:spacing w:after="60" w:line="257" w:lineRule="auto"/>
      </w:pPr>
      <w:r>
        <w:t>[V0.18-4] Ruelle, D. Generalized zeta-functions for Axiom A basic sets. Bulletin of the AMS 82 (1976), 153–156; IHES prepublication P/75/104. [первичный источник]</w:t>
      </w:r>
    </w:p>
    <w:p>
      <w:pPr>
        <w:spacing w:after="60" w:line="257" w:lineRule="auto"/>
      </w:pPr>
      <w:r>
        <w:t>[V0.18-5] Lasota, A.; Yorke, J. A. On the existence of invariant measures for piecewise monotonic transformations. Transactions AMS 186 (1973), 481–488. DOI 10.1090/S0002-9947-1973-0335758-1. [первичный источник]</w:t>
      </w:r>
    </w:p>
    <w:p>
      <w:pPr>
        <w:spacing w:after="60" w:line="257" w:lineRule="auto"/>
      </w:pPr>
      <w:r>
        <w:t>[V0.18-6] Kolmogorov, A. N. Grundbegriffe der Wahrscheinlichkeitsrechnung. Springer, 1933; и On the analytic methods of probability theory, 1938. [первичный источник]</w:t>
      </w:r>
    </w:p>
    <w:p>
      <w:pPr>
        <w:spacing w:after="60" w:line="257" w:lineRule="auto"/>
      </w:pPr>
      <w:r>
        <w:t>[V0.18-7] Nagy, J.; Nováková, E. Concerning resolvent kernels of Volterra integral equations. Comment. Math. Univ. Carolinae 12 (1971), 737–752. [первичный источник]</w:t>
      </w:r>
    </w:p>
    <w:p>
      <w:pPr>
        <w:spacing w:after="60" w:line="257" w:lineRule="auto"/>
      </w:pPr>
      <w:r>
        <w:t>[V0.18-8] Kurpishev, I. B. Том I v197 RU; Том II T2-RP-v0.1–v0.17. [внутренний авторский корпус]</w:t>
      </w:r>
    </w:p>
    <w:p>
      <w:pPr>
        <w:pStyle w:val="Small"/>
      </w:pPr>
      <w:r>
        <w:t>В Том I уже закреплены blocker-safe домены, независимая проверка и главная условная теорема предсказательного метода; настоящая глава не повышает их статус, а добавляет временной carrier и operator/path obligations. fileciteturn5file9</w:t>
      </w:r>
    </w:p>
    <w:p>
      <w:bookmarkStart w:id="1223" w:name="h_2905"/>
      <w:pPr>
        <w:spacing w:before="0" w:after="0" w:line="20" w:lineRule="exact"/>
      </w:pPr>
      <w:r>
        <w:rPr>
          <w:vanish/>
          <w:sz w:val="2"/>
        </w:rPr>
        <w:t>292. Контрольная точка и граница вывода</w:t>
      </w:r>
      <w:bookmarkEnd w:id="122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24" w:name="h_2911"/>
      <w:pPr>
        <w:pStyle w:val="Heading1"/>
        <w:keepNext/>
      </w:pPr>
      <w:r>
        <w:t>Глава 22. Стохастические эволюции, martingale problems, stopping times, управление и причинный вывод</w:t>
      </w:r>
      <w:bookmarkEnd w:id="1224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232"/>
            <w:shd w:fill="1f426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Стохастическая эволюция задаётся не одной траекторией, а законом на пространстве путей, фильтрацией и правилом условного перехода. Причинное вмешательство изменяет механизм порождения закона и потому не совпадает с условным наблюдением.</w:t>
            </w:r>
          </w:p>
        </w:tc>
      </w:tr>
      <w:tr>
        <w:trPr>
          <w:cantSplit/>
        </w:trPr>
        <w:tc>
          <w:tcPr>
            <w:tcW w:type="dxa" w:w="2232"/>
            <w:shd w:fill="244f79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Markov semigroup кодирует прогноз при фиксированном режиме; controlled law кодирует результат выбранной policy; intervention law требует структурных допущений. Эти три знания имеют разные основания и разные тесты.</w:t>
            </w:r>
          </w:p>
        </w:tc>
      </w:tr>
      <w:tr>
        <w:trPr>
          <w:cantSplit/>
        </w:trPr>
        <w:tc>
          <w:tcPr>
            <w:tcW w:type="dxa" w:w="2232"/>
            <w:shd w:fill="b2872f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Случайность проявляется как множество возможных ветвей с весами. Остановка выбирает момент по уже раскрытой истории, а не по будущему. Управление меняет ветвление, но не превращает статистическую зависимость в причинный закон без идентификации.</w:t>
            </w:r>
          </w:p>
        </w:tc>
      </w:tr>
      <w:tr>
        <w:trPr>
          <w:cantSplit/>
        </w:trPr>
        <w:tc>
          <w:tcPr>
            <w:tcW w:type="dxa" w:w="2232"/>
            <w:shd w:fill="f4e6c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5B3B00"/>
                <w:sz w:val="17"/>
              </w:rPr>
              <w:t>ГРАНИЦА</w:t>
            </w:r>
          </w:p>
        </w:tc>
        <w:tc>
          <w:tcPr>
            <w:tcW w:type="dxa" w:w="7416"/>
            <w:shd w:fill="fff8e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Ни martingale property, ни optional stopping, ни Girsanov change of measure, ни HJB-уравнение, ни λ=-1 не доказывают физическую причинность или неизбежность события. Все выводы действуют только в заявленном stochastic Dom.</w:t>
            </w:r>
          </w:p>
        </w:tc>
      </w:tr>
    </w:tbl>
    <w:p>
      <w:pPr>
        <w:pStyle w:val="Lead"/>
      </w:pPr>
      <w:r>
        <w:t>Статус главы: theorem/conditional/computational package. Глава добавляет стохастический и интервенционный интерфейс к временному carrier v0.18. Физические мосты, ПН.2 и F-1–F-14 статуса не меняют.</w:t>
      </w:r>
    </w:p>
    <w:p>
      <w:bookmarkStart w:id="1994" w:name="f_22_1"/>
      <w:pPr>
        <w:pStyle w:val="Quote"/>
        <w:jc w:val="center"/>
      </w:pPr>
      <w:r>
        <w:t>truth_layer_promotion=0; source=T2-RP-v0.18; checkpoint=T2-RP-v0.19.  (22.1)</w:t>
      </w:r>
      <w:bookmarkEnd w:id="199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25" w:name="h_2914"/>
      <w:pPr>
        <w:pStyle w:val="Heading2"/>
        <w:keepNext/>
      </w:pPr>
      <w:r>
        <w:t>22.1. Стохастический базис и usual conditions</w:t>
      </w:r>
      <w:bookmarkEnd w:id="1225"/>
    </w:p>
    <w:p>
      <w:bookmarkStart w:id="1667" w:name="s_DEF_22_1"/>
      <w:pPr>
        <w:spacing w:after="60" w:line="257" w:lineRule="auto"/>
      </w:pPr>
      <w:r>
        <w:t>Определение 22.1. Стохастическим базисом называется пятёрка (Ω,𝔽,(𝔽_t)_{t∈T},P,N), где P — вероятностная мера, (𝔽_t) — возрастающая фильтрация, а N фиксирует класс P-нулевых множеств и convention завершения. Для непрерывного времени usual conditions означают полноту и правую непрерывность фильтрации.</w:t>
      </w:r>
      <w:bookmarkEnd w:id="1667"/>
    </w:p>
    <w:p>
      <w:pPr>
        <w:spacing w:after="60" w:line="257" w:lineRule="auto"/>
      </w:pPr>
      <w:r>
        <w:t>Процесс X_t считается адаптированным, если X_t измерим относительно 𝔽_t. Прогрессивная или предсказуемая измеримость требуется отдельно для стохастического интегрирования и admissible controls. Изменение фильтрации может изменить множество stopping times и допустимых стратегий, даже если конечномерные распределения X не меняются.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pPr>
        <w:pStyle w:val="Heading3"/>
        <w:keepNext/>
      </w:pPr>
      <w:r>
        <w:t>22.1.1. Реестр стохастических типов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3168"/>
            <w:shd w:fill="1f426b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Объект</w:t>
            </w:r>
          </w:p>
        </w:tc>
        <w:tc>
          <w:tcPr>
            <w:tcW w:type="dxa" w:w="6480"/>
            <w:shd w:fill="1f426b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Строгая роль и ограничение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Ω,𝔽,P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Пространство исходов и наблюдательный закон; не совпадает с intervention law.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(𝔽_t)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Информационный поток; обязан исключать future leakage.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X_t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State process; его закон не определяет единственную структурную модель.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τ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Stopping time, если {τ≤t}∈𝔽_t для всех t.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π или a_t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Policy/control; допустимость проверяется относительно фильтрации и Dom.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D/Dom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Provenance, режим применимости, версия генератора, данные и ограничения внешнего вывода.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26" w:name="h_2918"/>
      <w:pPr>
        <w:pStyle w:val="Heading2"/>
        <w:keepNext/>
      </w:pPr>
      <w:r>
        <w:t>22.2. Markov kernels и Markov semigroup</w:t>
      </w:r>
      <w:bookmarkEnd w:id="1226"/>
    </w:p>
    <w:p>
      <w:pPr>
        <w:spacing w:after="60" w:line="257" w:lineRule="auto"/>
      </w:pPr>
      <w:r>
        <w:t>Пусть E — стандартное борелевское пространство. Переходная функция p_t(x,B) задаёт Markov semigroup на ограниченных измеримых функциях:</w:t>
      </w:r>
    </w:p>
    <w:p>
      <w:bookmarkStart w:id="1995" w:name="f_22_2"/>
      <w:pPr>
        <w:pStyle w:val="Quote"/>
        <w:jc w:val="center"/>
      </w:pPr>
      <w:r>
        <w:t>(P_t f)(x)=∫_E f(y)p_t(x,dy)=E_x[f(X_t)].  (22.2)</w:t>
      </w:r>
      <w:bookmarkEnd w:id="1995"/>
    </w:p>
    <w:p>
      <w:pPr>
        <w:spacing w:after="60" w:line="257" w:lineRule="auto"/>
      </w:pPr>
      <w:r>
        <w:t>Условия P_0=I, P_{t+s}=P_tP_s, positivity и P_t1=1 описывают консервативный Markov semigroup. Субмарковский режим допускает P_t1≤1 и интерпретирует потерю массы как killing или выход из рассматриваемого carrier.</w:t>
      </w:r>
    </w:p>
    <w:p>
      <w:pPr>
        <w:spacing w:after="60" w:line="257" w:lineRule="auto"/>
      </w:pPr>
      <w:r>
        <w:t>Семигрупповое свойство является прогнозным законом внутри фиксированного режима. Оно не определяет intervention distribution и не гарантирует, что наблюдаемый процесс остаётся Markov после укрупнения или скрытия состояния.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27" w:name="h_2923"/>
      <w:pPr>
        <w:pStyle w:val="Heading2"/>
        <w:keepNext/>
      </w:pPr>
      <w:r>
        <w:t>22.3. Feller-сектор, генератор и положительный максимум</w:t>
      </w:r>
      <w:bookmarkEnd w:id="1227"/>
    </w:p>
    <w:p>
      <w:pPr>
        <w:spacing w:after="60" w:line="257" w:lineRule="auto"/>
      </w:pPr>
      <w:r>
        <w:t>На локально компактном E Feller semigroup действует на C_0(E), является сильно непрерывным, положительным и сохраняет или не увеличивает единицу в соответствующем режиме. Генератор задаётся только на своей области:</w:t>
      </w:r>
    </w:p>
    <w:p>
      <w:bookmarkStart w:id="1996" w:name="f_22_3"/>
      <w:pPr>
        <w:pStyle w:val="Quote"/>
        <w:jc w:val="center"/>
      </w:pPr>
      <w:r>
        <w:t>Lf = lim_{t↓0}(P_t f-f)/t,    f∈Dom(L).  (22.3)</w:t>
      </w:r>
      <w:bookmarkEnd w:id="1996"/>
    </w:p>
    <w:p>
      <w:pPr>
        <w:spacing w:after="60" w:line="257" w:lineRule="auto"/>
      </w:pPr>
      <w:r>
        <w:t>Замыкание графа L, core и positive maximum principle являются частью сертификата. Одна дифференциальная формула без Dom(L) не определяет Markov process. Различные граничные реализации одного формального оператора могут порождать отражение, поглощение, sticky boundary или отсутствие консервативности.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28" w:name="h_2927"/>
      <w:pPr>
        <w:pStyle w:val="Heading2"/>
        <w:keepNext/>
      </w:pPr>
      <w:r>
        <w:t>22.4. Резольвента и уравнения Колмогорова</w:t>
      </w:r>
      <w:bookmarkEnd w:id="1228"/>
    </w:p>
    <w:p>
      <w:pPr>
        <w:spacing w:after="60" w:line="257" w:lineRule="auto"/>
      </w:pPr>
      <w:r>
        <w:t>Для α&gt;0 резольвента Markov semigroup определяется как</w:t>
      </w:r>
    </w:p>
    <w:p>
      <w:bookmarkStart w:id="1997" w:name="f_22_4"/>
      <w:pPr>
        <w:pStyle w:val="Quote"/>
        <w:jc w:val="center"/>
      </w:pPr>
      <w:r>
        <w:t>R_α f = ∫_0^∞ e^{-αt}P_t f dt.  (22.4)</w:t>
      </w:r>
      <w:bookmarkEnd w:id="1997"/>
    </w:p>
    <w:p>
      <w:pPr>
        <w:spacing w:after="60" w:line="257" w:lineRule="auto"/>
      </w:pPr>
      <w:r>
        <w:t>На корректной области выполняются (αI-L)R_αf=f и R_α(αI-L)g=g. Backward equation ∂_tP_tf=LP_tf и forward equation для мер или плотностей требуют дополнительных domain/regularity assumptions. Их нельзя записывать как тождество для произвольного f только потому, что символ L уже появился на странице.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577688"/>
            <wp:docPr id="58" name="Picture 58" descr="Рисунок 22.1. Треугольник Markov semigroup - generator - martingale problem. Собственная схема Тома II." title="Рисунок 22.1. Треугольник Markov semigroup - generator - martingale problem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2_1.png" descr="Рисунок 22.1. Треугольник Markov semigroup - generator - martingale problem. Собственная схема Тома II." title="Рисунок 22.1. Треугольник Markov semigroup - generator - martingale problem. Собственная схема Тома II.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77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22.1. Треугольник Markov semigroup - generator - martingale problem.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29" w:name="h_2933"/>
      <w:pPr>
        <w:pStyle w:val="Heading2"/>
        <w:keepNext/>
      </w:pPr>
      <w:r>
        <w:t>22.5. Martingale problem Струка–Варадхана</w:t>
      </w:r>
      <w:bookmarkEnd w:id="1229"/>
    </w:p>
    <w:p>
      <w:pPr>
        <w:spacing w:after="60" w:line="257" w:lineRule="auto"/>
      </w:pPr>
      <w:r>
        <w:t>Для оператора (L,𝒟) закон Q на path space решает martingale problem с начальным законом ν, если X_0∼ν и для каждого f∈𝒟 процесс</w:t>
      </w:r>
    </w:p>
    <w:p>
      <w:bookmarkStart w:id="1998" w:name="f_22_5"/>
      <w:pPr>
        <w:pStyle w:val="Quote"/>
        <w:jc w:val="center"/>
      </w:pPr>
      <w:r>
        <w:t>M_t^f = f(X_t)-f(X_0)-∫_0^t Lf(X_s)ds  (22.5)</w:t>
      </w:r>
      <w:bookmarkEnd w:id="1998"/>
    </w:p>
    <w:p>
      <w:pPr>
        <w:spacing w:after="60" w:line="257" w:lineRule="auto"/>
      </w:pPr>
      <w:r>
        <w:t>является Q-мартингалом относительно канонической фильтрации. Существование означает, что хотя бы один закон удовлетворяет условиям. Единственность означает uniqueness in law. Well-posedness по всем начальным точкам при стандартных гипотезах порождает Markov family и strong Markov property.</w:t>
      </w:r>
    </w:p>
    <w:p>
      <w:pPr>
        <w:spacing w:after="60" w:line="257" w:lineRule="auto"/>
      </w:pPr>
      <w:r>
        <w:t>Домен 𝒟 должен быть достаточно богат, чтобы различать законы. Совпадение (22.5) на малом тестовом классе может не идентифицировать процесс.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30" w:name="h_2938"/>
      <w:pPr>
        <w:pStyle w:val="Heading2"/>
        <w:keepNext/>
      </w:pPr>
      <w:r>
        <w:t>22.6. Existence, uniqueness и strong Markov firewall</w:t>
      </w:r>
      <w:bookmarkEnd w:id="1230"/>
    </w:p>
    <w:p>
      <w:pPr>
        <w:spacing w:after="60" w:line="257" w:lineRule="auto"/>
      </w:pPr>
      <w:r>
        <w:t>Строго различаются: existence of a solution, uniqueness in law, pathwise uniqueness, strong existence и strong Markov property. Эти утверждения связаны теоремами только при собственных гипотезах. В частности, единственность martingale problem относится к закону пути, а не к единственности траектории для фиксированного шума.</w:t>
      </w:r>
    </w:p>
    <w:p>
      <w:bookmarkStart w:id="1668" w:name="s_THM_22_1"/>
      <w:pPr>
        <w:spacing w:after="60" w:line="257" w:lineRule="auto"/>
      </w:pPr>
      <w:r>
        <w:t>Теорема 22.1 (well-posed martingale problem, стандартный вывод). [THM/prior art] Если martingale problem для (L,𝒟) well posed для каждого x и семейство решений измеримо по x, то канонические законы образуют strong Markov family. NAPG-экспорт требует дополнительно сохранения admissible sector, D/Dom и реперного atlas.</w:t>
      </w:r>
      <w:bookmarkEnd w:id="166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31" w:name="h_2941"/>
      <w:pPr>
        <w:pStyle w:val="Heading2"/>
        <w:keepNext/>
      </w:pPr>
      <w:r>
        <w:t>22.7. Диффузионный генератор и стохастическое дифференциальное уравнение</w:t>
      </w:r>
      <w:bookmarkEnd w:id="1231"/>
    </w:p>
    <w:p>
      <w:pPr>
        <w:spacing w:after="60" w:line="257" w:lineRule="auto"/>
      </w:pPr>
      <w:r>
        <w:t>Для SDE в R^d</w:t>
      </w:r>
    </w:p>
    <w:p>
      <w:bookmarkStart w:id="1999" w:name="f_22_6"/>
      <w:pPr>
        <w:pStyle w:val="Quote"/>
        <w:jc w:val="center"/>
      </w:pPr>
      <w:r>
        <w:t>dX_t=b(t,X_t)dt+σ(t,X_t)dW_t  (22.6)</w:t>
      </w:r>
      <w:bookmarkEnd w:id="1999"/>
    </w:p>
    <w:p>
      <w:pPr>
        <w:spacing w:after="60" w:line="257" w:lineRule="auto"/>
      </w:pPr>
      <w:r>
        <w:t>формальный генератор на гладких f имеет вид</w:t>
      </w:r>
    </w:p>
    <w:p>
      <w:bookmarkStart w:id="2000" w:name="f_22_7"/>
      <w:pPr>
        <w:pStyle w:val="Quote"/>
        <w:jc w:val="center"/>
      </w:pPr>
      <w:r>
        <w:t>L_t f(x)=b(t,x)·∇f(x)+(1/2)Tr(a(t,x)∇²f(x)),    a=σσᵀ.  (22.7)</w:t>
      </w:r>
      <w:bookmarkEnd w:id="2000"/>
    </w:p>
    <w:p>
      <w:pPr>
        <w:spacing w:after="60" w:line="257" w:lineRule="auto"/>
      </w:pPr>
      <w:r>
        <w:t>Формула (22.7) становится генератором только после доказательства существования процесса и спецификации области. Разные квадратные корни σ одной матрицы a дают один diffusion generator, но могут различаться как strong representations на фиксированном Wiener space.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32" w:name="h_2947"/>
      <w:pPr>
        <w:pStyle w:val="Heading2"/>
        <w:keepNext/>
      </w:pPr>
      <w:r>
        <w:t>22.8. Weak/strong solutions и иерархия единственности</w:t>
      </w:r>
      <w:bookmarkEnd w:id="1232"/>
    </w:p>
    <w:p>
      <w:pPr>
        <w:spacing w:after="60" w:line="257" w:lineRule="auto"/>
      </w:pPr>
      <w:r>
        <w:t>Weak solution допускает выбор вероятностного пространства и Brownian motion; strong solution строится как измеримый функционал заданного шума и начального состояния. Pathwise uniqueness сравнивает решения на одном базисе, uniqueness in law — распределения на path space. Yamada–Watanabe-type implications не переносятся на общую NAPG автоматически.</w:t>
      </w:r>
    </w:p>
    <w:p>
      <w:pPr>
        <w:spacing w:after="60" w:line="257" w:lineRule="auto"/>
      </w:pPr>
      <w:r>
        <w:t>Предсказательному методу достаточно uniqueness in law для однозначной прогнозной меры, но алгоритму управляемого воспроизведения может потребоваться strong solution. Эти требования не взаимозаменяемы.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33" w:name="h_2950"/>
      <w:pPr>
        <w:pStyle w:val="Heading2"/>
        <w:keepNext/>
      </w:pPr>
      <w:r>
        <w:t>22.9. Girsanov transform и запрет подмены вмешательства</w:t>
      </w:r>
      <w:bookmarkEnd w:id="1233"/>
    </w:p>
    <w:p>
      <w:pPr>
        <w:spacing w:after="60" w:line="257" w:lineRule="auto"/>
      </w:pPr>
      <w:r>
        <w:t>При выполнении условий интегрируемости экспоненциальная плотность</w:t>
      </w:r>
    </w:p>
    <w:p>
      <w:bookmarkStart w:id="2001" w:name="f_22_8"/>
      <w:pPr>
        <w:pStyle w:val="Quote"/>
        <w:jc w:val="center"/>
      </w:pPr>
      <w:r>
        <w:t>Z_t=exp(∫_0^t θ_s·dW_s-(1/2)∫_0^t||θ_s||²ds)  (22.8)</w:t>
      </w:r>
      <w:bookmarkEnd w:id="2001"/>
    </w:p>
    <w:p>
      <w:pPr>
        <w:spacing w:after="60" w:line="257" w:lineRule="auto"/>
      </w:pPr>
      <w:r>
        <w:t>может задавать эквивалентную замену меры dQ=Z_TdP и сдвиг дрейфа Brownian motion. Novikov/Kazamaki-type conditions и uniform integrability проверяются отдельно.</w:t>
      </w:r>
    </w:p>
    <w:p>
      <w:bookmarkStart w:id="1669" w:name="s_THM_22_2"/>
      <w:pPr>
        <w:spacing w:after="60" w:line="257" w:lineRule="auto"/>
      </w:pPr>
      <w:r>
        <w:t>Теорема 22.2 (measure-change no-intervention). [THM] Абсолютно непрерывная замена меры сама по себе не задаёт causal intervention. Она переоценивает веса тех же траекторий и сохраняет P-нулевые множества при эквивалентности, тогда как intervention может изменить structural equations, support и допустимые пути.</w:t>
      </w:r>
      <w:bookmarkEnd w:id="166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34" w:name="h_2955"/>
      <w:pPr>
        <w:pStyle w:val="Heading2"/>
        <w:keepNext/>
      </w:pPr>
      <w:r>
        <w:t>22.10. Stopping times и остановленный процесс</w:t>
      </w:r>
      <w:bookmarkEnd w:id="1234"/>
    </w:p>
    <w:p>
      <w:pPr>
        <w:spacing w:after="60" w:line="257" w:lineRule="auto"/>
      </w:pPr>
      <w:r>
        <w:t>Stopping time τ удовлетворяет {τ≤t}∈𝔽_t. Остановленный процесс X_{t∧τ} использует только информацию, раскрытую к моменту t. Hitting time замкнутого или открытого множества требует проверяемых регулярностных условий для измеримости и предсказуемости.</w:t>
      </w:r>
    </w:p>
    <w:p>
      <w:bookmarkStart w:id="2002" w:name="f_22_9"/>
      <w:pPr>
        <w:pStyle w:val="Quote"/>
        <w:jc w:val="center"/>
      </w:pPr>
      <w:r>
        <w:t>τ_A = inf{t≥t_0 : X_t∈A}.  (22.9)</w:t>
      </w:r>
      <w:bookmarkEnd w:id="2002"/>
    </w:p>
    <w:p>
      <w:pPr>
        <w:spacing w:after="60" w:line="257" w:lineRule="auto"/>
      </w:pPr>
      <w:r>
        <w:t>В KLT-RBD stopping rule фиксируется до раскрытия будущих данных. Правило, выбирающее “лучший момент” после просмотра всей траектории, не является stopping time и создаёт постселекционный блокер.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35" w:name="h_2959"/>
      <w:pPr>
        <w:pStyle w:val="Heading2"/>
        <w:keepNext/>
      </w:pPr>
      <w:r>
        <w:t>22.11. Optional sampling: точная область применимости</w:t>
      </w:r>
      <w:bookmarkEnd w:id="1235"/>
    </w:p>
    <w:p>
      <w:pPr>
        <w:spacing w:after="60" w:line="257" w:lineRule="auto"/>
      </w:pPr>
      <w:r>
        <w:t>Для мартингала M и bounded stopping times σ≤τ выполняется E[M_τ|𝔽_σ]=M_σ. Для неограниченных времён нужны дополнительные условия: uniform integrability, bounded increments совместно с интегрируемым временем, либо иная теорема, явно указанная в сертификате.</w:t>
      </w:r>
    </w:p>
    <w:p>
      <w:pPr>
        <w:spacing w:after="60" w:line="257" w:lineRule="auto"/>
      </w:pPr>
      <w:r>
        <w:t>Остановка не превращает любой мартингал в unbiased estimator автоматически. Optional sampling-safe inference требует отдельного доказательства интегрируемости и класса stopping rules.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36" w:name="h_2962"/>
      <w:pPr>
        <w:pStyle w:val="Heading2"/>
        <w:keepNext/>
      </w:pPr>
      <w:r>
        <w:t>22.12. Контрпример к наивной optional stopping</w:t>
      </w:r>
      <w:bookmarkEnd w:id="1236"/>
    </w:p>
    <w:p>
      <w:pPr>
        <w:spacing w:after="60" w:line="257" w:lineRule="auto"/>
      </w:pPr>
      <w:r>
        <w:t>Пусть S_n — простой симметричный случайный блуждающий мартингал, S_0=0, и τ=inf{n≥0:S_n=1}. Тогда τ&lt;∞ почти наверное и S_τ=1, поэтому E[S_τ]=1≠0=E[S_0]. Противоречия нет: Eτ=∞ и стандартные условия optional stopping не выполнены.</w:t>
      </w:r>
    </w:p>
    <w:p>
      <w:pPr>
        <w:spacing w:after="60" w:line="257" w:lineRule="auto"/>
      </w:pPr>
      <w:r>
        <w:t>Следовательно, формула “мартингал + stopping time = сохранение среднего” ложна без domain assumptions. В предсказательном протоколе это отдельный blocker B_OS.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37" w:name="h_2965"/>
      <w:pPr>
        <w:pStyle w:val="Heading2"/>
        <w:keepNext/>
      </w:pPr>
      <w:r>
        <w:t>22.13. Hitting probabilities и first-passage prediction</w:t>
      </w:r>
      <w:bookmarkEnd w:id="1237"/>
    </w:p>
    <w:p>
      <w:pPr>
        <w:spacing w:after="60" w:line="257" w:lineRule="auto"/>
      </w:pPr>
      <w:r>
        <w:t>Прогноз наступления события A на горизонте T задаётся не одной датой, а величиной</w:t>
      </w:r>
    </w:p>
    <w:p>
      <w:bookmarkStart w:id="2003" w:name="f_22_10"/>
      <w:pPr>
        <w:pStyle w:val="Quote"/>
        <w:jc w:val="center"/>
      </w:pPr>
      <w:r>
        <w:t>p_A(T,x)=P_x(τ_A≤T).  (22.10)</w:t>
      </w:r>
      <w:bookmarkEnd w:id="2003"/>
    </w:p>
    <w:p>
      <w:pPr>
        <w:spacing w:after="60" w:line="257" w:lineRule="auto"/>
      </w:pPr>
      <w:r>
        <w:t>Для регулярных диффузий p_A может удовлетворять backward boundary-value problem. Решение PDE требует boundary conditions, uniqueness class и соответствия martingale problem. Численное значение p_A является вероятностью внутри модели, а не доказательством того, что реальный объект подчиняется этой модели.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38" w:name="h_2969"/>
      <w:pPr>
        <w:pStyle w:val="Heading2"/>
        <w:keepNext/>
      </w:pPr>
      <w:r>
        <w:t>22.14. Стохастический барьерный сертификат</w:t>
      </w:r>
      <w:bookmarkEnd w:id="1238"/>
    </w:p>
    <w:p>
      <w:bookmarkStart w:id="1670" w:name="s_THM_22_3"/>
      <w:pPr>
        <w:spacing w:after="60" w:line="257" w:lineRule="auto"/>
      </w:pPr>
      <w:r>
        <w:t>Теорема 22.3 (finite-horizon barrier bound). [THM] Пусть V:[0,T]×E→[0,∞) достаточно регулярно, V(t,x)≥1 на target A, и для остановленного процесса до τ_A выполняется</w:t>
      </w:r>
      <w:bookmarkEnd w:id="1670"/>
    </w:p>
    <w:p>
      <w:bookmarkStart w:id="2004" w:name="f_22_11"/>
      <w:pPr>
        <w:pStyle w:val="Quote"/>
        <w:jc w:val="center"/>
      </w:pPr>
      <w:r>
        <w:t>(∂_t+L_t)V(t,x)≤0    на [0,T]×(E\A).  (22.11)</w:t>
      </w:r>
      <w:bookmarkEnd w:id="2004"/>
    </w:p>
    <w:p>
      <w:pPr>
        <w:spacing w:after="60" w:line="257" w:lineRule="auto"/>
      </w:pPr>
      <w:r>
        <w:t>Тогда при допустимости Dynkin/optional sampling</w:t>
      </w:r>
    </w:p>
    <w:p>
      <w:bookmarkStart w:id="2005" w:name="f_22_12"/>
      <w:pPr>
        <w:pStyle w:val="Quote"/>
        <w:jc w:val="center"/>
      </w:pPr>
      <w:r>
        <w:t>P_{x_0}(τ_A≤T)≤V(0,x_0).  (22.12)</w:t>
      </w:r>
      <w:bookmarkEnd w:id="2005"/>
    </w:p>
    <w:p>
      <w:pPr>
        <w:spacing w:after="60" w:line="257" w:lineRule="auto"/>
      </w:pPr>
      <w:r>
        <w:t>Доказательство. Процесс V(t∧τ_A,X_{t∧τ_A}) является супермартингалом; на событии {τ_A≤T} его значение не меньше 1. Применение Markov inequality и optional sampling даёт (22.12).</w:t>
      </w:r>
    </w:p>
    <w:p>
      <w:pPr>
        <w:spacing w:after="60" w:line="257" w:lineRule="auto"/>
      </w:pPr>
      <w:r>
        <w:t>Если V(0,x_0)=0, получаем точный вывод NO-HIT-IN-MODEL. Если 0&lt;V(0,x_0)=α&lt;1, получаем только риск-границу p_A≤α.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701818"/>
            <wp:docPr id="59" name="Picture 59" descr="Рисунок 22.2. Stopping-time и барьерный сертификат вероятности попадания. Собственная схема Тома II." title="Рисунок 22.2. Stopping-time и барьерный сертификат вероятности попадания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2_2.png" descr="Рисунок 22.2. Stopping-time и барьерный сертификат вероятности попадания. Собственная схема Тома II." title="Рисунок 22.2. Stopping-time и барьерный сертификат вероятности попадания. Собственная схема Тома II.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7018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22.2. Stopping-time и барьерный сертификат вероятности попадания.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39" w:name="h_2978"/>
      <w:pPr>
        <w:pStyle w:val="Heading2"/>
        <w:keepNext/>
      </w:pPr>
      <w:r>
        <w:t>22.15. Робастный барьер для всех допустимых управлений</w:t>
      </w:r>
      <w:bookmarkEnd w:id="1239"/>
    </w:p>
    <w:p>
      <w:pPr>
        <w:spacing w:after="60" w:line="257" w:lineRule="auto"/>
      </w:pPr>
      <w:r>
        <w:t>Пусть admissible control a_t∈A(t,X_t) изменяет генератор на L_t^a. Если</w:t>
      </w:r>
    </w:p>
    <w:p>
      <w:bookmarkStart w:id="2006" w:name="f_22_13"/>
      <w:pPr>
        <w:pStyle w:val="Quote"/>
        <w:jc w:val="center"/>
      </w:pPr>
      <w:r>
        <w:t>sup_{a∈A(t,x)} (∂_t+L_t^a)V(t,x)≤0,  (22.13)</w:t>
      </w:r>
      <w:bookmarkEnd w:id="2006"/>
    </w:p>
    <w:p>
      <w:pPr>
        <w:spacing w:after="60" w:line="257" w:lineRule="auto"/>
      </w:pPr>
      <w:r>
        <w:t>то оценка (22.12) действует равномерно по всем допустимым policies. Это сильный отрицательный прогноз: даже активное управление из заявленного класса не может увеличить вероятность попадания выше V(0,x_0).</w:t>
      </w:r>
    </w:p>
    <w:p>
      <w:pPr>
        <w:spacing w:after="60" w:line="257" w:lineRule="auto"/>
      </w:pPr>
      <w:r>
        <w:t>Универсальность относится только к перечисленному классу controls. Неучтённое вмешательство, выход из Dom или изменение state space отменяют сертификат.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40" w:name="h_2983"/>
      <w:pPr>
        <w:pStyle w:val="Heading2"/>
        <w:keepNext/>
      </w:pPr>
      <w:r>
        <w:t>22.16. Controlled Markov family и policy law</w:t>
      </w:r>
      <w:bookmarkEnd w:id="1240"/>
    </w:p>
    <w:p>
      <w:pPr>
        <w:spacing w:after="60" w:line="257" w:lineRule="auto"/>
      </w:pPr>
      <w:r>
        <w:t>Управляемая динамика задаётся controlled kernel K^a, controlled generator L^a или relaxed control. Policy π должна быть measurable/non-anticipative и сохранять admissibility. Ей соответствует собственный закон P^π на path space.</w:t>
      </w:r>
    </w:p>
    <w:p>
      <w:bookmarkStart w:id="2007" w:name="f_22_14"/>
      <w:pPr>
        <w:pStyle w:val="Quote"/>
        <w:jc w:val="center"/>
      </w:pPr>
      <w:r>
        <w:t>J(π;x)=E_x^π[∫_0^T c(t,X_t,a_t)dt+g(X_T)].  (22.14)</w:t>
      </w:r>
      <w:bookmarkEnd w:id="2007"/>
    </w:p>
    <w:p>
      <w:pPr>
        <w:spacing w:after="60" w:line="257" w:lineRule="auto"/>
      </w:pPr>
      <w:r>
        <w:t>Оптимизация J меняет режим закона. Поэтому прогноз P и управляемый прогноз P^π являются разными объектами, даже если используют один state carrier.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41" w:name="h_2987"/>
      <w:pPr>
        <w:pStyle w:val="Heading2"/>
        <w:keepNext/>
      </w:pPr>
      <w:r>
        <w:t>22.17. Dynamic programming и HJB-слой</w:t>
      </w:r>
      <w:bookmarkEnd w:id="1241"/>
    </w:p>
    <w:p>
      <w:pPr>
        <w:spacing w:after="60" w:line="257" w:lineRule="auto"/>
      </w:pPr>
      <w:r>
        <w:t>При выполнении dynamic programming principle value function V^*(t,x)=inf_πJ_{t,x}(π) формально удовлетворяет HJB-уравнению</w:t>
      </w:r>
    </w:p>
    <w:p>
      <w:bookmarkStart w:id="2008" w:name="f_22_15"/>
      <w:pPr>
        <w:pStyle w:val="Quote"/>
        <w:jc w:val="center"/>
      </w:pPr>
      <w:r>
        <w:t>∂_tV^*+inf_{a∈A}{L^aV^*+c(t,x,a)}=0,    V^*(T,x)=g(x).  (22.15)</w:t>
      </w:r>
      <w:bookmarkEnd w:id="2008"/>
    </w:p>
    <w:p>
      <w:pPr>
        <w:spacing w:after="60" w:line="257" w:lineRule="auto"/>
      </w:pPr>
      <w:r>
        <w:t>Классическое, viscosity или weak solution различаются. HJB уравнение не доказывает существование оптимальной policy без measurable selection, compactness/coercivity и verification theorem. Управление минимизирует выбранный критерий, но не устанавливает причинный эффект вне структурной модели.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42" w:name="h_2991"/>
      <w:pPr>
        <w:pStyle w:val="Heading2"/>
        <w:keepNext/>
      </w:pPr>
      <w:r>
        <w:t>22.18. Прогноз, управление и вмешательство: три разных закона</w:t>
      </w:r>
      <w:bookmarkEnd w:id="1242"/>
    </w:p>
    <w:p>
      <w:pPr>
        <w:spacing w:after="60" w:line="257" w:lineRule="auto"/>
      </w:pPr>
      <w:r>
        <w:t>Вводятся три carriers:</w:t>
      </w:r>
    </w:p>
    <w:p>
      <w:pPr>
        <w:pStyle w:val="ListBullet"/>
      </w:pPr>
      <w:r>
        <w:t>наблюдательный прогноз: P(Y_{t+h}∈B | 𝔽_t);</w:t>
      </w:r>
    </w:p>
    <w:p>
      <w:pPr>
        <w:pStyle w:val="ListBullet"/>
      </w:pPr>
      <w:r>
        <w:t>управляемый закон: P^π(Y_{t+h}∈B | 𝔽_t) для допустимой policy π;</w:t>
      </w:r>
    </w:p>
    <w:p>
      <w:pPr>
        <w:pStyle w:val="ListBullet"/>
      </w:pPr>
      <w:r>
        <w:t>интервенционный закон: P(Y_{t+h}∈B | do(A=a)), полученный из структурной модели или рандомизированного дизайна.</w:t>
      </w:r>
    </w:p>
    <w:p>
      <w:pPr>
        <w:spacing w:after="60" w:line="257" w:lineRule="auto"/>
      </w:pPr>
      <w:r>
        <w:t>Совпадение этих законов является теоремой только при специально доказанных условиях. В общем случае они различны.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950267"/>
            <wp:docPr id="60" name="Picture 60" descr="Рисунок 22.3. Forecast-control-intervention firewall. Собственная схема Тома II." title="Рисунок 22.3. Forecast-control-intervention firewall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2_3.png" descr="Рисунок 22.3. Forecast-control-intervention firewall. Собственная схема Тома II." title="Рисунок 22.3. Forecast-control-intervention firewall. Собственная схема Тома II.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9502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22.3. Forecast-control-intervention firewall.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43" w:name="h_2999"/>
      <w:pPr>
        <w:pStyle w:val="Heading2"/>
        <w:keepNext/>
      </w:pPr>
      <w:r>
        <w:t>22.19. Наблюдательный Markov law не идентифицирует intervention law</w:t>
      </w:r>
      <w:bookmarkEnd w:id="1243"/>
    </w:p>
    <w:p>
      <w:bookmarkStart w:id="1671" w:name="s_THM_22_4"/>
      <w:pPr>
        <w:spacing w:after="60" w:line="257" w:lineRule="auto"/>
      </w:pPr>
      <w:r>
        <w:t>Теорема 22.4 (observational-interventional non-identifiability). [THM] Существуют две структурные модели с одинаковым наблюдательным распределением (X,Y), но различными законами Y при do(X=x).</w:t>
      </w:r>
      <w:bookmarkEnd w:id="1671"/>
    </w:p>
    <w:p>
      <w:pPr>
        <w:spacing w:after="60" w:line="257" w:lineRule="auto"/>
      </w:pPr>
      <w:r>
        <w:t>Модель A: U∼Bernoulli(1/2), X=U, Y=X. Тогда наблюдательно Y=X и do(X=x) даёт Y=x. Модель B: U∼Bernoulli(1/2), X=U, Y=U. Наблюдательно снова Y=X, но do(X=x) не меняет Y, поэтому Y∼Bernoulli(1/2).</w:t>
      </w:r>
    </w:p>
    <w:p>
      <w:pPr>
        <w:spacing w:after="60" w:line="257" w:lineRule="auto"/>
      </w:pPr>
      <w:r>
        <w:t>Следовательно, даже точное знание observational transition kernel не определяет causal response без structural assumptions или интервенционных данных.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44" w:name="h_3003"/>
      <w:pPr>
        <w:pStyle w:val="Heading2"/>
        <w:keepNext/>
      </w:pPr>
      <w:r>
        <w:t>22.20. Structural causal kernel и do-оператор</w:t>
      </w:r>
      <w:bookmarkEnd w:id="1244"/>
    </w:p>
    <w:p>
      <w:pPr>
        <w:spacing w:after="60" w:line="257" w:lineRule="auto"/>
      </w:pPr>
      <w:r>
        <w:t>Для динамической структурной модели вводятся механизмы</w:t>
      </w:r>
    </w:p>
    <w:p>
      <w:bookmarkStart w:id="2009" w:name="f_22_16"/>
      <w:pPr>
        <w:pStyle w:val="Quote"/>
        <w:jc w:val="center"/>
      </w:pPr>
      <w:r>
        <w:t>X_{t+1}=F_t(X_{≤t},A_t,U_{t+1}),    Y_t=G_t(X_{≤t},U_t).  (22.16)</w:t>
      </w:r>
      <w:bookmarkEnd w:id="2009"/>
    </w:p>
    <w:p>
      <w:pPr>
        <w:spacing w:after="60" w:line="257" w:lineRule="auto"/>
      </w:pPr>
      <w:r>
        <w:t>Операция do(A_t=a) заменяет механизм, задающий A_t, на константу или новую policy, сохраняя остальные механизмы. Это хирургическая замена уравнения, а не условие A_t=a в наблюдательной мере.</w:t>
      </w:r>
    </w:p>
    <w:p>
      <w:pPr>
        <w:spacing w:after="60" w:line="257" w:lineRule="auto"/>
      </w:pPr>
      <w:r>
        <w:t>Intervention kernel должен хранить target mechanism, время, уровень вмешательства, compliance, spillover assumptions и новую Dom. Без этого “управление” остаётся символом.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45" w:name="h_3008"/>
      <w:pPr>
        <w:pStyle w:val="Heading2"/>
        <w:keepNext/>
      </w:pPr>
      <w:r>
        <w:t>22.21. g-формула и условия идентификации</w:t>
      </w:r>
      <w:bookmarkEnd w:id="1245"/>
    </w:p>
    <w:p>
      <w:pPr>
        <w:spacing w:after="60" w:line="257" w:lineRule="auto"/>
      </w:pPr>
      <w:r>
        <w:t>Для последовательных вмешательств g-computation formula идентифицирует interventional distribution из наблюдательных условных законов только при consistency, sequential exchangeability, positivity и корректной temporal ordering. Схематически</w:t>
      </w:r>
    </w:p>
    <w:p>
      <w:bookmarkStart w:id="2010" w:name="f_22_17"/>
      <w:pPr>
        <w:pStyle w:val="Quote"/>
        <w:jc w:val="center"/>
      </w:pPr>
      <w:r>
        <w:t>p(y^{a-bar}) = ∫ ∏_t p(l_{t+1}|l-bar_t,a-bar_t) p(y|l-bar_T,a-bar_T) d(l-bar).  (22.17)</w:t>
      </w:r>
      <w:bookmarkEnd w:id="2010"/>
    </w:p>
    <w:p>
      <w:pPr>
        <w:spacing w:after="60" w:line="257" w:lineRule="auto"/>
      </w:pPr>
      <w:r>
        <w:t>Нарушение positivity или наличие неучтённого time-varying confounding блокирует идентификацию. KLT-RBD обязан хранить эти предпосылки в Evidence-D, а не прятать их в названии алгоритма.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46" w:name="h_3012"/>
      <w:pPr>
        <w:pStyle w:val="Heading2"/>
        <w:keepNext/>
      </w:pPr>
      <w:r>
        <w:t>22.22. Контрфактический carrier</w:t>
      </w:r>
      <w:bookmarkEnd w:id="1246"/>
    </w:p>
    <w:p>
      <w:pPr>
        <w:spacing w:after="60" w:line="257" w:lineRule="auto"/>
      </w:pPr>
      <w:r>
        <w:t>Контрфактическая переменная Y^a задаётся только внутри модели, связывающей возможные миры. Consistency означает Y=Y^a на единицах, фактически получивших a, но не создаёт exchangeability. Joint law нескольких несовместимых counterfactuals часто не идентифицируется из наблюдений.</w:t>
      </w:r>
    </w:p>
    <w:p>
      <w:pPr>
        <w:spacing w:after="60" w:line="257" w:lineRule="auto"/>
      </w:pPr>
      <w:r>
        <w:t>Предсказание фактического будущего и сравнение counterfactual worlds имеют разные sample spaces и разные проверочные протоколы.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47" w:name="h_3015"/>
      <w:pPr>
        <w:pStyle w:val="Heading2"/>
        <w:keepNext/>
      </w:pPr>
      <w:r>
        <w:t>22.23. Стохастический Reper-path</w:t>
      </w:r>
      <w:bookmarkEnd w:id="1247"/>
    </w:p>
    <w:p>
      <w:pPr>
        <w:spacing w:after="60" w:line="257" w:lineRule="auto"/>
      </w:pPr>
      <w:r>
        <w:t>Случайный реперный carrier задаётся адаптированным процессом</w:t>
      </w:r>
    </w:p>
    <w:p>
      <w:bookmarkStart w:id="2011" w:name="f_22_18"/>
      <w:pPr>
        <w:pStyle w:val="Quote"/>
        <w:jc w:val="center"/>
      </w:pPr>
      <w:r>
        <w:t>Rep_t(ω)=(R_t(ω),I_t(ω),U_t(ω);D_t(ω)).  (22.18)</w:t>
      </w:r>
      <w:bookmarkEnd w:id="2011"/>
    </w:p>
    <w:p>
      <w:pPr>
        <w:spacing w:after="60" w:line="257" w:lineRule="auto"/>
      </w:pPr>
      <w:r>
        <w:t>При проективной допустимости определяется λ_t(ω)=cr(U_t,I_t;R_t,D_t). Процесс λ_t должен быть измерим, его полюса и collision set исключаются из Dom. Evidence-D может быть предсказуемым процессом версий данных и оснований, а не статической подписью.</w:t>
      </w:r>
    </w:p>
    <w:p>
      <w:pPr>
        <w:spacing w:after="60" w:line="257" w:lineRule="auto"/>
      </w:pPr>
      <w:r>
        <w:t>Ожидание Eλ_t, вероятность {|λ_t+1|≤ε} и почти-верное равенство λ_t=-1 являются различными утверждениями.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248" w:name="h_3020"/>
      <w:pPr>
        <w:pStyle w:val="Heading2"/>
        <w:keepNext/>
      </w:pPr>
      <w:r>
        <w:t>22.24. Ито-формула для гармонического дефекта</w:t>
      </w:r>
      <w:bookmarkEnd w:id="1248"/>
    </w:p>
    <w:p>
      <w:pPr>
        <w:spacing w:after="60" w:line="257" w:lineRule="auto"/>
      </w:pPr>
      <w:r>
        <w:t>Пусть φ(x)=λ(x)+1 на допустимой карте, а X_t решает (22.6). Тогда</w:t>
      </w:r>
    </w:p>
    <w:p>
      <w:bookmarkStart w:id="2012" w:name="f_22_19"/>
      <w:pPr>
        <w:pStyle w:val="Quote"/>
        <w:jc w:val="center"/>
      </w:pPr>
      <w:r>
        <w:t>dφ(X_t)=Lφ(X_t)dt+∇φ(X_t)σ(X_t)dW_t.  (22.19)</w:t>
      </w:r>
      <w:bookmarkEnd w:id="2012"/>
    </w:p>
    <w:p>
      <w:pPr>
        <w:spacing w:after="60" w:line="257" w:lineRule="auto"/>
      </w:pPr>
      <w:r>
        <w:t>Для квадратичного дефекта q=φ² генератор даёт</w:t>
      </w:r>
    </w:p>
    <w:p>
      <w:bookmarkStart w:id="2013" w:name="f_22_20"/>
      <w:pPr>
        <w:pStyle w:val="Quote"/>
        <w:jc w:val="center"/>
      </w:pPr>
      <w:r>
        <w:t>Lq=2φLφ+||σᵀ∇φ||².  (22.20)</w:t>
      </w:r>
      <w:bookmarkEnd w:id="2013"/>
    </w:p>
    <w:p>
      <w:pPr>
        <w:spacing w:after="60" w:line="257" w:lineRule="auto"/>
      </w:pPr>
      <w:r>
        <w:t>На точном гармоническом локусе φ=0 остаётся Lq=||σᵀ∇φ||². Следовательно, поперечный шум немедленно создаёт положительный quadratic drift дефекта. Точная гармония не является стохастически инвариантной только из-за равенства λ=-1 в начальный момент.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49" w:name="h_3026"/>
      <w:pPr>
        <w:pStyle w:val="Heading2"/>
        <w:keepNext/>
      </w:pPr>
      <w:r>
        <w:t>22.25. Условия стохастической инвариантности гармонического локуса</w:t>
      </w:r>
      <w:bookmarkEnd w:id="1249"/>
    </w:p>
    <w:p>
      <w:pPr>
        <w:spacing w:after="60" w:line="257" w:lineRule="auto"/>
      </w:pPr>
      <w:r>
        <w:t>Пусть M={x:φ(x)=0}. Достаточный локальный пакет инвариантности для диффузии включает</w:t>
      </w:r>
    </w:p>
    <w:p>
      <w:bookmarkStart w:id="2014" w:name="f_22_21"/>
      <w:pPr>
        <w:pStyle w:val="Quote"/>
        <w:jc w:val="center"/>
      </w:pPr>
      <w:r>
        <w:t>σ_j(x)·∇φ(x)=0  для всех j,    Lφ(x)=0,    x∈M.  (22.21)</w:t>
      </w:r>
      <w:bookmarkEnd w:id="2014"/>
    </w:p>
    <w:p>
      <w:pPr>
        <w:spacing w:after="60" w:line="257" w:lineRule="auto"/>
      </w:pPr>
      <w:r>
        <w:t>Первое условие запрещает поперечный шум, второе запрещает дрейф с M. На многообразии большей коразмерности условия формулируются для набора определяющих функций и tangent cone. Они являются модельными sufficient conditions, а не универсальной теоремой для сингулярной NAPG.</w:t>
      </w:r>
    </w:p>
    <w:p>
      <w:bookmarkStart w:id="1672" w:name="s_COR_22_1"/>
      <w:pPr>
        <w:spacing w:after="60" w:line="257" w:lineRule="auto"/>
      </w:pPr>
      <w:r>
        <w:t>Следствие 22.1. Если ||σᵀ∇φ||≥c&gt;0 на участке M, то q имеет положительный локальный drift; exact harmonic state не сохраняется в указанной diffusion model.</w:t>
      </w:r>
      <w:bookmarkEnd w:id="167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50" w:name="h_3031"/>
      <w:pPr>
        <w:pStyle w:val="Heading2"/>
        <w:keepNext/>
      </w:pPr>
      <w:r>
        <w:t>22.26. Martingale residuals как вычислительные тесты генератора</w:t>
      </w:r>
      <w:bookmarkEnd w:id="1250"/>
    </w:p>
    <w:p>
      <w:pPr>
        <w:spacing w:after="60" w:line="257" w:lineRule="auto"/>
      </w:pPr>
      <w:r>
        <w:t>Для набора test functions f_k определяется residual</w:t>
      </w:r>
    </w:p>
    <w:p>
      <w:bookmarkStart w:id="2015" w:name="f_22_22"/>
      <w:pPr>
        <w:pStyle w:val="Quote"/>
        <w:jc w:val="center"/>
      </w:pPr>
      <w:r>
        <w:t>R_{s,t}^{f_k}=f_k(X_t)-f_k(X_s)-∫_s^t Lf_k(X_r)dr.  (22.22)</w:t>
      </w:r>
      <w:bookmarkEnd w:id="2015"/>
    </w:p>
    <w:p>
      <w:pPr>
        <w:spacing w:after="60" w:line="257" w:lineRule="auto"/>
      </w:pPr>
      <w:r>
        <w:t>Martingale restriction требует E[R_{s,t}^{f_k}G_s]=0 для ограниченных 𝔽_s-измеримых instruments G_s. На данных проверяется конечный набор моментов с поправками на множественный выбор, зависимость и оценку параметров. Нулевая выборочная средняя не доказывает well-posedness полного martingale problem.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51" w:name="h_3035"/>
      <w:pPr>
        <w:pStyle w:val="Heading2"/>
        <w:keepNext/>
      </w:pPr>
      <w:r>
        <w:t>22.27. Sequential evidence и остановочно-безопасный слой</w:t>
      </w:r>
      <w:bookmarkEnd w:id="1251"/>
    </w:p>
    <w:p>
      <w:pPr>
        <w:spacing w:after="60" w:line="257" w:lineRule="auto"/>
      </w:pPr>
      <w:r>
        <w:t>Для последовательной проверки допускаются nonnegative supermartingales или e-processes E_t с E_0≤1. Неравенство Вилля даёт</w:t>
      </w:r>
    </w:p>
    <w:p>
      <w:bookmarkStart w:id="2016" w:name="f_22_23"/>
      <w:pPr>
        <w:pStyle w:val="Quote"/>
        <w:jc w:val="center"/>
      </w:pPr>
      <w:r>
        <w:t>P(sup_t E_t ≥ 1/α)≤α.  (22.23)</w:t>
      </w:r>
      <w:bookmarkEnd w:id="2016"/>
    </w:p>
    <w:p>
      <w:pPr>
        <w:spacing w:after="60" w:line="257" w:lineRule="auto"/>
      </w:pPr>
      <w:r>
        <w:t>Это контролирует type-I error при optional stopping в заявленном null model. Оно не идентифицирует causal effect и не делает выбранный generator истинным. Данный слой наследует дисциплину Тома I и добавляется к martingale residuals, а не заменяет их.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52" w:name="h_3039"/>
      <w:pPr>
        <w:pStyle w:val="Heading2"/>
        <w:keepNext/>
      </w:pPr>
      <w:r>
        <w:t>22.28. Стохастический переходный горизонт</w:t>
      </w:r>
      <w:bookmarkEnd w:id="1252"/>
    </w:p>
    <w:p>
      <w:pPr>
        <w:spacing w:after="60" w:line="257" w:lineRule="auto"/>
      </w:pPr>
      <w:r>
        <w:t>Определены компоненты</w:t>
      </w:r>
    </w:p>
    <w:p>
      <w:bookmarkStart w:id="2017" w:name="f_22_24"/>
      <w:pPr>
        <w:pStyle w:val="Quote"/>
        <w:jc w:val="center"/>
      </w:pPr>
      <w:r>
        <w:t>Δ_stoch = Δ_MP ∪ Δ_Feller ∪ Δ_gen ∪ Δ_stop ∪ Δ_hit ∪ Δ_bar ∪ Δ_ctrl ∪ Δ_HJB ∪ Δ_do ∪ Δ_id ∪ Δ_λ ∪ Δ_cal ∪ Δ_ext.  (22.24)</w:t>
      </w:r>
      <w:bookmarkEnd w:id="2017"/>
    </w:p>
    <w:p>
      <w:pPr>
        <w:pStyle w:val="ListBullet"/>
      </w:pPr>
      <w:r>
        <w:t>Δ_MP: потеря existence/uniqueness martingale problem;</w:t>
      </w:r>
    </w:p>
    <w:p>
      <w:pPr>
        <w:pStyle w:val="ListBullet"/>
      </w:pPr>
      <w:r>
        <w:t>Δ_Feller и Δ_gen: смена semigroup class, core или generator domain;</w:t>
      </w:r>
    </w:p>
    <w:p>
      <w:pPr>
        <w:pStyle w:val="ListBullet"/>
      </w:pPr>
      <w:r>
        <w:t>Δ_stop: нарушение stopping-time/optional-sampling assumptions;</w:t>
      </w:r>
    </w:p>
    <w:p>
      <w:pPr>
        <w:pStyle w:val="ListBullet"/>
      </w:pPr>
      <w:r>
        <w:t>Δ_hit и Δ_bar: изменение target set, boundary regularity или barrier validity;</w:t>
      </w:r>
    </w:p>
    <w:p>
      <w:pPr>
        <w:pStyle w:val="ListBullet"/>
      </w:pPr>
      <w:r>
        <w:t>Δ_ctrl и Δ_HJB: смена admissible policies, cost или verification regime;</w:t>
      </w:r>
    </w:p>
    <w:p>
      <w:pPr>
        <w:pStyle w:val="ListBullet"/>
      </w:pPr>
      <w:r>
        <w:t>Δ_do и Δ_id: смена structural intervention или идентифицирующих гипотез;</w:t>
      </w:r>
    </w:p>
    <w:p>
      <w:pPr>
        <w:pStyle w:val="ListBullet"/>
      </w:pPr>
      <w:r>
        <w:t>Δ_λ: полюса, collision set и потеря stochastic invariance harmonic locus;</w:t>
      </w:r>
    </w:p>
    <w:p>
      <w:pPr>
        <w:pStyle w:val="ListBullet"/>
      </w:pPr>
      <w:r>
        <w:t>Δ_cal и Δ_ext: потеря калибровки или независимой проверки.</w:t>
      </w:r>
    </w:p>
    <w:p>
      <w:bookmarkStart w:id="2018" w:name="f_22_25"/>
      <w:pPr>
        <w:pStyle w:val="Quote"/>
        <w:jc w:val="center"/>
      </w:pPr>
      <w:r>
        <w:t>Δ_safe^{v0.19}=Δ_safe^{v0.18}∪Δ_stoch.  (22.25)</w:t>
      </w:r>
      <w:bookmarkEnd w:id="201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53" w:name="h_3051"/>
      <w:pPr>
        <w:pStyle w:val="Heading2"/>
        <w:keepNext/>
      </w:pPr>
      <w:r>
        <w:t>22.29. Главная условная теорема</w:t>
      </w:r>
      <w:bookmarkEnd w:id="1253"/>
    </w:p>
    <w:p>
      <w:bookmarkStart w:id="1673" w:name="s_THM_22_5"/>
      <w:pPr>
        <w:spacing w:after="60" w:line="257" w:lineRule="auto"/>
      </w:pPr>
      <w:r>
        <w:t>Теорема 22.5 (stochastic prediction-control-causality safe theorem). [COND] Пусть на интервале параметров задана well-posed Markov family с общим сертифицированным core, Feller/regularity package, admissible stopping rules, валидный barrier V, controlled family {L^a}, structural intervention model и доказанные идентифицирующие условия. Пусть D/Dom, λ-atlas, calibration и EXT-RUN не меняются и путь параметров не пересекает Δ_safe^{v0.19}. Тогда:</w:t>
      </w:r>
      <w:bookmarkEnd w:id="1673"/>
    </w:p>
    <w:p>
      <w:pPr>
        <w:pStyle w:val="ListNumber"/>
      </w:pPr>
      <w:r>
        <w:t>наблюдательный semigroup/martingale profile локально устойчив в заявленном классе;</w:t>
      </w:r>
    </w:p>
    <w:p>
      <w:pPr>
        <w:pStyle w:val="ListNumber"/>
      </w:pPr>
      <w:r>
        <w:t>оценка P(τ_A≤T)≤V(0,x) сохраняется с сертифицированным запасом;</w:t>
      </w:r>
    </w:p>
    <w:p>
      <w:pPr>
        <w:pStyle w:val="ListNumber"/>
      </w:pPr>
      <w:r>
        <w:t>при uniform condition (22.13) та же граница действует для всех admissible policies;</w:t>
      </w:r>
    </w:p>
    <w:p>
      <w:pPr>
        <w:pStyle w:val="ListNumber"/>
      </w:pPr>
      <w:r>
        <w:t>interventional conclusion разрешён только внутри отдельно идентифицированной structural model;</w:t>
      </w:r>
    </w:p>
    <w:p>
      <w:pPr>
        <w:pStyle w:val="ListNumber"/>
      </w:pPr>
      <w:r>
        <w:t>если V(0,x)=0, событие попадания невозможно в модели на данном горизонте; если V(0,x)=α&gt;0, допустим только вывод RISK-BOUND≤α.</w:t>
      </w:r>
    </w:p>
    <w:p>
      <w:bookmarkStart w:id="2019" w:name="f_22_26"/>
      <w:pPr>
        <w:pStyle w:val="Quote"/>
        <w:jc w:val="center"/>
      </w:pPr>
      <w:r>
        <w:t>V(0,x)=0  =&gt;  NO-HIT-IN-MODEL;    0&lt;V(0,x)≤α  =&gt;  RISK-BOUND≤α.  (22.26)</w:t>
      </w:r>
      <w:bookmarkEnd w:id="2019"/>
    </w:p>
    <w:p>
      <w:pPr>
        <w:spacing w:after="60" w:line="257" w:lineRule="auto"/>
      </w:pPr>
      <w:r>
        <w:t>Теорема не утверждает истинность модели, причинную полноту, физическую неизбежность или переносимость на другой домен.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54" w:name="h_3060"/>
      <w:pPr>
        <w:pStyle w:val="Heading2"/>
        <w:keepNext/>
      </w:pPr>
      <w:r>
        <w:t>22.30. Защищённый от блокеров verdict</w:t>
      </w:r>
      <w:bookmarkEnd w:id="1254"/>
    </w:p>
    <w:p>
      <w:pPr>
        <w:spacing w:after="60" w:line="257" w:lineRule="auto"/>
      </w:pPr>
      <w:r>
        <w:t>Набор блокеров имеет вид</w:t>
      </w:r>
    </w:p>
    <w:p>
      <w:bookmarkStart w:id="2020" w:name="f_22_27"/>
      <w:pPr>
        <w:pStyle w:val="Quote"/>
        <w:jc w:val="center"/>
      </w:pPr>
      <w:r>
        <w:t>Block_stoch=B_basis∪B_MP∪B_gen∪B_stop∪B_bar∪B_ctrl∪B_do∪B_id∪B_λ∪B_cal∪B_ext.  (22.27)</w:t>
      </w:r>
      <w:bookmarkEnd w:id="2020"/>
    </w:p>
    <w:p>
      <w:pPr>
        <w:pStyle w:val="ListBullet"/>
      </w:pPr>
      <w:r>
        <w:t>NO-HIT-IN-MODEL — только при точном нулевом сертифицированном барьерном запасе;</w:t>
      </w:r>
    </w:p>
    <w:p>
      <w:pPr>
        <w:pStyle w:val="ListBullet"/>
      </w:pPr>
      <w:r>
        <w:t>RISK-BOUND≤α — при доказанной верхней границе 0&lt;α&lt;1;</w:t>
      </w:r>
    </w:p>
    <w:p>
      <w:pPr>
        <w:pStyle w:val="ListBullet"/>
      </w:pPr>
      <w:r>
        <w:t>CANDIDATE-STOCHASTIC-TRANSITION — когда граница не исключает попадание и блокеры закрыты;</w:t>
      </w:r>
    </w:p>
    <w:p>
      <w:pPr>
        <w:pStyle w:val="ListBullet"/>
      </w:pPr>
      <w:r>
        <w:t>ABSTAIN — при незакрытом martingale, stopping, intervention, identification, D/Dom или external-validation блокере.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255" w:name="h_3067"/>
      <w:pPr>
        <w:pStyle w:val="Heading2"/>
        <w:keepNext/>
      </w:pPr>
      <w:r>
        <w:t>22.31. Разделяющие контрмодели</w:t>
      </w:r>
      <w:bookmarkEnd w:id="1255"/>
    </w:p>
    <w:p>
      <w:pPr>
        <w:pStyle w:val="ListBullet"/>
      </w:pPr>
      <w:r>
        <w:t>Один формальный генератор с разными boundary domains порождает разные процессы.</w:t>
      </w:r>
    </w:p>
    <w:p>
      <w:pPr>
        <w:pStyle w:val="ListBullet"/>
      </w:pPr>
      <w:r>
        <w:t>Одинаковые одномоментные маргиналы не определяют martingale problem и path law.</w:t>
      </w:r>
    </w:p>
    <w:p>
      <w:pPr>
        <w:pStyle w:val="ListBullet"/>
      </w:pPr>
      <w:r>
        <w:t>Эквивалентный Girsanov measure change не равен хирургическому do-вмешательству.</w:t>
      </w:r>
    </w:p>
    <w:p>
      <w:pPr>
        <w:pStyle w:val="ListBullet"/>
      </w:pPr>
      <w:r>
        <w:t>Unbounded stopping time без uniform integrability разрушает optional sampling identity.</w:t>
      </w:r>
    </w:p>
    <w:p>
      <w:pPr>
        <w:pStyle w:val="ListBullet"/>
      </w:pPr>
      <w:r>
        <w:t>Малый hitting probability не равен невозможности события.</w:t>
      </w:r>
    </w:p>
    <w:p>
      <w:pPr>
        <w:pStyle w:val="ListBullet"/>
      </w:pPr>
      <w:r>
        <w:t>Оптимальная policy по ошибочному cost functional может ухудшать внешний критерий.</w:t>
      </w:r>
    </w:p>
    <w:p>
      <w:pPr>
        <w:pStyle w:val="ListBullet"/>
      </w:pPr>
      <w:r>
        <w:t>Одинаковый observational law допускает разные intervention laws.</w:t>
      </w:r>
    </w:p>
    <w:p>
      <w:pPr>
        <w:pStyle w:val="ListBullet"/>
      </w:pPr>
      <w:r>
        <w:t>λ_0=-1 не сохраняется при поперечном diffusion noise.</w:t>
      </w:r>
    </w:p>
    <w:p>
      <w:pPr>
        <w:pStyle w:val="ListBullet"/>
      </w:pPr>
      <w:r>
        <w:t>Нулевые конечные martingale residuals на выбранной сетке не доказывают полный generator.</w:t>
      </w:r>
    </w:p>
    <w:p>
      <w:pPr>
        <w:pStyle w:val="ListBullet"/>
      </w:pPr>
      <w:r>
        <w:t>Рандомизированное вмешательство в одном домене не гарантирует transportability в другом.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256" w:name="h_3078"/>
      <w:pPr>
        <w:pStyle w:val="Heading2"/>
        <w:keepNext/>
      </w:pPr>
      <w:r>
        <w:t>22.32. Вычислительный сертификат STOCH-CAUSAL</w:t>
      </w:r>
      <w:bookmarkEnd w:id="1256"/>
    </w:p>
    <w:p>
      <w:pPr>
        <w:pStyle w:val="ListBullet"/>
      </w:pPr>
      <w:r>
        <w:t>STOCH-01 stochastic basis; 02 filtration/usual conditions; 03 path carrier; 04 state/admissible domain;</w:t>
      </w:r>
    </w:p>
    <w:p>
      <w:pPr>
        <w:pStyle w:val="ListBullet"/>
      </w:pPr>
      <w:r>
        <w:t>05 transition kernel; 06 semigroup identity; 07 Feller property; 08 conservativity/sub-Markov status;</w:t>
      </w:r>
    </w:p>
    <w:p>
      <w:pPr>
        <w:pStyle w:val="ListBullet"/>
      </w:pPr>
      <w:r>
        <w:t>09 generator graph; 10 core test; 11 positive maximum principle; 12 resolvent identities;</w:t>
      </w:r>
    </w:p>
    <w:p>
      <w:pPr>
        <w:pStyle w:val="ListBullet"/>
      </w:pPr>
      <w:r>
        <w:t>13 martingale residual construction; 14 conditional-moment tests; 15 existence evidence; 16 uniqueness/well-posedness evidence;</w:t>
      </w:r>
    </w:p>
    <w:p>
      <w:pPr>
        <w:pStyle w:val="ListBullet"/>
      </w:pPr>
      <w:r>
        <w:t>17 SDE coefficients; 18 diffusion matrix; 19 weak/strong-solution ledger; 20 Girsanov density and integrability;</w:t>
      </w:r>
    </w:p>
    <w:p>
      <w:pPr>
        <w:pStyle w:val="ListBullet"/>
      </w:pPr>
      <w:r>
        <w:t>21 stopping-time audit; 22 optional-sampling conditions; 23 hitting-time measurability; 24 first-passage estimator;</w:t>
      </w:r>
    </w:p>
    <w:p>
      <w:pPr>
        <w:pStyle w:val="ListBullet"/>
      </w:pPr>
      <w:r>
        <w:t>25 barrier inequalities; 26 interval/SOS/PDE verification; 27 robust controlled barrier; 28 policy admissibility;</w:t>
      </w:r>
    </w:p>
    <w:p>
      <w:pPr>
        <w:pStyle w:val="ListBullet"/>
      </w:pPr>
      <w:r>
        <w:t>29 controlled generator; 30 dynamic programming/HJB verification; 31 observational forecast law; 32 intervention kernel;</w:t>
      </w:r>
    </w:p>
    <w:p>
      <w:pPr>
        <w:pStyle w:val="ListBullet"/>
      </w:pPr>
      <w:r>
        <w:t>33 identification assumptions; 34 g-formula/do-calculus audit; 35 stochastic Reper path; 36 λ pole/invariance tests;</w:t>
      </w:r>
    </w:p>
    <w:p>
      <w:pPr>
        <w:pStyle w:val="ListBullet"/>
      </w:pPr>
      <w:r>
        <w:t>37 martingale/e-process sequential layer; 38 calibration and domain-shift audit; 39 blocker-safe verdict; 40 source/code/data/environment hashes.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22.32.1. Псевдокод</w:t>
      </w:r>
    </w:p>
    <w:p>
      <w:pPr>
        <w:pStyle w:val="Quote"/>
        <w:jc w:val="center"/>
      </w:pPr>
      <w:r>
        <w:t>INPUT stochastic basis, transition law/generator, target A, controls, structural model, Rep_t, D, Dom</w:t>
        <w:br/>
        <w:t>CHECK filtration, Feller/generator/core, martingale problem, stopping assumptions</w:t>
        <w:br/>
        <w:t>BUILD hitting-time and barrier certificate; verify optional sampling</w:t>
        <w:br/>
        <w:t>IF controls exist CHECK controlled generators, admissibility and robust barrier/HJB</w:t>
        <w:br/>
        <w:t>SEPARATE observational forecast, policy law and do-law; verify identification assumptions</w:t>
        <w:br/>
        <w:t>CHECK λ_t poles and stochastic invariance conditions</w:t>
        <w:br/>
        <w:t>IF any blocker THEN ABSTAIN</w:t>
        <w:br/>
        <w:t>ELSE IF exact barrier value=0 THEN NO-HIT-IN-MODEL</w:t>
        <w:br/>
        <w:t>ELSE REPORT RISK-BOUND and only then candidate status</w:t>
        <w:br/>
        <w:t>RECORD hashes; truth_layer_promotion=0.</w:t>
      </w:r>
    </w:p>
    <w:p>
      <w:bookmarkStart w:id="1257" w:name="h_3091"/>
      <w:pPr>
        <w:spacing w:before="0" w:after="0" w:line="20" w:lineRule="exact"/>
      </w:pPr>
      <w:r>
        <w:rPr>
          <w:vanish/>
          <w:sz w:val="2"/>
        </w:rPr>
        <w:t>325. Доказательные обязательства T2-PO-349–T2-PO-386</w:t>
      </w:r>
      <w:bookmarkEnd w:id="1257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258" w:name="h_3092"/>
      <w:pPr>
        <w:pStyle w:val="Heading2"/>
        <w:keepNext/>
      </w:pPr>
      <w:r>
        <w:t>22.33. Prior art и граница авторского вклада</w:t>
      </w:r>
      <w:bookmarkEnd w:id="1258"/>
    </w:p>
    <w:p>
      <w:pPr>
        <w:spacing w:after="60" w:line="257" w:lineRule="auto"/>
      </w:pPr>
      <w:r>
        <w:t>Классический prior art главы включает Feller/Dynkin semigroup theory, diffusion martingale problems Струка–Варадхана, stochastic calculus Ито, change of measure Гирсанова, stopping-time/martingale theory Дуба, controlled Markov processes и dynamic programming, а также структурные интервенции и g-computation. Авторский слой Тома II состоит в их типизированном соединении с NAPG/KLT-RBD, Reper-path, λ/CGI, Evidence-D, transition horizons, вычислительными сертификатами и многоступенчатым verdict, не смешивающим прогноз, управление и причинность.</w:t>
      </w:r>
    </w:p>
    <w:p>
      <w:pPr>
        <w:spacing w:after="60" w:line="257" w:lineRule="auto"/>
      </w:pPr>
      <w:r>
        <w:t>[V0.19-1] Feller, W. Semi-groups of transformations in general weak topologies. Annals of Mathematics 57 (1953), 287–308. [первичный источник]</w:t>
      </w:r>
    </w:p>
    <w:p>
      <w:pPr>
        <w:spacing w:after="60" w:line="257" w:lineRule="auto"/>
      </w:pPr>
      <w:r>
        <w:t>[V0.19-2] Dynkin, E. B. Markov processes and semigroups of operators. Theory of Probability and Its Applications 1 (1956), 22–33. DOI 10.1137/1101003. [первичный источник]</w:t>
      </w:r>
    </w:p>
    <w:p>
      <w:pPr>
        <w:spacing w:after="60" w:line="257" w:lineRule="auto"/>
      </w:pPr>
      <w:r>
        <w:t>[V0.19-3] Stroock, D. W.; Varadhan, S. R. S. Diffusion processes with continuous coefficients I–II. Communications on Pure and Applied Mathematics 22 (1969), 345–400, 479–530. DOI 10.1002/cpa.3160220304; 10.1002/cpa.3160220404. [первичный источник]</w:t>
      </w:r>
    </w:p>
    <w:p>
      <w:pPr>
        <w:spacing w:after="60" w:line="257" w:lineRule="auto"/>
      </w:pPr>
      <w:r>
        <w:t>[V0.19-4] Itô, K. On stochastic differential equations. Memoirs, American Mathematical Society 4 (1951). [первичный источник]</w:t>
      </w:r>
    </w:p>
    <w:p>
      <w:pPr>
        <w:spacing w:after="60" w:line="257" w:lineRule="auto"/>
      </w:pPr>
      <w:r>
        <w:t>[V0.19-5] Girsanov, I. V. On transforming a certain class of stochastic processes by absolutely continuous substitution of measures. Theory of Probability and Its Applications 5 (1960), 285–301. [первичный источник]</w:t>
      </w:r>
    </w:p>
    <w:p>
      <w:pPr>
        <w:spacing w:after="60" w:line="257" w:lineRule="auto"/>
      </w:pPr>
      <w:r>
        <w:t>[V0.19-6] Doob, J. L. Stochastic Processes. Wiley, 1953. [первичная монография]</w:t>
      </w:r>
    </w:p>
    <w:p>
      <w:pPr>
        <w:spacing w:after="60" w:line="257" w:lineRule="auto"/>
      </w:pPr>
      <w:r>
        <w:t>[V0.19-7] Bellman, R. Dynamic Programming. Princeton University Press, 1957. [первичная монография]</w:t>
      </w:r>
    </w:p>
    <w:p>
      <w:pPr>
        <w:spacing w:after="60" w:line="257" w:lineRule="auto"/>
      </w:pPr>
      <w:r>
        <w:t>[V0.19-8] Robins, J. M. The role of model selection in causal inference from nonexperimental data. American Journal of Epidemiology 123 (1986), 392–402. DOI 10.1093/oxfordjournals.aje.a114254. [первичный источник]</w:t>
      </w:r>
    </w:p>
    <w:p>
      <w:pPr>
        <w:spacing w:after="60" w:line="257" w:lineRule="auto"/>
      </w:pPr>
      <w:r>
        <w:t>[V0.19-9] Pearl, J. Causal diagrams for empirical research. Biometrika 82 (1995), 669–688. [первичный источник]</w:t>
      </w:r>
    </w:p>
    <w:p>
      <w:pPr>
        <w:spacing w:after="60" w:line="257" w:lineRule="auto"/>
      </w:pPr>
      <w:r>
        <w:t>[V0.19-10] Kurpishev, I. B. Том I v197 RU; Том II T2-RP-v0.1–v0.18. [внутренний авторский корпус]</w:t>
      </w:r>
    </w:p>
    <w:p>
      <w:pPr>
        <w:pStyle w:val="Small"/>
      </w:pPr>
      <w:r>
        <w:t>Замороженный Том I v197 RU уже фиксирует независимую проверку, sequential validity и causal-limit discipline; настоящая глава добавляет stochastic generator, stopping/control и intervention carriers, не повышая статусов.</w:t>
      </w:r>
    </w:p>
    <w:p>
      <w:bookmarkStart w:id="1259" w:name="h_3105"/>
      <w:pPr>
        <w:spacing w:before="0" w:after="0" w:line="20" w:lineRule="exact"/>
      </w:pPr>
      <w:r>
        <w:rPr>
          <w:vanish/>
          <w:sz w:val="2"/>
        </w:rPr>
        <w:t>327. Контрольная точка и граница вывода</w:t>
      </w:r>
      <w:bookmarkEnd w:id="125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60" w:name="h_3112"/>
      <w:pPr>
        <w:pStyle w:val="Heading1"/>
        <w:keepNext/>
      </w:pPr>
      <w:r>
        <w:t>Глава 23. Large deviations, risk-sensitive semigroups, геометрия редких событий и конечновыборочная сертификация</w:t>
      </w:r>
      <w:bookmarkEnd w:id="1260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232"/>
            <w:shd w:fill="1f426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Редкое событие не является “почти несуществующим” объектом. Оно является измеримым множеством путей, конфигураций или реперных состояний, вероятность которого изучается в определённом масштабе и топологии.</w:t>
            </w:r>
          </w:p>
        </w:tc>
      </w:tr>
      <w:tr>
        <w:trPr>
          <w:cantSplit/>
        </w:trPr>
        <w:tc>
          <w:tcPr>
            <w:tcW w:type="dxa" w:w="2232"/>
            <w:shd w:fill="244f79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Large-deviation principle сообщает экспоненциальный порядок вероятности, но не точную вероятность при конечном объёме данных. Risk-sensitive functional сообщает экспоненциально взвешенную стоимость, но не частоту события.</w:t>
            </w:r>
          </w:p>
        </w:tc>
      </w:tr>
      <w:tr>
        <w:trPr>
          <w:cantSplit/>
        </w:trPr>
        <w:tc>
          <w:tcPr>
            <w:tcW w:type="dxa" w:w="2232"/>
            <w:shd w:fill="b2872f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Редкий переход проявляется как траектория, преодолевающая action barrier. Наиболее вероятный путь редкого события является вариационным кандидатом, а не зарегистрированным будущим.</w:t>
            </w:r>
          </w:p>
        </w:tc>
      </w:tr>
      <w:tr>
        <w:trPr>
          <w:cantSplit/>
        </w:trPr>
        <w:tc>
          <w:tcPr>
            <w:tcW w:type="dxa" w:w="2232"/>
            <w:shd w:fill="f4e6c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5B3B00"/>
                <w:sz w:val="17"/>
              </w:rPr>
              <w:t>ГРАНИЦА</w:t>
            </w:r>
          </w:p>
        </w:tc>
        <w:tc>
          <w:tcPr>
            <w:tcW w:type="dxa" w:w="7416"/>
            <w:shd w:fill="fff8e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Асимптотика, собственное значение, квазипотенциал, отсутствие наблюдённых событий и λ-близость не разрешают вывод “событие невозможно”. Требуются finite-n bound, coverage, D/Dom и внешний тест.</w:t>
            </w:r>
          </w:p>
        </w:tc>
      </w:tr>
    </w:tbl>
    <w:p>
      <w:pPr>
        <w:pStyle w:val="Lead"/>
      </w:pPr>
      <w:r>
        <w:t>Статус главы: theorem/conditional/computational package. Глава строит редкособытийный слой над stochastic carrier v0.19 и сохраняет раздельность математического, вероятностного, причинного и физического статусов.</w:t>
      </w:r>
    </w:p>
    <w:p>
      <w:bookmarkStart w:id="2022" w:name="f_23_1"/>
      <w:pPr>
        <w:pStyle w:val="Quote"/>
        <w:jc w:val="center"/>
      </w:pPr>
      <w:r>
        <w:t>truth_layer_promotion=0; source=T2-RP-v0.19; checkpoint=T2-RP-v0.20.  (23.1)</w:t>
      </w:r>
      <w:bookmarkEnd w:id="202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61" w:name="h_3115"/>
      <w:pPr>
        <w:pStyle w:val="Heading2"/>
        <w:keepNext/>
      </w:pPr>
      <w:r>
        <w:t>23.1. Четыре уровня редкособытийного вывода</w:t>
      </w:r>
      <w:bookmarkEnd w:id="126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</w:pPr>
      <w:r>
        <w:t>23.1.1. Типизированная лестница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3168"/>
            <w:shd w:fill="1f426b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Объект</w:t>
            </w:r>
          </w:p>
        </w:tc>
        <w:tc>
          <w:tcPr>
            <w:tcW w:type="dxa" w:w="6480"/>
            <w:shd w:fill="1f426b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Строгая роль и ограничение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L0: support impossibility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Целевое множество не пересекает допустимый support или достижимое множество. Только здесь возможна точная вероятность 0 внутри модели.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L1: finite-sample risk bound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С вероятностью не ниже 1-β по данным доказано P(A)≤α. Это конечновыборочная граница, а не асимптотика.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L2: exponential suppression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Доказан LDP и положительный rate barrier c_A. Получается логарифмическая асимптотика или eventual bound.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L3: low-action candidate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Найден минимально-действующий путь или малый rate. Это кандидат редкого перехода, не его наступление.</w:t>
            </w:r>
          </w:p>
        </w:tc>
      </w:tr>
      <w:tr>
        <w:trPr>
          <w:cantSplit/>
        </w:trPr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L4: empirical event</w:t>
            </w:r>
          </w:p>
        </w:tc>
        <w:tc>
          <w:tcPr>
            <w:tcW w:type="dxa" w:w="64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sz w:val="17"/>
              </w:rPr>
              <w:t>Событие зарегистрировано независимым наблюдением. Только этот слой сообщает фактическое наступление.</w:t>
            </w:r>
          </w:p>
        </w:tc>
      </w:tr>
    </w:tbl>
    <w:p>
      <w:pPr>
        <w:spacing w:after="60" w:line="257" w:lineRule="auto"/>
      </w:pPr>
      <w:r>
        <w:t>Основной firewall главы: L2 не подменяет L1, а L3 не подменяет L4. Человеческая любовь к одному числу на все случаи вновь подвергнута ограничению области определения.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62" w:name="h_3118"/>
      <w:pPr>
        <w:pStyle w:val="Heading2"/>
        <w:keepNext/>
      </w:pPr>
      <w:r>
        <w:t>23.2. Определение large-deviation principle</w:t>
      </w:r>
      <w:bookmarkEnd w:id="1262"/>
    </w:p>
    <w:p>
      <w:pPr>
        <w:spacing w:after="60" w:line="257" w:lineRule="auto"/>
      </w:pPr>
      <w:r>
        <w:t>Пусть Z_n принимает значения в хаусдорфовом топологическом пространстве 𝒳, а a_n→∞ является скоростью. Функция I:𝒳→[0,∞] называется rate function, если она полунепрерывна снизу; good rate function имеет компактные подуровни {I≤c}. Семейство удовлетворяет LDP, если для всякого борелевского A</w:t>
      </w:r>
    </w:p>
    <w:p>
      <w:bookmarkStart w:id="2023" w:name="f_23_2"/>
      <w:pPr>
        <w:pStyle w:val="Quote"/>
        <w:jc w:val="center"/>
      </w:pPr>
      <w:r>
        <w:t>-inf_{x∈A°} I(x) ≤ liminf_n a_n^{-1}log P(Z_n∈A) ≤ limsup_n a_n^{-1}log P(Z_n∈A) ≤ -inf_{x∈cl A}I(x).  (23.2)</w:t>
      </w:r>
      <w:bookmarkEnd w:id="2023"/>
    </w:p>
    <w:p>
      <w:pPr>
        <w:spacing w:after="60" w:line="257" w:lineRule="auto"/>
      </w:pPr>
      <w:r>
        <w:t>Верхняя и нижняя оценки используют разные регуляризации множества. Равенство экспоненты получается только для I-continuity sets, где inf по внутренности и замыканию совпадает.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63" w:name="h_3122"/>
      <w:pPr>
        <w:pStyle w:val="Heading2"/>
        <w:keepNext/>
      </w:pPr>
      <w:r>
        <w:t>23.3. Экспоненциальная tightness и good rate</w:t>
      </w:r>
      <w:bookmarkEnd w:id="1263"/>
    </w:p>
    <w:p>
      <w:pPr>
        <w:spacing w:after="60" w:line="257" w:lineRule="auto"/>
      </w:pPr>
      <w:r>
        <w:t>Экспоненциальная tightness означает: для каждого M существует компакт K_M, для которого</w:t>
      </w:r>
    </w:p>
    <w:p>
      <w:bookmarkStart w:id="2024" w:name="f_23_3"/>
      <w:pPr>
        <w:pStyle w:val="Quote"/>
        <w:jc w:val="center"/>
      </w:pPr>
      <w:r>
        <w:t>limsup_n a_n^{-1}log P(Z_n∉K_M) ≤ -M.  (23.3)</w:t>
      </w:r>
      <w:bookmarkEnd w:id="2024"/>
    </w:p>
    <w:p>
      <w:pPr>
        <w:spacing w:after="60" w:line="257" w:lineRule="auto"/>
      </w:pPr>
      <w:r>
        <w:t>Она позволяет усиливать weak LDP на компактах до полной верхней оценки на замкнутых множествах при стандартных условиях. В бесконечномерных path spaces compactness является отдельным доказательным обязательством; ограниченность нормы обычно недостаточна.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64" w:name="h_3126"/>
      <w:pPr>
        <w:pStyle w:val="Heading2"/>
        <w:keepNext/>
      </w:pPr>
      <w:r>
        <w:t>23.4. Contraction principle</w:t>
      </w:r>
      <w:bookmarkEnd w:id="1264"/>
    </w:p>
    <w:p>
      <w:bookmarkStart w:id="1674" w:name="s_THM_23_1"/>
      <w:pPr>
        <w:spacing w:after="60" w:line="257" w:lineRule="auto"/>
      </w:pPr>
      <w:r>
        <w:t>Теорема 23.1 (contraction principle). [THM/prior art] Если Z_n удовлетворяет LDP на 𝒳 с good rate I и F:𝒳→𝒴 непрерывно, то Y_n=F(Z_n) удовлетворяет LDP с rate</w:t>
      </w:r>
      <w:bookmarkEnd w:id="1674"/>
    </w:p>
    <w:p>
      <w:bookmarkStart w:id="2025" w:name="f_23_4"/>
      <w:pPr>
        <w:pStyle w:val="Quote"/>
        <w:jc w:val="center"/>
      </w:pPr>
      <w:r>
        <w:t>J(y)=inf{I(x):F(x)=y},    inf∅=∞.  (23.4)</w:t>
      </w:r>
      <w:bookmarkEnd w:id="2025"/>
    </w:p>
    <w:p>
      <w:pPr>
        <w:spacing w:after="60" w:line="257" w:lineRule="auto"/>
      </w:pPr>
      <w:r>
        <w:t>Для KLT-RBD отображением F может быть λ-координата, obstruction profile, hitting functional или projection к конечному реперному графу. Непрерывность проверяется в выбранной топологии; у полюсов кросс-соотношения contraction principle напрямую неприменим.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4034006"/>
            <wp:docPr id="61" name="Picture 61" descr="Рисунок 23.1. Large-deviation pipeline и доказательный firewall. Собственная схема Тома II." title="Рисунок 23.1. Large-deviation pipeline и доказательный firewall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3_1.png" descr="Рисунок 23.1. Large-deviation pipeline и доказательный firewall. Собственная схема Тома II." title="Рисунок 23.1. Large-deviation pipeline и доказательный firewall. Собственная схема Тома II.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340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23.1. Large-deviation pipeline и доказательный firewall.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65" w:name="h_3132"/>
      <w:pPr>
        <w:pStyle w:val="Heading2"/>
        <w:keepNext/>
      </w:pPr>
      <w:r>
        <w:t>23.5. Laplace principle и лемма Варадана</w:t>
      </w:r>
      <w:bookmarkEnd w:id="1265"/>
    </w:p>
    <w:p>
      <w:pPr>
        <w:spacing w:after="60" w:line="257" w:lineRule="auto"/>
      </w:pPr>
      <w:r>
        <w:t>Laplace principle утверждает для подходящих ограниченных непрерывных F:</w:t>
      </w:r>
    </w:p>
    <w:p>
      <w:bookmarkStart w:id="2026" w:name="f_23_5"/>
      <w:pPr>
        <w:pStyle w:val="Quote"/>
        <w:jc w:val="center"/>
      </w:pPr>
      <w:r>
        <w:t>lim_n a_n^{-1}log E exp(a_n F(Z_n)) = sup_{x∈𝒳}{F(x)-I(x)}.  (23.5)</w:t>
      </w:r>
      <w:bookmarkEnd w:id="2026"/>
    </w:p>
    <w:p>
      <w:pPr>
        <w:spacing w:after="60" w:line="257" w:lineRule="auto"/>
      </w:pPr>
      <w:r>
        <w:t>На польских пространствах при стандартных условиях Laplace principle эквивалентен LDP. Неограниченные F требуют exponential integrability или tail condition. Формула (23.5) является вариационным пределом, а не точным равенством для конечного 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66" w:name="h_3136"/>
      <w:pPr>
        <w:pStyle w:val="Heading2"/>
        <w:keepNext/>
      </w:pPr>
      <w:r>
        <w:t>23.6. Gärtner-Ellis theorem и границы применимости</w:t>
      </w:r>
      <w:bookmarkEnd w:id="1266"/>
    </w:p>
    <w:p>
      <w:pPr>
        <w:spacing w:after="60" w:line="257" w:lineRule="auto"/>
      </w:pPr>
      <w:r>
        <w:t>Пусть для θ в двойственном пространстве существует scaled cumulant generating function</w:t>
      </w:r>
    </w:p>
    <w:p>
      <w:bookmarkStart w:id="2027" w:name="f_23_6"/>
      <w:pPr>
        <w:pStyle w:val="Quote"/>
        <w:jc w:val="center"/>
      </w:pPr>
      <w:r>
        <w:t>Λ(θ)=lim_n a_n^{-1}log E exp(a_n⟨θ,Z_n⟩).  (23.6)</w:t>
      </w:r>
      <w:bookmarkEnd w:id="2027"/>
    </w:p>
    <w:p>
      <w:pPr>
        <w:spacing w:after="60" w:line="257" w:lineRule="auto"/>
      </w:pPr>
      <w:r>
        <w:t>Кандидат rate задаётся Legendre-Fenchel transform I(x)=sup_θ{⟨θ,x⟩-Λ(θ)}. Полная нижняя оценка требует условий вроде essential smoothness/steepness или экспонированных точек. Простое существование Λ не гарантирует полный LDP, особенно на границе effective domain.</w:t>
      </w:r>
    </w:p>
    <w:p>
      <w:pPr>
        <w:spacing w:after="60" w:line="257" w:lineRule="auto"/>
      </w:pPr>
      <w:r>
        <w:t>Контрпредупреждение: недифференцируемость Λ может отражать сосуществование фаз или потерю единственности оптимального tilt. Она является structural signal, но не автоматически физическим фазовым переходом.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67" w:name="h_3141"/>
      <w:pPr>
        <w:pStyle w:val="Heading2"/>
        <w:keepNext/>
      </w:pPr>
      <w:r>
        <w:t>23.7. Sanov layer: эмпирическая мера и относительная энтропия</w:t>
      </w:r>
      <w:bookmarkEnd w:id="1267"/>
    </w:p>
    <w:p>
      <w:pPr>
        <w:spacing w:after="60" w:line="257" w:lineRule="auto"/>
      </w:pPr>
      <w:r>
        <w:t>Для i.i.d. выборки X_1,…,X_n с законом P эмпирическая мера L_n=n^{-1}Σδ_{X_i} при стандартных условиях удовлетворяет LDP со скоростью n и rate</w:t>
      </w:r>
    </w:p>
    <w:p>
      <w:bookmarkStart w:id="2028" w:name="f_23_7"/>
      <w:pPr>
        <w:pStyle w:val="Quote"/>
        <w:jc w:val="center"/>
      </w:pPr>
      <w:r>
        <w:t>I(Q)=D(Q||P),  (23.7)</w:t>
      </w:r>
      <w:bookmarkEnd w:id="2028"/>
    </w:p>
    <w:p>
      <w:pPr>
        <w:spacing w:after="60" w:line="257" w:lineRule="auto"/>
      </w:pPr>
      <w:r>
        <w:t>где D(Q||P) - относительная энтропия, равная ∞ при Q не абсолютно непрерывной относительно P. Sanov layer связывает отклонение эмпирического распределения с информационной стоимостью, но не делает KL-divergence физической энергией без отдельного моста.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268" w:name="h_3145"/>
      <w:pPr>
        <w:pStyle w:val="Heading2"/>
        <w:keepNext/>
      </w:pPr>
      <w:r>
        <w:t>23.8. Path-space LDP и topology ledger</w:t>
      </w:r>
      <w:bookmarkEnd w:id="1268"/>
    </w:p>
    <w:p>
      <w:pPr>
        <w:spacing w:after="60" w:line="257" w:lineRule="auto"/>
      </w:pPr>
      <w:r>
        <w:t>Для процессов объектом LDP является закон на C([0,T],E), D([0,T],E) или иной path space. Сертификат обязан фиксировать topology: uniform, Skorokhod J1/M1, weak topology мер или projective topology. Один и тот же набор путей может иметь разные compactness и continuity properties в разных топологиях.</w:t>
      </w:r>
    </w:p>
    <w:p>
      <w:pPr>
        <w:spacing w:after="60" w:line="257" w:lineRule="auto"/>
      </w:pPr>
      <w:r>
        <w:t>В KLT-RBD topology ledger хранит: state metric, path topology, admissible discontinuities, boundary conditions, measurable target sets и continuity status всех реперных отображений.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69" w:name="h_3148"/>
      <w:pPr>
        <w:pStyle w:val="Heading2"/>
        <w:keepNext/>
      </w:pPr>
      <w:r>
        <w:t>23.9. Freidlin-Wentzell action для малошумных диффузий</w:t>
      </w:r>
      <w:bookmarkEnd w:id="1269"/>
    </w:p>
    <w:p>
      <w:pPr>
        <w:spacing w:after="60" w:line="257" w:lineRule="auto"/>
      </w:pPr>
      <w:r>
        <w:t>Для семейства</w:t>
      </w:r>
    </w:p>
    <w:p>
      <w:bookmarkStart w:id="2029" w:name="f_23_8"/>
      <w:pPr>
        <w:pStyle w:val="Quote"/>
        <w:jc w:val="center"/>
      </w:pPr>
      <w:r>
        <w:t>dX_t^ε=b(X_t^ε)dt+√ε σ(X_t^ε)dW_t  (23.8)</w:t>
      </w:r>
      <w:bookmarkEnd w:id="2029"/>
    </w:p>
    <w:p>
      <w:pPr>
        <w:spacing w:after="60" w:line="257" w:lineRule="auto"/>
      </w:pPr>
      <w:r>
        <w:t>при невырожденной a=σσᵀ и стандартных условиях path rate для абсолютно непрерывной φ с φ(0)=x_0 имеет вид</w:t>
      </w:r>
    </w:p>
    <w:p>
      <w:bookmarkStart w:id="2030" w:name="f_23_9"/>
      <w:pPr>
        <w:pStyle w:val="Quote"/>
        <w:jc w:val="center"/>
      </w:pPr>
      <w:r>
        <w:t>S_{0T}(φ)=1/2 ∫_0^T ⟨φ_dot-b(φ), a(φ)^{-1}(φ_dot-b(φ))⟩ dt,  (23.9)</w:t>
      </w:r>
      <w:bookmarkEnd w:id="2030"/>
    </w:p>
    <w:p>
      <w:pPr>
        <w:spacing w:after="60" w:line="257" w:lineRule="auto"/>
      </w:pPr>
      <w:r>
        <w:t>а для остальных путей S=∞. В вырожденном случае требуется control representation и проверка достижимости; формула с a^{-1} может быть бессмысленной.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70" w:name="h_3154"/>
      <w:pPr>
        <w:pStyle w:val="Heading2"/>
        <w:keepNext/>
      </w:pPr>
      <w:r>
        <w:t>23.10. Quasipotential и геометрия метастабильных переходов</w:t>
      </w:r>
      <w:bookmarkEnd w:id="1270"/>
    </w:p>
    <w:p>
      <w:pPr>
        <w:spacing w:after="60" w:line="257" w:lineRule="auto"/>
      </w:pPr>
      <w:r>
        <w:t>Квазипотенциал между x и y определяется</w:t>
      </w:r>
    </w:p>
    <w:p>
      <w:bookmarkStart w:id="2031" w:name="f_23_10"/>
      <w:pPr>
        <w:pStyle w:val="Quote"/>
        <w:jc w:val="center"/>
      </w:pPr>
      <w:r>
        <w:t>V(x,y)=inf_{T&gt;0} inf_{φ(0)=x, φ(T)=y} S_{0T}(φ).  (23.10)</w:t>
      </w:r>
      <w:bookmarkEnd w:id="2031"/>
    </w:p>
    <w:p>
      <w:pPr>
        <w:spacing w:after="60" w:line="257" w:lineRule="auto"/>
      </w:pPr>
      <w:r>
        <w:t>Для множеств A,B используется inf по начальным и конечным точкам. Минимизатор, если он существует, является most probable transition path на логарифмическом масштабе. Он не является детерминированной будущей траекторией и может быть неединственным.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689686"/>
            <wp:docPr id="62" name="Picture 62" descr="Рисунок 23.2. Quasipotential barrier и минимально-действующая траектория. Собственная схема Тома II." title="Рисунок 23.2. Quasipotential barrier и минимально-действующая траектория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3_2.png" descr="Рисунок 23.2. Quasipotential barrier и минимально-действующая траектория. Собственная схема Тома II." title="Рисунок 23.2. Quasipotential barrier и минимально-действующая траектория. Собственная схема Тома II.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896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23.2. Quasipotential barrier и минимально-действующая траектория.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71" w:name="h_3160"/>
      <w:pPr>
        <w:pStyle w:val="Heading2"/>
        <w:keepNext/>
      </w:pPr>
      <w:r>
        <w:t>23.11. Редкособытийная геометрия Reper-path</w:t>
      </w:r>
      <w:bookmarkEnd w:id="1271"/>
    </w:p>
    <w:p>
      <w:pPr>
        <w:spacing w:after="60" w:line="257" w:lineRule="auto"/>
      </w:pPr>
      <w:r>
        <w:t>Пусть структурное состояние z включает</w:t>
      </w:r>
    </w:p>
    <w:p>
      <w:bookmarkStart w:id="2032" w:name="f_23_11"/>
      <w:pPr>
        <w:pStyle w:val="Quote"/>
        <w:jc w:val="center"/>
      </w:pPr>
      <w:r>
        <w:t>z=(Rep, μ, Ass, o, λ, D, Dom).  (23.11)</w:t>
      </w:r>
      <w:bookmarkEnd w:id="2032"/>
    </w:p>
    <w:p>
      <w:pPr>
        <w:spacing w:after="60" w:line="257" w:lineRule="auto"/>
      </w:pPr>
      <w:r>
        <w:t>Для path z(·) вводится target rare-event set</w:t>
      </w:r>
    </w:p>
    <w:p>
      <w:bookmarkStart w:id="2033" w:name="f_23_12"/>
      <w:pPr>
        <w:pStyle w:val="Quote"/>
        <w:jc w:val="center"/>
      </w:pPr>
      <w:r>
        <w:t>A_{ε,η}={z(·): inf_t |λ_t+1|≤ε, ||o_t||≤η, Valid(D_t)=1, Block_t=∅}.  (23.12)</w:t>
      </w:r>
      <w:bookmarkEnd w:id="2033"/>
    </w:p>
    <w:p>
      <w:pPr>
        <w:spacing w:after="60" w:line="257" w:lineRule="auto"/>
      </w:pPr>
      <w:r>
        <w:t>Rate barrier</w:t>
      </w:r>
    </w:p>
    <w:p>
      <w:bookmarkStart w:id="2034" w:name="f_23_13"/>
      <w:pPr>
        <w:pStyle w:val="Quote"/>
        <w:jc w:val="center"/>
      </w:pPr>
      <w:r>
        <w:t>c_{ε,η}=inf_{z(·)∈cl A_{ε,η}} I_path(z).  (23.13)</w:t>
      </w:r>
      <w:bookmarkEnd w:id="2034"/>
    </w:p>
    <w:p>
      <w:pPr>
        <w:spacing w:after="60" w:line="257" w:lineRule="auto"/>
      </w:pPr>
      <w:r>
        <w:t>имеет смысл только после доказательства LDP полного структурного carrier и измеримости A_{ε,η}. В текущем Томе эта конструкция является typed interface, а не доказанным универсальным LDP для всей NAPG.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272" w:name="h_3168"/>
      <w:pPr>
        <w:pStyle w:val="Heading2"/>
        <w:keepNext/>
      </w:pPr>
      <w:r>
        <w:t>23.12. Полюса λ и расширенный contraction firewall</w:t>
      </w:r>
      <w:bookmarkEnd w:id="1272"/>
    </w:p>
    <w:p>
      <w:pPr>
        <w:spacing w:after="60" w:line="257" w:lineRule="auto"/>
      </w:pPr>
      <w:r>
        <w:t>Кросс-соотношение λ=(U-R)(I-D)/((U-D)(I-R)) не непрерывно на pole set {(U-D)(I-R)=0}. Если rare-event target касается полюса, обычный contraction principle не применим.</w:t>
      </w:r>
    </w:p>
    <w:p>
      <w:pPr>
        <w:spacing w:after="60" w:line="257" w:lineRule="auto"/>
      </w:pPr>
      <w:r>
        <w:t>Допустимы три ремонта:</w:t>
      </w:r>
    </w:p>
    <w:p>
      <w:pPr>
        <w:pStyle w:val="ListBullet"/>
      </w:pPr>
      <w:r>
        <w:t>доказать exponential negligibility окрестности pole set;</w:t>
      </w:r>
    </w:p>
    <w:p>
      <w:pPr>
        <w:pStyle w:val="ListBullet"/>
      </w:pPr>
      <w:r>
        <w:t>расширить state carrier однородными координатами и использовать projective graph closure;</w:t>
      </w:r>
    </w:p>
    <w:p>
      <w:pPr>
        <w:pStyle w:val="ListBullet"/>
      </w:pPr>
      <w:r>
        <w:t>разбить Dom на карты и доказать exponential equivalence локальных представлений.</w:t>
      </w:r>
    </w:p>
    <w:p>
      <w:pPr>
        <w:spacing w:after="60" w:line="257" w:lineRule="auto"/>
      </w:pPr>
      <w:r>
        <w:t>При отсутствии ремонта вывод обязан быть ABSTAIN, даже если численный λ выглядит внушительно. Особенно если выглядит внушительно.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273" w:name="h_3175"/>
      <w:pPr>
        <w:pStyle w:val="Heading2"/>
        <w:keepNext/>
      </w:pPr>
      <w:r>
        <w:t>23.13. Donsker-Varadhan layer для эмпирических мер Markov-процесса</w:t>
      </w:r>
      <w:bookmarkEnd w:id="1273"/>
    </w:p>
    <w:p>
      <w:pPr>
        <w:spacing w:after="60" w:line="257" w:lineRule="auto"/>
      </w:pPr>
      <w:r>
        <w:t>Для эргодического Markov-процесса time-empirical measure</w:t>
      </w:r>
    </w:p>
    <w:p>
      <w:bookmarkStart w:id="2035" w:name="f_23_14"/>
      <w:pPr>
        <w:pStyle w:val="Quote"/>
        <w:jc w:val="center"/>
      </w:pPr>
      <w:r>
        <w:t>L_T=(1/T)∫_0^T δ_{X_t}dt  (23.14)</w:t>
      </w:r>
      <w:bookmarkEnd w:id="2035"/>
    </w:p>
    <w:p>
      <w:pPr>
        <w:spacing w:after="60" w:line="257" w:lineRule="auto"/>
      </w:pPr>
      <w:r>
        <w:t>может удовлетворять LDP со скоростью T и Donsker-Varadhan rate functional. Общая вариационная форма зависит от генератора и domain; в подходящем секторе</w:t>
      </w:r>
    </w:p>
    <w:p>
      <w:bookmarkStart w:id="2036" w:name="f_23_15"/>
      <w:pPr>
        <w:pStyle w:val="Quote"/>
        <w:jc w:val="center"/>
      </w:pPr>
      <w:r>
        <w:t>I_DV(μ)= -inf_{u&gt;0} ∫ (Lu/u)dμ.  (23.15)</w:t>
      </w:r>
      <w:bookmarkEnd w:id="2036"/>
    </w:p>
    <w:p>
      <w:pPr>
        <w:spacing w:after="60" w:line="257" w:lineRule="auto"/>
      </w:pPr>
      <w:r>
        <w:t>Требуются irreducibility/recurrence и аналитические условия. Формула не переносится на произвольный partial NAPG-generator без доказательства.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74" w:name="h_3181"/>
      <w:pPr>
        <w:pStyle w:val="Heading2"/>
        <w:keepNext/>
      </w:pPr>
      <w:r>
        <w:t>23.14. Feynman-Kac semigroup</w:t>
      </w:r>
      <w:bookmarkEnd w:id="1274"/>
    </w:p>
    <w:p>
      <w:pPr>
        <w:spacing w:after="60" w:line="257" w:lineRule="auto"/>
      </w:pPr>
      <w:r>
        <w:t>Для потенциала V и Markov process X_t определяется положительный semigroup</w:t>
      </w:r>
    </w:p>
    <w:p>
      <w:bookmarkStart w:id="2037" w:name="f_23_16"/>
      <w:pPr>
        <w:pStyle w:val="Quote"/>
        <w:jc w:val="center"/>
      </w:pPr>
      <w:r>
        <w:t>(Q_t^V f)(x)=E_x[exp(∫_0^t V(X_s)ds) f(X_t)].  (23.16)</w:t>
      </w:r>
      <w:bookmarkEnd w:id="2037"/>
    </w:p>
    <w:p>
      <w:pPr>
        <w:spacing w:after="60" w:line="257" w:lineRule="auto"/>
      </w:pPr>
      <w:r>
        <w:t>В отличие от Markov semigroup, Q_t^V обычно не сохраняет единицу. Его long-time growth связан с principal eigenvalue или spectral bound при дополнительных compactness/irreducibility assumptions.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75" w:name="h_3185"/>
      <w:pPr>
        <w:pStyle w:val="Heading2"/>
        <w:keepNext/>
      </w:pPr>
      <w:r>
        <w:t>23.15. Risk-sensitive логарифмический semigroup</w:t>
      </w:r>
      <w:bookmarkEnd w:id="1275"/>
    </w:p>
    <w:p>
      <w:pPr>
        <w:spacing w:after="60" w:line="257" w:lineRule="auto"/>
      </w:pPr>
      <w:r>
        <w:t>Для θ≠0 и terminal cost g вводится</w:t>
      </w:r>
    </w:p>
    <w:p>
      <w:bookmarkStart w:id="2038" w:name="f_23_17"/>
      <w:pPr>
        <w:pStyle w:val="Quote"/>
        <w:jc w:val="center"/>
      </w:pPr>
      <w:r>
        <w:t>(S_t^{θ,V}g)(x)=θ^{-1} log E_x exp(θ[g(X_t)+∫_0^t V(X_s)ds]).  (23.17)</w:t>
      </w:r>
      <w:bookmarkEnd w:id="2038"/>
    </w:p>
    <w:p>
      <w:pPr>
        <w:spacing w:after="60" w:line="257" w:lineRule="auto"/>
      </w:pPr>
      <w:r>
        <w:t>Markov property и additive cost дают нелинейное semigroup property. Параметр θ&gt;0 усиливает верхние хвосты стоимости; θ&lt;0 меняет ориентацию риска. Значение θ является частью модели, а не универсальной константой осторожности.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957532"/>
            <wp:docPr id="63" name="Picture 63" descr="Рисунок 23.3. Feynman-Kac и risk-sensitive semigroup. Собственная схема Тома II." title="Рисунок 23.3. Feynman-Kac и risk-sensitive semigroup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3_3.png" descr="Рисунок 23.3. Feynman-Kac и risk-sensitive semigroup. Собственная схема Тома II." title="Рисунок 23.3. Feynman-Kac и risk-sensitive semigroup. Собственная схема Тома II.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957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23.3. Feynman-Kac и risk-sensitive semigroup.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76" w:name="h_3191"/>
      <w:pPr>
        <w:pStyle w:val="Heading2"/>
        <w:keepNext/>
      </w:pPr>
      <w:r>
        <w:t>23.16. Нелинейный генератор risk-sensitive слоя</w:t>
      </w:r>
      <w:bookmarkEnd w:id="1276"/>
    </w:p>
    <w:p>
      <w:pPr>
        <w:spacing w:after="60" w:line="257" w:lineRule="auto"/>
      </w:pPr>
      <w:r>
        <w:t>Для гладкого f формальный логарифмический генератор имеет вид</w:t>
      </w:r>
    </w:p>
    <w:p>
      <w:bookmarkStart w:id="2039" w:name="f_23_18"/>
      <w:pPr>
        <w:pStyle w:val="Quote"/>
        <w:jc w:val="center"/>
      </w:pPr>
      <w:r>
        <w:t>H_θ f = θ^{-1}e^{-θf}L(e^{θf})+V.  (23.18)</w:t>
      </w:r>
      <w:bookmarkEnd w:id="2039"/>
    </w:p>
    <w:p>
      <w:pPr>
        <w:spacing w:after="60" w:line="257" w:lineRule="auto"/>
      </w:pPr>
      <w:r>
        <w:t>Для диффузионного L получается</w:t>
      </w:r>
    </w:p>
    <w:p>
      <w:bookmarkStart w:id="2040" w:name="f_23_19"/>
      <w:pPr>
        <w:pStyle w:val="Quote"/>
        <w:jc w:val="center"/>
      </w:pPr>
      <w:r>
        <w:t>H_θ f = Lf +(θ/2)||σᵀ∇f||²+V.  (23.19)</w:t>
      </w:r>
      <w:bookmarkEnd w:id="2040"/>
    </w:p>
    <w:p>
      <w:pPr>
        <w:spacing w:after="60" w:line="257" w:lineRule="auto"/>
      </w:pPr>
      <w:r>
        <w:t>Квадратичный gradient term кодирует экспоненциальную чувствительность. Формулы (23.18)-(23.19) требуют Dom(e^{θf}) и интегрируемости; формальный расчёт не гарантирует semigroup realization.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77" w:name="h_3197"/>
      <w:pPr>
        <w:pStyle w:val="Heading2"/>
        <w:keepNext/>
      </w:pPr>
      <w:r>
        <w:t>23.17. Long-time eigenvalue и multiplicative ergodic limit</w:t>
      </w:r>
      <w:bookmarkEnd w:id="1277"/>
    </w:p>
    <w:p>
      <w:pPr>
        <w:spacing w:after="60" w:line="257" w:lineRule="auto"/>
      </w:pPr>
      <w:r>
        <w:t>Risk-sensitive growth rate определяется, когда предел существует:</w:t>
      </w:r>
    </w:p>
    <w:p>
      <w:bookmarkStart w:id="2041" w:name="f_23_20"/>
      <w:pPr>
        <w:pStyle w:val="Quote"/>
        <w:jc w:val="center"/>
      </w:pPr>
      <w:r>
        <w:t>ρ(θ)=lim_{t→∞}(1/t)log E_x exp(θ∫_0^t V(X_s)ds).  (23.20)</w:t>
      </w:r>
      <w:bookmarkEnd w:id="2041"/>
    </w:p>
    <w:p>
      <w:pPr>
        <w:spacing w:after="60" w:line="257" w:lineRule="auto"/>
      </w:pPr>
      <w:r>
        <w:t>При подходящих условиях ρ связан с principal eigenvalue L+θV и может не зависеть от x. Он является asymptotic cumulant rate, но не probability. Даже ρ&lt;0 не означает, что событие запрещено.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78" w:name="h_3201"/>
      <w:pPr>
        <w:pStyle w:val="Heading2"/>
        <w:keepNext/>
      </w:pPr>
      <w:r>
        <w:t>23.18. Энтропийная вариационная формула</w:t>
      </w:r>
      <w:bookmarkEnd w:id="1278"/>
    </w:p>
    <w:p>
      <w:pPr>
        <w:spacing w:after="60" w:line="257" w:lineRule="auto"/>
      </w:pPr>
      <w:r>
        <w:t>Для измеримого F с конечной экспоненциальной нормировкой действует Gibbs-Donsker-Varadhan variational identity</w:t>
      </w:r>
    </w:p>
    <w:p>
      <w:bookmarkStart w:id="2042" w:name="f_23_21"/>
      <w:pPr>
        <w:pStyle w:val="Quote"/>
        <w:jc w:val="center"/>
      </w:pPr>
      <w:r>
        <w:t>log E_P e^F = sup_{Q&lt;&lt;P}{E_Q F-D(Q||P)}.  (23.21)</w:t>
      </w:r>
      <w:bookmarkEnd w:id="2042"/>
    </w:p>
    <w:p>
      <w:pPr>
        <w:spacing w:after="60" w:line="257" w:lineRule="auto"/>
      </w:pPr>
      <w:r>
        <w:t>Она связывает exponential tilting и KL-штраф. Оптимальный Q, когда существует, пропорционален e^F P. Эта формула лежит в основе risk-sensitive и KL-robust duality, но не утверждает, что природа выбирает худший Q.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79" w:name="h_3205"/>
      <w:pPr>
        <w:pStyle w:val="Heading2"/>
        <w:keepNext/>
      </w:pPr>
      <w:r>
        <w:t>23.19. Risk-sensitive control и HJB eigenproblem</w:t>
      </w:r>
      <w:bookmarkEnd w:id="1279"/>
    </w:p>
    <w:p>
      <w:pPr>
        <w:spacing w:after="60" w:line="257" w:lineRule="auto"/>
      </w:pPr>
      <w:r>
        <w:t>Для controlled generator L^a и running cost c(x,a) long-run criterion</w:t>
      </w:r>
    </w:p>
    <w:p>
      <w:bookmarkStart w:id="2043" w:name="f_23_22"/>
      <w:pPr>
        <w:pStyle w:val="Quote"/>
        <w:jc w:val="center"/>
      </w:pPr>
      <w:r>
        <w:t>J_θ(a)=limsup_{T→∞}(1/(θT))log E^a exp(θ∫_0^T c(X_t,a_t)dt)  (23.22)</w:t>
      </w:r>
      <w:bookmarkEnd w:id="2043"/>
    </w:p>
    <w:p>
      <w:pPr>
        <w:spacing w:after="60" w:line="257" w:lineRule="auto"/>
      </w:pPr>
      <w:r>
        <w:t>приводит при достаточных условиях к nonlinear HJB/eigenvalue problem</w:t>
      </w:r>
    </w:p>
    <w:p>
      <w:bookmarkStart w:id="2044" w:name="f_23_23"/>
      <w:pPr>
        <w:pStyle w:val="Quote"/>
        <w:jc w:val="center"/>
      </w:pPr>
      <w:r>
        <w:t>ρ+inf_a{L^a v+c(x,a)+(θ/2)||σ_aᵀ∇v||²}=0.  (23.23)</w:t>
      </w:r>
      <w:bookmarkEnd w:id="2044"/>
    </w:p>
    <w:p>
      <w:pPr>
        <w:spacing w:after="60" w:line="257" w:lineRule="auto"/>
      </w:pPr>
      <w:r>
        <w:t>Existence of eigenpair, verification theorem и optimal stationary control являются отдельными обязательствами. Risk-sensitive optimum не равен causal optimum без корректной intervention model и utility specification.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80" w:name="h_3211"/>
      <w:pPr>
        <w:pStyle w:val="Heading2"/>
        <w:keepNext/>
      </w:pPr>
      <w:r>
        <w:t>23.20. Асимптотический exponent не является finite-n probability</w:t>
      </w:r>
      <w:bookmarkEnd w:id="1280"/>
    </w:p>
    <w:p>
      <w:bookmarkStart w:id="1675" w:name="s_THM_23_2"/>
      <w:pPr>
        <w:spacing w:after="60" w:line="257" w:lineRule="auto"/>
      </w:pPr>
      <w:r>
        <w:t>Теорема 23.2 (asymptotic-probability firewall). [THM] Из равенства</w:t>
      </w:r>
      <w:bookmarkEnd w:id="1675"/>
    </w:p>
    <w:p>
      <w:bookmarkStart w:id="2045" w:name="f_23_24"/>
      <w:pPr>
        <w:pStyle w:val="Quote"/>
        <w:jc w:val="center"/>
      </w:pPr>
      <w:r>
        <w:t>lim_n a_n^{-1}log p_n=-c,    c&gt;0  (23.24)</w:t>
      </w:r>
      <w:bookmarkEnd w:id="2045"/>
    </w:p>
    <w:p>
      <w:pPr>
        <w:spacing w:after="60" w:line="257" w:lineRule="auto"/>
      </w:pPr>
      <w:r>
        <w:t>не следует универсальная формула p_n=e^{-a_nc} и не следует конкретная верхняя граница при заданном n. Для любого subexponential множителя r_n с log r_n/a_n→0 последовательность p_n=r_ne^{-a_nc} имеет тот же exponent.</w:t>
      </w:r>
    </w:p>
    <w:p>
      <w:pPr>
        <w:spacing w:after="60" w:line="257" w:lineRule="auto"/>
      </w:pPr>
      <w:r>
        <w:t>Следствие: LDP без remainder estimate допускает только eventual exponential statement: для каждого δ&gt;0 существует n_0(δ), после которого p_n≤exp[-a_n(c-δ)]. Значение n_0 не известно без дополнительного анализа.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81" w:name="h_3216"/>
      <w:pPr>
        <w:pStyle w:val="Heading2"/>
        <w:keepNext/>
      </w:pPr>
      <w:r>
        <w:t>23.21. Importance sampling и unbiased rare-event estimator</w:t>
      </w:r>
      <w:bookmarkEnd w:id="1281"/>
    </w:p>
    <w:p>
      <w:pPr>
        <w:spacing w:after="60" w:line="257" w:lineRule="auto"/>
      </w:pPr>
      <w:r>
        <w:t>Для события A и proposal law Q, доминирующего P на A, likelihood ratio L=dP/dQ даёт</w:t>
      </w:r>
    </w:p>
    <w:p>
      <w:bookmarkStart w:id="2046" w:name="f_23_25"/>
      <w:pPr>
        <w:pStyle w:val="Quote"/>
        <w:jc w:val="center"/>
      </w:pPr>
      <w:r>
        <w:t>p=P(A)=E_Q[1_A L].  (23.25)</w:t>
      </w:r>
      <w:bookmarkEnd w:id="2046"/>
    </w:p>
    <w:p>
      <w:pPr>
        <w:spacing w:after="60" w:line="257" w:lineRule="auto"/>
      </w:pPr>
      <w:r>
        <w:t>Estimator p_hat_N=N^{-1}Σ1_{A_i}L_i является несмещённым при корректном ratio. Ошибка определяется вторым моментом E_Q[1_A L²], а не только числом попаданий. Proposal, пропускающий часть A, создаёт скрытое смещение.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82" w:name="h_3220"/>
      <w:pPr>
        <w:pStyle w:val="Heading2"/>
        <w:keepNext/>
      </w:pPr>
      <w:r>
        <w:t>23.22. Логарифмическая и bounded-relative-error эффективность</w:t>
      </w:r>
      <w:bookmarkEnd w:id="1282"/>
    </w:p>
    <w:p>
      <w:pPr>
        <w:spacing w:after="60" w:line="257" w:lineRule="auto"/>
      </w:pPr>
      <w:r>
        <w:t>В rare-event sequence p_n→0 importance scheme называется logarithmically efficient, если второй момент имеет оптимальный exponent; bounded relative error требует sup_n Var(p_hat_n)/p_n²&lt;∞. Эти свойства различны.</w:t>
      </w:r>
    </w:p>
    <w:p>
      <w:pPr>
        <w:spacing w:after="60" w:line="257" w:lineRule="auto"/>
      </w:pPr>
      <w:r>
        <w:t>Минимально-действующий путь может подсказывать exponential tilting, но его использование в sampling scheme требует доказать абсолютную непрерывность, weight stability и отсутствие mode collapse между несколькими instantons.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83" w:name="h_3223"/>
      <w:pPr>
        <w:pStyle w:val="Heading2"/>
        <w:keepNext/>
      </w:pPr>
      <w:r>
        <w:t>23.23. Splitting и адаптивные уровни</w:t>
      </w:r>
      <w:bookmarkEnd w:id="1283"/>
    </w:p>
    <w:p>
      <w:pPr>
        <w:spacing w:after="60" w:line="257" w:lineRule="auto"/>
      </w:pPr>
      <w:r>
        <w:t>Multilevel splitting оценивает редкое попадание через вложенные множества A_0⊃A_1⊃…⊃A_m=A и произведение условных вероятностей. Уровни, resampling и dependence между потомками входят в сертификат. Адаптивный выбор уровней по тем же данным меняет закон estimator и требует собственного доказательства.</w:t>
      </w:r>
    </w:p>
    <w:p>
      <w:pPr>
        <w:spacing w:after="60" w:line="257" w:lineRule="auto"/>
      </w:pPr>
      <w:r>
        <w:t>В Reper-режиме уровни могут задаваться δ_truth, obstruction norm и action score, но scalar ordering обязана быть совместима с D/Dom; иначе алгоритм сортирует математически несопоставимые сценарии.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84" w:name="h_3226"/>
      <w:pPr>
        <w:pStyle w:val="Heading2"/>
        <w:keepNext/>
      </w:pPr>
      <w:r>
        <w:t>23.24. Ambiguity sets: робастный слой</w:t>
      </w:r>
      <w:bookmarkEnd w:id="1284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232"/>
            <w:shd w:fill="1f426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Ambiguity set - это множество вероятностных законов, совместимых с данными и выбранной метрикой. Оно не является множеством “всех возможных миров”.</w:t>
            </w:r>
          </w:p>
        </w:tc>
      </w:tr>
      <w:tr>
        <w:trPr>
          <w:cantSplit/>
        </w:trPr>
        <w:tc>
          <w:tcPr>
            <w:tcW w:type="dxa" w:w="2232"/>
            <w:shd w:fill="244f79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Робастная граница истинна только при coverage theorem для включения реального закона в ambiguity set. Радиус без покрытия является параметром осторожности, а не сертификатом.</w:t>
            </w:r>
          </w:p>
        </w:tc>
      </w:tr>
      <w:tr>
        <w:trPr>
          <w:cantSplit/>
        </w:trPr>
        <w:tc>
          <w:tcPr>
            <w:tcW w:type="dxa" w:w="2232"/>
            <w:shd w:fill="b2872f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7416"/>
            <w:shd w:fill="f4f7fb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Худший закон концентрирует массу там, где функционал наиболее неблагоприятен, в пределах разрешённой геометрии расстояния.</w:t>
            </w:r>
          </w:p>
        </w:tc>
      </w:tr>
      <w:tr>
        <w:trPr>
          <w:cantSplit/>
        </w:trPr>
        <w:tc>
          <w:tcPr>
            <w:tcW w:type="dxa" w:w="2232"/>
            <w:shd w:fill="f4e6c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b/>
                <w:color w:val="5B3B00"/>
                <w:sz w:val="17"/>
              </w:rPr>
              <w:t>ГРАНИЦА</w:t>
            </w:r>
          </w:p>
        </w:tc>
        <w:tc>
          <w:tcPr>
            <w:tcW w:type="dxa" w:w="7416"/>
            <w:shd w:fill="fff8e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after="30" w:line="240" w:lineRule="auto"/>
            </w:pPr>
            <w:r>
              <w:rPr>
                <w:sz w:val="17"/>
              </w:rPr>
              <w:t>Worst-case risk может быть консервативным, а может быть ложным при misspecified metric, dependence или tail class. Робастность к одному виду сдвига не означает универсальную переносимость.</w:t>
            </w:r>
          </w:p>
        </w:tc>
      </w:tr>
    </w:tbl>
    <w:p>
      <w:pPr>
        <w:spacing w:after="60" w:line="257" w:lineRule="auto"/>
      </w:pPr>
      <w:r>
        <w:t>Пусть P_hat_N - empirical law. Ambiguity set имеет общий вид</w:t>
      </w:r>
    </w:p>
    <w:p>
      <w:bookmarkStart w:id="2047" w:name="f_23_26"/>
      <w:pPr>
        <w:pStyle w:val="Quote"/>
        <w:jc w:val="center"/>
      </w:pPr>
      <w:r>
        <w:t>U_N(ρ)={Q: d(Q,P_hat_N)≤ρ, Q∈𝒫_adm}.  (23.26)</w:t>
      </w:r>
      <w:bookmarkEnd w:id="2047"/>
    </w:p>
    <w:p>
      <w:pPr>
        <w:spacing w:after="60" w:line="257" w:lineRule="auto"/>
      </w:pPr>
      <w:r>
        <w:t>Предсказательная граница задаётся sup_{Q∈U_N}Q(A) или sup E_Qℓ. Метрика d и класс 𝒫_adm обязаны отражать реально допустимый distribution shift.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85" w:name="h_3230"/>
      <w:pPr>
        <w:pStyle w:val="Heading2"/>
        <w:keepNext/>
      </w:pPr>
      <w:r>
        <w:t>23.25. KL и f-divergence ambiguity</w:t>
      </w:r>
      <w:bookmarkEnd w:id="1285"/>
    </w:p>
    <w:p>
      <w:pPr>
        <w:spacing w:after="60" w:line="257" w:lineRule="auto"/>
      </w:pPr>
      <w:r>
        <w:t>Для KL-ball D(Q||P_hat)≤ρ энтропийная duality даёт при подходящих условиях</w:t>
      </w:r>
    </w:p>
    <w:p>
      <w:bookmarkStart w:id="2048" w:name="f_23_27"/>
      <w:pPr>
        <w:pStyle w:val="Quote"/>
        <w:jc w:val="center"/>
      </w:pPr>
      <w:r>
        <w:t>sup_{D(Q||P_hat)≤ρ} E_Qℓ ≤ inf_{η&gt;0}{ηρ+η log E_{P_hat} exp(ℓ/η)}.  (23.27)</w:t>
      </w:r>
      <w:bookmarkEnd w:id="2048"/>
    </w:p>
    <w:p>
      <w:pPr>
        <w:spacing w:after="60" w:line="257" w:lineRule="auto"/>
      </w:pPr>
      <w:r>
        <w:t>KL-ball не допускает массу вне support P_hat, если divergence ориентирована как D(Q||P_hat). Для редких ещё не наблюдавшихся областей это может быть фатальной слепотой. Обратная ориентация divergence имеет другие свойства и другую duality.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86" w:name="h_3234"/>
      <w:pPr>
        <w:pStyle w:val="Heading2"/>
        <w:keepNext/>
      </w:pPr>
      <w:r>
        <w:t>23.26. Wasserstein ambiguity и геометрия новых состояний</w:t>
      </w:r>
      <w:bookmarkEnd w:id="1286"/>
    </w:p>
    <w:p>
      <w:pPr>
        <w:spacing w:after="60" w:line="257" w:lineRule="auto"/>
      </w:pPr>
      <w:r>
        <w:t>Wasserstein ball допускает перенос массы в близкие ненаблюдавшиеся состояния. Для transport cost c и достаточно регулярной ℓ типовая dual form имеет вид</w:t>
      </w:r>
    </w:p>
    <w:p>
      <w:bookmarkStart w:id="2049" w:name="f_23_28"/>
      <w:pPr>
        <w:pStyle w:val="Quote"/>
        <w:jc w:val="center"/>
      </w:pPr>
      <w:r>
        <w:t>sup_{W_c(Q,P_hat)≤ρ}E_Qℓ = inf_{η≥0}{ηρ+E_{P_hat}[sup_z(ℓ(z)-ηc(z,ξ))]}.  (23.28)</w:t>
      </w:r>
      <w:bookmarkEnd w:id="2049"/>
    </w:p>
    <w:p>
      <w:pPr>
        <w:spacing w:after="60" w:line="257" w:lineRule="auto"/>
      </w:pPr>
      <w:r>
        <w:t>Точное равенство требует lower semicontinuity, growth и duality assumptions. Для indicator 1_A worst-case probability чувствительна к расстоянию наблюдений до A; при нулевом margin оценка может быть резко консервативной.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87" w:name="h_3238"/>
      <w:pPr>
        <w:pStyle w:val="Heading2"/>
        <w:keepNext/>
      </w:pPr>
      <w:r>
        <w:t>23.27. Finite-sample coverage ambiguity set</w:t>
      </w:r>
      <w:bookmarkEnd w:id="1287"/>
    </w:p>
    <w:p>
      <w:pPr>
        <w:spacing w:after="60" w:line="257" w:lineRule="auto"/>
      </w:pPr>
      <w:r>
        <w:t>Радиус ρ_N(β) выбирается из доказанного concentration theorem так, чтобы</w:t>
      </w:r>
    </w:p>
    <w:p>
      <w:bookmarkStart w:id="2050" w:name="f_23_29"/>
      <w:pPr>
        <w:pStyle w:val="Quote"/>
        <w:jc w:val="center"/>
      </w:pPr>
      <w:r>
        <w:t>P_data(P_*∈U_N(ρ_N(β)))≥1-β.  (23.29)</w:t>
      </w:r>
      <w:bookmarkEnd w:id="2050"/>
    </w:p>
    <w:p>
      <w:pPr>
        <w:spacing w:after="60" w:line="257" w:lineRule="auto"/>
      </w:pPr>
      <w:r>
        <w:t>Тогда одновременно с вероятностью не ниже 1-β</w:t>
      </w:r>
    </w:p>
    <w:p>
      <w:bookmarkStart w:id="2051" w:name="f_23_30"/>
      <w:pPr>
        <w:pStyle w:val="Quote"/>
        <w:jc w:val="center"/>
      </w:pPr>
      <w:r>
        <w:t>P_*(A)≤sup_{Q∈U_N}Q(A).  (23.30)</w:t>
      </w:r>
      <w:bookmarkEnd w:id="2051"/>
    </w:p>
    <w:p>
      <w:pPr>
        <w:spacing w:after="60" w:line="257" w:lineRule="auto"/>
      </w:pPr>
      <w:r>
        <w:t>Скорость уменьшения ρ_N зависит от размерности, хвостов, метрики и dependence. Универсального dimension-free радиуса для произвольного распределения нет.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88" w:name="h_3244"/>
      <w:pPr>
        <w:pStyle w:val="Heading2"/>
        <w:keepNext/>
      </w:pPr>
      <w:r>
        <w:t>23.28. Distributionally robust chance certificate</w:t>
      </w:r>
      <w:bookmarkEnd w:id="1288"/>
    </w:p>
    <w:p>
      <w:bookmarkStart w:id="1676" w:name="s_THM_23_3"/>
      <w:pPr>
        <w:spacing w:after="60" w:line="257" w:lineRule="auto"/>
      </w:pPr>
      <w:r>
        <w:t>Теорема 23.3 (coverage-to-risk). [THM] Если (23.29) выполнено и вычислено B_N(A)=sup_{Q∈U_N}Q(A), то</w:t>
      </w:r>
      <w:bookmarkEnd w:id="1676"/>
    </w:p>
    <w:p>
      <w:bookmarkStart w:id="2052" w:name="f_23_31"/>
      <w:pPr>
        <w:pStyle w:val="Quote"/>
        <w:jc w:val="center"/>
      </w:pPr>
      <w:r>
        <w:t>P_data(P_*(A)≤B_N(A))≥1-β.  (23.31)</w:t>
      </w:r>
      <w:bookmarkEnd w:id="2052"/>
    </w:p>
    <w:p>
      <w:pPr>
        <w:spacing w:after="60" w:line="257" w:lineRule="auto"/>
      </w:pPr>
      <w:r>
        <w:t>Доказательство следует из включения P_*∈U_N. Этот результат конечновыборочный и не требует LDP. Однако его содержательность зависит от размера B_N и корректности ambiguity geometry.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89" w:name="h_3248"/>
      <w:pPr>
        <w:pStyle w:val="Heading2"/>
        <w:keepNext/>
      </w:pPr>
      <w:r>
        <w:t>23.29. Точный биномиальный сертификат редкого события</w:t>
      </w:r>
      <w:bookmarkEnd w:id="1289"/>
    </w:p>
    <w:p>
      <w:pPr>
        <w:spacing w:after="60" w:line="257" w:lineRule="auto"/>
      </w:pPr>
      <w:r>
        <w:t>Пусть N независимых испытаний дают K попаданий в A при неизвестной вероятности p. Односторонняя Clopper-Pearson upper bound определяется beta-квантилем. При K=0 она упрощается:</w:t>
      </w:r>
    </w:p>
    <w:p>
      <w:bookmarkStart w:id="2053" w:name="f_23_32"/>
      <w:pPr>
        <w:pStyle w:val="Quote"/>
        <w:jc w:val="center"/>
      </w:pPr>
      <w:r>
        <w:t>p_U=1-α^{1/N},    coverage ≥1-α.  (23.32)</w:t>
      </w:r>
      <w:bookmarkEnd w:id="2053"/>
    </w:p>
    <w:p>
      <w:pPr>
        <w:spacing w:after="60" w:line="257" w:lineRule="auto"/>
      </w:pPr>
      <w:r>
        <w:t>Доказательство: P_p(K=0)=(1-p)^N. Для p&gt;p_U эта вероятность меньше α. Поэтому отсутствие попаданий не означает p=0; оно даёт верхнюю границу порядка -log α/N.</w:t>
      </w:r>
    </w:p>
    <w:p>
      <w:pPr>
        <w:spacing w:after="60" w:line="257" w:lineRule="auto"/>
      </w:pPr>
      <w:r>
        <w:t>При dependence, adaptive stopping или importance weights биномиальная формула неприменима без ремонта.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90" w:name="h_3253"/>
      <w:pPr>
        <w:pStyle w:val="Heading2"/>
        <w:keepNext/>
      </w:pPr>
      <w:r>
        <w:t>23.30. Bounded-loss concentration и empirical risk</w:t>
      </w:r>
      <w:bookmarkEnd w:id="1290"/>
    </w:p>
    <w:p>
      <w:pPr>
        <w:spacing w:after="60" w:line="257" w:lineRule="auto"/>
      </w:pPr>
      <w:r>
        <w:t>Для i.i.d. X_i∈[0,1] Hoeffding bound даёт с вероятностью не ниже 1-β</w:t>
      </w:r>
    </w:p>
    <w:p>
      <w:bookmarkStart w:id="2054" w:name="f_23_33"/>
      <w:pPr>
        <w:pStyle w:val="Quote"/>
        <w:jc w:val="center"/>
      </w:pPr>
      <w:r>
        <w:t>E[X]≤X_bar_N+sqrt(log(1/β)/(2N)).  (23.33)</w:t>
      </w:r>
      <w:bookmarkEnd w:id="2054"/>
    </w:p>
    <w:p>
      <w:pPr>
        <w:spacing w:after="60" w:line="257" w:lineRule="auto"/>
      </w:pPr>
      <w:r>
        <w:t>Для очень редкого Bernoulli event exact binomial bound обычно информативнее. Variance-adaptive и PAC-Bayes bounds требуют собственных условий и prior/data separation; выбор bound после просмотра результата входит в multiple-selection ledger.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91" w:name="h_3257"/>
      <w:pPr>
        <w:pStyle w:val="Heading2"/>
        <w:keepNext/>
      </w:pPr>
      <w:r>
        <w:t>23.31. Anytime-valid и последовательная сертификация</w:t>
      </w:r>
      <w:bookmarkEnd w:id="1291"/>
    </w:p>
    <w:p>
      <w:pPr>
        <w:spacing w:after="60" w:line="257" w:lineRule="auto"/>
      </w:pPr>
      <w:r>
        <w:t>Наследуя главу 22, e-process E_t позволяет контролировать ложный вывод при optional stopping. Для rare-event probability строятся confidence sequences [L_t,U_t], валидные одновременно по времени. Но adaptive intervention, changing target A_t и reuse данных могут разрушить supermartingale property.</w:t>
      </w:r>
    </w:p>
    <w:p>
      <w:pPr>
        <w:spacing w:after="60" w:line="257" w:lineRule="auto"/>
      </w:pPr>
      <w:r>
        <w:t>Sequential certificate обязан хранить filtration, betting strategy, update rule, alpha-spending/e-value calibration и все моменты изменения цели.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92" w:name="h_3260"/>
      <w:pPr>
        <w:pStyle w:val="Heading2"/>
        <w:keepNext/>
      </w:pPr>
      <w:r>
        <w:t>23.32. Слияние asymptotic и finite-sample слоёв</w:t>
      </w:r>
      <w:bookmarkEnd w:id="1292"/>
    </w:p>
    <w:p>
      <w:pPr>
        <w:spacing w:after="60" w:line="257" w:lineRule="auto"/>
      </w:pPr>
      <w:r>
        <w:t>Полный сертификат может сочетать</w:t>
      </w:r>
    </w:p>
    <w:p>
      <w:bookmarkStart w:id="2055" w:name="f_23_34"/>
      <w:pPr>
        <w:pStyle w:val="Quote"/>
        <w:jc w:val="center"/>
      </w:pPr>
      <w:r>
        <w:t>p_n(A) ≤ min{B_N^{rob}(A), C_n exp[-a_n(c_A-δ)]},  (23.34)</w:t>
      </w:r>
      <w:bookmarkEnd w:id="2055"/>
    </w:p>
    <w:p>
      <w:pPr>
        <w:spacing w:after="60" w:line="257" w:lineRule="auto"/>
      </w:pPr>
      <w:r>
        <w:t>где B_N^{rob} имеет coverage 1-β, а C_n и δ получены из доказанного nonasymptotic remainder. Без C_n или явного n_0 LDP-часть не является конечновыборочной границей.</w:t>
      </w:r>
    </w:p>
    <w:p>
      <w:pPr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126480" cy="3844664"/>
            <wp:docPr id="64" name="Picture 64" descr="Рисунок 23.4. Finite-sample robust certificate редкого риска. Собственная схема Тома II." title="Рисунок 23.4. Finite-sample robust certificate редкого риск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3_4.png" descr="Рисунок 23.4. Finite-sample robust certificate редкого риска. Собственная схема Тома II." title="Рисунок 23.4. Finite-sample robust certificate редкого риска. Собственная схема Тома II.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8446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Рисунок 23.4. Finite-sample robust certificate редкого риска.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93" w:name="h_3266"/>
      <w:pPr>
        <w:pStyle w:val="Heading2"/>
        <w:keepNext/>
      </w:pPr>
      <w:r>
        <w:t>23.33. Неидентифицируемость хвоста по конечной выборке</w:t>
      </w:r>
      <w:bookmarkEnd w:id="1293"/>
    </w:p>
    <w:p>
      <w:bookmarkStart w:id="1677" w:name="s_THM_23_4"/>
      <w:pPr>
        <w:spacing w:after="60" w:line="257" w:lineRule="auto"/>
      </w:pPr>
      <w:r>
        <w:t>Теорема 23.4 (finite-sample tail no-go). [THM] Для любой конечной выборки, лежащей в ограниченном наблюдённом множестве B, существуют два распределения P_0 и P_1, совпадающие на B с точностью, достаточной для одинакового likelihood наблюдений, но имеющие произвольно разные вероятности далёкого события A.</w:t>
      </w:r>
      <w:bookmarkEnd w:id="1677"/>
    </w:p>
    <w:p>
      <w:pPr>
        <w:spacing w:after="60" w:line="257" w:lineRule="auto"/>
      </w:pPr>
      <w:r>
        <w:t>Следовательно, tail risk не идентифицируется без tail class, smoothness, moment, parametric или transport assumptions. Экстраполяция редкого события всегда несёт D-пакет модельных оснований.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94" w:name="h_3269"/>
      <w:pPr>
        <w:pStyle w:val="Heading2"/>
        <w:keepNext/>
      </w:pPr>
      <w:r>
        <w:t>23.34. Rate-function estimation и epistemic uncertainty</w:t>
      </w:r>
      <w:bookmarkEnd w:id="1294"/>
    </w:p>
    <w:p>
      <w:pPr>
        <w:spacing w:after="60" w:line="257" w:lineRule="auto"/>
      </w:pPr>
      <w:r>
        <w:t>Rate function I может вычисляться аналитически, через control representation, spectral problem или numerical minimum action method. Оценённый I_hat имеет discretization, optimization, parameter и model-selection errors. Реперный объект должен хранить</w:t>
      </w:r>
    </w:p>
    <w:p>
      <w:bookmarkStart w:id="2056" w:name="f_23_35"/>
      <w:pPr>
        <w:pStyle w:val="Quote"/>
        <w:jc w:val="center"/>
      </w:pPr>
      <w:r>
        <w:t>Rep_rate=(I_hat, topology, speed, solver, residuals; D_rate).  (23.35)</w:t>
      </w:r>
      <w:bookmarkEnd w:id="2056"/>
    </w:p>
    <w:p>
      <w:pPr>
        <w:spacing w:after="60" w:line="257" w:lineRule="auto"/>
      </w:pPr>
      <w:r>
        <w:t>Confidence interval для параметров не автоматически превращается в uniform confidence band для I. Near bifurcation или nonunique instantons sensitivity может быть неограниченной.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295" w:name="h_3273"/>
      <w:pPr>
        <w:pStyle w:val="Heading2"/>
        <w:keepNext/>
      </w:pPr>
      <w:r>
        <w:t>23.35. Robust rare-event Reper certificate</w:t>
      </w:r>
      <w:bookmarkEnd w:id="1295"/>
    </w:p>
    <w:p>
      <w:pPr>
        <w:spacing w:after="60" w:line="257" w:lineRule="auto"/>
      </w:pPr>
      <w:r>
        <w:t>Определён сертификат</w:t>
      </w:r>
    </w:p>
    <w:p>
      <w:bookmarkStart w:id="2057" w:name="f_23_36"/>
      <w:pPr>
        <w:pStyle w:val="Quote"/>
        <w:jc w:val="center"/>
      </w:pPr>
      <w:r>
        <w:t>Cert_LD=(𝒳,τ,a_n,P_n,I,A,c_A,R_n,U_N,B_N,IS,λ,D,Dom,src,code,hash).  (23.36)</w:t>
      </w:r>
      <w:bookmarkEnd w:id="2057"/>
    </w:p>
    <w:p>
      <w:pPr>
        <w:pStyle w:val="ListBullet"/>
      </w:pPr>
      <w:r>
        <w:t>𝒳,τ: state/path carrier и topology;</w:t>
      </w:r>
    </w:p>
    <w:p>
      <w:pPr>
        <w:pStyle w:val="ListBullet"/>
      </w:pPr>
      <w:r>
        <w:t>a_n,P_n,I: speed, laws и rate function;</w:t>
      </w:r>
    </w:p>
    <w:p>
      <w:pPr>
        <w:pStyle w:val="ListBullet"/>
      </w:pPr>
      <w:r>
        <w:t>A,c_A: target и action barrier;</w:t>
      </w:r>
    </w:p>
    <w:p>
      <w:pPr>
        <w:pStyle w:val="ListBullet"/>
      </w:pPr>
      <w:r>
        <w:t>R_n: nonasymptotic remainder/effective n_0;</w:t>
      </w:r>
    </w:p>
    <w:p>
      <w:pPr>
        <w:pStyle w:val="ListBullet"/>
      </w:pPr>
      <w:r>
        <w:t>U_N,B_N: ambiguity coverage и robust finite-sample bound;</w:t>
      </w:r>
    </w:p>
    <w:p>
      <w:pPr>
        <w:pStyle w:val="ListBullet"/>
      </w:pPr>
      <w:r>
        <w:t>IS: importance-sampling/splitting certificate, если использован;</w:t>
      </w:r>
    </w:p>
    <w:p>
      <w:pPr>
        <w:pStyle w:val="ListBullet"/>
      </w:pPr>
      <w:r>
        <w:t>λ,D,Dom: projective-harmonic coordinate, sufficient foundation и admissible domain;</w:t>
      </w:r>
    </w:p>
    <w:p>
      <w:pPr>
        <w:pStyle w:val="ListBullet"/>
      </w:pPr>
      <w:r>
        <w:t>src,code,hash: воспроизводимость.</w:t>
      </w:r>
    </w:p>
    <w:p>
      <w:pPr>
        <w:spacing w:after="60" w:line="257" w:lineRule="auto"/>
      </w:pPr>
      <w:r>
        <w:t>Verdict допускает пять значений: IMPOSSIBLE-IN-MODEL, FINITE-SAMPLE-RISK-BOUND, EXPONENTIALLY-SUPPRESSED-IN-MODEL, CANDIDATE-RARE-TRANSITION, ABSTAIN.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96" w:name="h_3285"/>
      <w:pPr>
        <w:pStyle w:val="Heading2"/>
        <w:keepNext/>
      </w:pPr>
      <w:r>
        <w:t>23.36. Large-deviation и finite-sample горизонты</w:t>
      </w:r>
      <w:bookmarkEnd w:id="1296"/>
    </w:p>
    <w:p>
      <w:pPr>
        <w:spacing w:after="60" w:line="257" w:lineRule="auto"/>
      </w:pPr>
      <w:r>
        <w:t>Введены</w:t>
      </w:r>
    </w:p>
    <w:p>
      <w:bookmarkStart w:id="2058" w:name="f_23_37"/>
      <w:pPr>
        <w:pStyle w:val="Quote"/>
        <w:jc w:val="center"/>
      </w:pPr>
      <w:r>
        <w:t>Δ_LD=Δ_speed∪Δ_top∪Δ_tight∪Δ_rate∪Δ_contract∪Δ_pole∪Δ_action∪Δ_inst.  (23.37)</w:t>
      </w:r>
      <w:bookmarkEnd w:id="2058"/>
    </w:p>
    <w:p>
      <w:bookmarkStart w:id="2059" w:name="f_23_38"/>
      <w:pPr>
        <w:pStyle w:val="Quote"/>
        <w:jc w:val="center"/>
      </w:pPr>
      <w:r>
        <w:t>Δ_RS=Δ_FK∪Δ_expint∪Δ_eig∪Δ_HJB∪Δ_tilt∪Δ_IS.  (23.38)</w:t>
      </w:r>
      <w:bookmarkEnd w:id="2059"/>
    </w:p>
    <w:p>
      <w:bookmarkStart w:id="2060" w:name="f_23_39"/>
      <w:pPr>
        <w:pStyle w:val="Quote"/>
        <w:jc w:val="center"/>
      </w:pPr>
      <w:r>
        <w:t>Δ_FS=Δ_iid∪Δ_dep∪Δ_tail∪Δ_amb∪Δ_cov∪Δ_sel∪Δ_stop∪Δ_shift∪Δ_ext.  (23.39)</w:t>
      </w:r>
      <w:bookmarkEnd w:id="2060"/>
    </w:p>
    <w:p>
      <w:bookmarkStart w:id="2061" w:name="f_23_40"/>
      <w:pPr>
        <w:pStyle w:val="Quote"/>
        <w:jc w:val="center"/>
      </w:pPr>
      <w:r>
        <w:t>Δ_safe^{v0.20}=Δ_safe^{v0.19}∪Δ_LD∪Δ_RS∪Δ_FS.  (23.40)</w:t>
      </w:r>
      <w:bookmarkEnd w:id="2061"/>
    </w:p>
    <w:p>
      <w:pPr>
        <w:spacing w:after="60" w:line="257" w:lineRule="auto"/>
      </w:pPr>
      <w:r>
        <w:t>Горизонт фиксирует не событие, а потерю класса теоремы или сертификата. Его пересечение требует пересборки, а не оптимистического продолжения вычислений.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297" w:name="h_3292"/>
      <w:pPr>
        <w:pStyle w:val="Heading2"/>
        <w:keepNext/>
      </w:pPr>
      <w:r>
        <w:t>23.37. Главная условная теорема</w:t>
      </w:r>
      <w:bookmarkEnd w:id="1297"/>
    </w:p>
    <w:p>
      <w:bookmarkStart w:id="1678" w:name="s_THM_23_5"/>
      <w:pPr>
        <w:spacing w:after="60" w:line="257" w:lineRule="auto"/>
      </w:pPr>
      <w:r>
        <w:t>Теорема 23.5 (rare-event predictive safety theorem). [COND] Пусть H1-H14 выполнены:</w:t>
      </w:r>
      <w:bookmarkEnd w:id="1678"/>
    </w:p>
    <w:p>
      <w:pPr>
        <w:pStyle w:val="ListNumber"/>
      </w:pPr>
      <w:r>
        <w:t>семейство законов и speed определены на фиксированном path carrier;</w:t>
      </w:r>
    </w:p>
    <w:p>
      <w:pPr>
        <w:pStyle w:val="ListNumber"/>
      </w:pPr>
      <w:r>
        <w:t>LDP или Laplace principle доказан с good rate I;</w:t>
      </w:r>
    </w:p>
    <w:p>
      <w:pPr>
        <w:pStyle w:val="ListNumber"/>
      </w:pPr>
      <w:r>
        <w:t>exponential tightness и target measurability закрыты;</w:t>
      </w:r>
    </w:p>
    <w:p>
      <w:pPr>
        <w:pStyle w:val="ListNumber"/>
      </w:pPr>
      <w:r>
        <w:t>contraction maps к Reper/λ непрерывны вне сертифицированного pole set;</w:t>
      </w:r>
    </w:p>
    <w:p>
      <w:pPr>
        <w:pStyle w:val="ListNumber"/>
      </w:pPr>
      <w:r>
        <w:t>action barrier c_A вычислен с certified optimization residual;</w:t>
      </w:r>
    </w:p>
    <w:p>
      <w:pPr>
        <w:pStyle w:val="ListNumber"/>
      </w:pPr>
      <w:r>
        <w:t>для finite-n вывода дан remainder либо отдельный concentration bound;</w:t>
      </w:r>
    </w:p>
    <w:p>
      <w:pPr>
        <w:pStyle w:val="ListNumber"/>
      </w:pPr>
      <w:r>
        <w:t>ambiguity set имеет coverage 1-β;</w:t>
      </w:r>
    </w:p>
    <w:p>
      <w:pPr>
        <w:pStyle w:val="ListNumber"/>
      </w:pPr>
      <w:r>
        <w:t>robust risk B_N вычислен с certified duality gap;</w:t>
      </w:r>
    </w:p>
    <w:p>
      <w:pPr>
        <w:pStyle w:val="ListNumber"/>
      </w:pPr>
      <w:r>
        <w:t>importance-sampling weights корректны и интегрируемы;</w:t>
      </w:r>
    </w:p>
    <w:p>
      <w:pPr>
        <w:pStyle w:val="ListNumber"/>
      </w:pPr>
      <w:r>
        <w:t>D/Dom, provenance и selection ledger валидны;</w:t>
      </w:r>
    </w:p>
    <w:p>
      <w:pPr>
        <w:pStyle w:val="ListNumber"/>
      </w:pPr>
      <w:r>
        <w:t>optional stopping и dependence учтены;</w:t>
      </w:r>
    </w:p>
    <w:p>
      <w:pPr>
        <w:pStyle w:val="ListNumber"/>
      </w:pPr>
      <w:r>
        <w:t>domain shift ограничен заявленным классом;</w:t>
      </w:r>
    </w:p>
    <w:p>
      <w:pPr>
        <w:pStyle w:val="ListNumber"/>
      </w:pPr>
      <w:r>
        <w:t>внешний тест не использован для настройки;</w:t>
      </w:r>
    </w:p>
    <w:p>
      <w:pPr>
        <w:pStyle w:val="ListNumber"/>
      </w:pPr>
      <w:r>
        <w:t>путь параметров не пересекает Δ_safe^{v0.20}.</w:t>
      </w:r>
    </w:p>
    <w:p>
      <w:pPr>
        <w:spacing w:after="60" w:line="257" w:lineRule="auto"/>
      </w:pPr>
      <w:r>
        <w:t>Тогда:</w:t>
      </w:r>
    </w:p>
    <w:p>
      <w:pPr>
        <w:pStyle w:val="ListBullet"/>
      </w:pPr>
      <w:r>
        <w:t>если A не пересекает admissible support, P(A)=0 внутри модели и разрешён IMPOSSIBLE-IN-MODEL;</w:t>
      </w:r>
    </w:p>
    <w:p>
      <w:pPr>
        <w:pStyle w:val="ListBullet"/>
      </w:pPr>
      <w:r>
        <w:t>если B_N≤α, то с confidence 1-β разрешён FINITE-SAMPLE-RISK-BOUND α;</w:t>
      </w:r>
    </w:p>
    <w:p>
      <w:pPr>
        <w:pStyle w:val="ListBullet"/>
      </w:pPr>
      <w:r>
        <w:t>если c_A&gt;0, но finite-n remainder отсутствует, разрешён только EXPONENTIALLY-SUPPRESSED-IN-MODEL;</w:t>
      </w:r>
    </w:p>
    <w:p>
      <w:pPr>
        <w:pStyle w:val="ListBullet"/>
      </w:pPr>
      <w:r>
        <w:t>если найден low-action path без upper certificate, разрешён только CANDIDATE-RARE-TRANSITION;</w:t>
      </w:r>
    </w:p>
    <w:p>
      <w:pPr>
        <w:pStyle w:val="ListBullet"/>
      </w:pPr>
      <w:r>
        <w:t>при любом незакрытом H_i выдаётся ABSTAIN.</w:t>
      </w:r>
    </w:p>
    <w:p>
      <w:pPr>
        <w:spacing w:after="60" w:line="257" w:lineRule="auto"/>
      </w:pPr>
      <w:r>
        <w:t>Теорема не утверждает наступление события, причинность, физическую реализацию или универсальность NAPG-динамики.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298" w:name="h_3315"/>
      <w:pPr>
        <w:pStyle w:val="Heading2"/>
        <w:keepNext/>
      </w:pPr>
      <w:r>
        <w:t>23.38. Контрпримеры и запреты</w:t>
      </w:r>
      <w:bookmarkEnd w:id="1298"/>
    </w:p>
    <w:p>
      <w:pPr>
        <w:pStyle w:val="ListBullet"/>
      </w:pPr>
      <w:r>
        <w:t>Одинаковый LDP exponent допускает разные finite-n probabilities из-за subexponential prefactors.</w:t>
      </w:r>
    </w:p>
    <w:p>
      <w:pPr>
        <w:pStyle w:val="ListBullet"/>
      </w:pPr>
      <w:r>
        <w:t>Положительный quasipotential barrier не делает вероятность нулевой.</w:t>
      </w:r>
    </w:p>
    <w:p>
      <w:pPr>
        <w:pStyle w:val="ListBullet"/>
      </w:pPr>
      <w:r>
        <w:t>Нулевой observed count не означает p=0; точная upper bound дана (23.32).</w:t>
      </w:r>
    </w:p>
    <w:p>
      <w:pPr>
        <w:pStyle w:val="ListBullet"/>
      </w:pPr>
      <w:r>
        <w:t>KL-ball вокруг empirical law может не видеть новый support и дать ложное чувство безопасности.</w:t>
      </w:r>
    </w:p>
    <w:p>
      <w:pPr>
        <w:pStyle w:val="ListBullet"/>
      </w:pPr>
      <w:r>
        <w:t>Wasserstein ball с произвольным радиусом не имеет coverage status.</w:t>
      </w:r>
    </w:p>
    <w:p>
      <w:pPr>
        <w:pStyle w:val="ListBullet"/>
      </w:pPr>
      <w:r>
        <w:t>Недифференцируемая Λ не всегда означает физический phase transition.</w:t>
      </w:r>
    </w:p>
    <w:p>
      <w:pPr>
        <w:pStyle w:val="ListBullet"/>
      </w:pPr>
      <w:r>
        <w:t>Один minimum-action path не покрывает несколько competing instantons.</w:t>
      </w:r>
    </w:p>
    <w:p>
      <w:pPr>
        <w:pStyle w:val="ListBullet"/>
      </w:pPr>
      <w:r>
        <w:t>Importance proposal без absolute continuity даёт смещённый estimator.</w:t>
      </w:r>
    </w:p>
    <w:p>
      <w:pPr>
        <w:pStyle w:val="ListBullet"/>
      </w:pPr>
      <w:r>
        <w:t>Risk-sensitive eigenvalue не является event probability.</w:t>
      </w:r>
    </w:p>
    <w:p>
      <w:pPr>
        <w:pStyle w:val="ListBullet"/>
      </w:pPr>
      <w:r>
        <w:t>λ-проекция через pole set может разрушить contraction principle.</w:t>
      </w:r>
    </w:p>
    <w:p>
      <w:pPr>
        <w:pStyle w:val="ListBullet"/>
      </w:pPr>
      <w:r>
        <w:t>Finite sample не идентифицирует дальний tail без структурного класса.</w:t>
      </w:r>
    </w:p>
    <w:p>
      <w:pPr>
        <w:pStyle w:val="ListBullet"/>
      </w:pPr>
      <w:r>
        <w:t>Asymptotic optimality sampling scheme не гарантирует малую ошибку при данном 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Редкое событие определяется относительно масштаба, топологии и допустимого множества путей.</w:t>
      </w:r>
      <w:r>
        <w:br/>
      </w:r>
      <w:r>
        <w:rPr>
          <w:b/>
          <w:color w:val="173A63"/>
        </w:rPr>
        <w:t xml:space="preserve">ГНОСЕОЛОГИЯ. </w:t>
      </w:r>
      <w:r>
        <w:t>Его вероятность оценивается через LDP, action, robust ambiguity и конечновыборочные гарантии.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экспоненциальное подавление или сертифицированная верхняя граница риска.</w:t>
      </w:r>
      <w:r>
        <w:br/>
      </w:r>
      <w:r>
        <w:rPr>
          <w:b/>
          <w:color w:val="173A63"/>
        </w:rPr>
        <w:t xml:space="preserve">ОГРАНИЧЕНИЕ. </w:t>
      </w:r>
      <w:r>
        <w:t>Асимптотический показатель не является точной finite-n вероятностью.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rare-event Reper geometry и многоуровневый риск-вердикт KLT-RBD.</w:t>
      </w:r>
    </w:p>
    <w:p>
      <w:bookmarkStart w:id="1299" w:name="h_3328"/>
      <w:pPr>
        <w:pStyle w:val="Heading2"/>
        <w:keepNext/>
      </w:pPr>
      <w:r>
        <w:t>23.39. Вычислительный сертификат LD-RISK</w:t>
      </w:r>
      <w:bookmarkEnd w:id="1299"/>
    </w:p>
    <w:p>
      <w:pPr>
        <w:pStyle w:val="ListBullet"/>
      </w:pPr>
      <w:r>
        <w:t>LD-01 state carrier; 02 topology; 03 law family; 04 speed; 05 measurable target; 06 exponential tightness;</w:t>
      </w:r>
    </w:p>
    <w:p>
      <w:pPr>
        <w:pStyle w:val="ListBullet"/>
      </w:pPr>
      <w:r>
        <w:t>07 lower bound; 08 upper bound; 09 good-rate test; 10 contraction map; 11 pole/singularity audit; 12 Laplace principle;</w:t>
      </w:r>
    </w:p>
    <w:p>
      <w:pPr>
        <w:pStyle w:val="ListBullet"/>
      </w:pPr>
      <w:r>
        <w:t>13 SCGF; 14 Legendre-Fenchel transform; 15 Gärtner-Ellis regularity; 16 empirical-measure/Sanov channel;</w:t>
      </w:r>
    </w:p>
    <w:p>
      <w:pPr>
        <w:pStyle w:val="ListBullet"/>
      </w:pPr>
      <w:r>
        <w:t>17 path action; 18 control representation; 19 quasipotential; 20 instanton multiplicity; 21 optimization residual; 22 action sensitivity;</w:t>
      </w:r>
    </w:p>
    <w:p>
      <w:pPr>
        <w:pStyle w:val="ListBullet"/>
      </w:pPr>
      <w:r>
        <w:t>23 Donsker-Varadhan functional; 24 Feynman-Kac semigroup; 25 risk-sensitive transform; 26 eigenvalue/HJB verification;</w:t>
      </w:r>
    </w:p>
    <w:p>
      <w:pPr>
        <w:pStyle w:val="ListBullet"/>
      </w:pPr>
      <w:r>
        <w:t>27 importance proposal; 28 likelihood ratios; 29 second-moment efficiency; 30 splitting dependence; 31 unbiasedness tests;</w:t>
      </w:r>
    </w:p>
    <w:p>
      <w:pPr>
        <w:pStyle w:val="ListBullet"/>
      </w:pPr>
      <w:r>
        <w:t>32 ambiguity metric; 33 radius/coverage theorem; 34 KL duality; 35 Wasserstein duality; 36 robust chance bound;</w:t>
      </w:r>
    </w:p>
    <w:p>
      <w:pPr>
        <w:pStyle w:val="ListBullet"/>
      </w:pPr>
      <w:r>
        <w:t>37 exact binomial bound; 38 bounded-loss concentration; 39 sequential validity; 40 selection/dependence ledger;</w:t>
      </w:r>
    </w:p>
    <w:p>
      <w:pPr>
        <w:pStyle w:val="ListBullet"/>
      </w:pPr>
      <w:r>
        <w:t>41 Reper/λ rare-event target; 42 D/Dom and provenance; 43 blocker-safe verdict; 44 source/code/data/environment hashes.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pPr>
        <w:pStyle w:val="Heading3"/>
        <w:keepNext/>
      </w:pPr>
      <w:r>
        <w:t>23.39.1. Псевдокод</w:t>
      </w:r>
    </w:p>
    <w:p>
      <w:pPr>
        <w:pStyle w:val="Quote"/>
        <w:jc w:val="center"/>
      </w:pPr>
      <w:r>
        <w:t>INPUT law family P_n/P^ε, speed, topology, target A, Reper map, data, D, Dom</w:t>
        <w:br/>
        <w:t>CHECK LDP/Laplace assumptions, exponential tightness, contraction continuity and pole set</w:t>
        <w:br/>
        <w:t>COMPUTE rate I, action barrier c_A, instantons and certified residuals</w:t>
        <w:br/>
        <w:t>IF finite-n claim requested REQUIRE remainder or concentration/ambiguity coverage</w:t>
        <w:br/>
        <w:t>BUILD robust bound B_N and exact rare-event confidence layer</w:t>
        <w:br/>
        <w:t>AUDIT importance weights, dependence, selection, stopping and domain shift</w:t>
        <w:br/>
        <w:t>IF support(A)=empty THEN IMPOSSIBLE-IN-MODEL</w:t>
        <w:br/>
        <w:t>ELSE IF B_N&lt;=alpha THEN FINITE-SAMPLE-RISK-BOUND</w:t>
        <w:br/>
        <w:t>ELSE IF c_A&gt;0 THEN EXPONENTIALLY-SUPPRESSED-IN-MODEL</w:t>
        <w:br/>
        <w:t>ELSE IF low-action path exists THEN CANDIDATE-RARE-TRANSITION</w:t>
        <w:br/>
        <w:t>ELSE ABSTAIN</w:t>
        <w:br/>
        <w:t>RECORD hashes; truth_layer_promotion=0.</w:t>
      </w:r>
    </w:p>
    <w:p>
      <w:bookmarkStart w:id="1300" w:name="h_3340"/>
      <w:pPr>
        <w:spacing w:before="0" w:after="0" w:line="20" w:lineRule="exact"/>
      </w:pPr>
      <w:r>
        <w:rPr>
          <w:vanish/>
          <w:sz w:val="2"/>
        </w:rPr>
        <w:t>368. Доказательные обязательства T2-PO-387-T2-PO-426</w:t>
      </w:r>
      <w:bookmarkEnd w:id="1300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301" w:name="h_3341"/>
      <w:pPr>
        <w:pStyle w:val="Heading2"/>
        <w:keepNext/>
      </w:pPr>
      <w:r>
        <w:t>23.40. Prior art и граница авторского вклада</w:t>
      </w:r>
      <w:bookmarkEnd w:id="1301"/>
    </w:p>
    <w:p>
      <w:pPr>
        <w:spacing w:after="60" w:line="257" w:lineRule="auto"/>
      </w:pPr>
      <w:r>
        <w:t>Классический prior art главы включает Cramér-Sanov large deviations, Varadhan/Laplace principle, Donsker-Varadhan theory, Gärtner-Ellis convex duality, Freidlin-Wentzell action geometry, weak-convergence method Dupuis-Ellis, Feynman-Kac semigroups, risk-sensitive control, importance sampling и distributionally robust optimization. Авторский слой Тома II состоит в их типизированной интеграции с NAPG/KLT-RBD, Reper-path, λ/D/Dom, obstruction carriers, transition horizons, finite-sample firewall и пятизначным verdict.</w:t>
      </w:r>
    </w:p>
    <w:p>
      <w:pPr>
        <w:spacing w:after="60" w:line="257" w:lineRule="auto"/>
      </w:pPr>
      <w:r>
        <w:t>[V0.20-1] Sanov, I. N. On the probability of large deviations of random magnitudes. Mat. Sb. (N.S.) 42(84):1 (1957), 11-44. [первичный источник]</w:t>
      </w:r>
    </w:p>
    <w:p>
      <w:pPr>
        <w:spacing w:after="60" w:line="257" w:lineRule="auto"/>
      </w:pPr>
      <w:r>
        <w:t>[V0.20-2] Varadhan, S. R. S. Asymptotic probabilities and differential equations. Comm. Pure Appl. Math. 19 (1966), 261-286. DOI 10.1002/cpa.3160190303. [первичный источник]</w:t>
      </w:r>
    </w:p>
    <w:p>
      <w:pPr>
        <w:spacing w:after="60" w:line="257" w:lineRule="auto"/>
      </w:pPr>
      <w:r>
        <w:t>[V0.20-3] Donsker, M. D.; Varadhan, S. R. S. Asymptotic evaluation of certain Markov process expectations for large time I-IV. Comm. Pure Appl. Math. 28-36 (1975-1983). [первичный цикл]</w:t>
      </w:r>
    </w:p>
    <w:p>
      <w:pPr>
        <w:spacing w:after="60" w:line="257" w:lineRule="auto"/>
      </w:pPr>
      <w:r>
        <w:t>[V0.20-4] Gärtner, J. On large deviations from the invariant measure. Theory Probab. Appl. 22 (1977), 24-39. DOI 10.1137/1122003. [первичный источник]</w:t>
      </w:r>
    </w:p>
    <w:p>
      <w:pPr>
        <w:widowControl/>
        <w:spacing w:after="60" w:line="257" w:lineRule="auto"/>
      </w:pPr>
      <w:r>
        <w:t>[V0.20-5] Ellis, R. S. Large deviations for a general class of random vectors. Ann. Probab. 12 (1984), 1-12. DOI 10.1214/aop/1176993370. [первичный источник]</w:t>
      </w:r>
    </w:p>
    <w:p>
      <w:pPr>
        <w:widowControl/>
        <w:spacing w:after="60" w:line="257" w:lineRule="auto"/>
      </w:pPr>
      <w:r>
        <w:t>[V0.20-6] Freidlin, M. I.; Wentzell, A. D. Random Perturbations of Dynamical Systems. Springer, 1984/1998/2012. [основная монография]</w:t>
      </w:r>
    </w:p>
    <w:p>
      <w:pPr>
        <w:widowControl/>
        <w:spacing w:after="60" w:line="257" w:lineRule="auto"/>
      </w:pPr>
      <w:r>
        <w:t>[V0.20-7] Dupuis, P.; Ellis, R. S. A Weak Convergence Approach to the Theory of Large Deviations. Wiley, 1997. DOI 10.1002/9781118165904.</w:t>
      </w:r>
    </w:p>
    <w:p>
      <w:pPr>
        <w:widowControl/>
        <w:spacing w:after="60" w:line="257" w:lineRule="auto"/>
      </w:pPr>
      <w:r>
        <w:t>[V0.20-8] Fleming, W. H.; Sheu, S. J. Risk-Sensitive Control and an Optimal Investment Model. Mathematical Finance 10 (2000), 197-213. DOI 10.1111/1467-9965.00089.</w:t>
      </w:r>
    </w:p>
    <w:p>
      <w:pPr>
        <w:widowControl/>
        <w:spacing w:after="60" w:line="257" w:lineRule="auto"/>
      </w:pPr>
      <w:r>
        <w:t>[V0.20-9] Mohajerin Esfahani, P.; Kuhn, D. Data-driven distributionally robust optimization using the Wasserstein metric. Math. Programming 171 (2018), 115-166; arXiv:1505.05116.</w:t>
      </w:r>
    </w:p>
    <w:p>
      <w:pPr>
        <w:widowControl/>
        <w:spacing w:after="60" w:line="257" w:lineRule="auto"/>
      </w:pPr>
      <w:r>
        <w:t>[V0.20-10] Kurpishev, I. B. Том I v197 RU; Том II T2-RP-v0.1-v0.19. [внутренний авторский корпус]</w:t>
      </w:r>
    </w:p>
    <w:p>
      <w:pPr>
        <w:pStyle w:val="Small"/>
        <w:widowControl/>
      </w:pPr>
      <w:r>
        <w:t>Замороженный Том I v197 RU фиксирует blocker-safe прогнозные коридоры, e-processes, finite-sample power и causal-limit discipline. Настоящая глава добавляет large-deviation action, risk-sensitive и robust rare-event carriers без изменения статуса ПН.2 или F-1-F-14.</w:t>
      </w:r>
    </w:p>
    <w:p>
      <w:bookmarkStart w:id="1302" w:name="h_3354"/>
      <w:pPr>
        <w:spacing w:before="0" w:after="0" w:line="20" w:lineRule="exact"/>
      </w:pPr>
      <w:r>
        <w:rPr>
          <w:vanish/>
          <w:sz w:val="2"/>
        </w:rPr>
        <w:t>370. Контрольная точка и граница вывода</w:t>
      </w:r>
      <w:bookmarkEnd w:id="130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03" w:name="h_3362"/>
      <w:pPr>
        <w:pStyle w:val="Heading1"/>
        <w:keepNext/>
        <w:widowControl/>
      </w:pPr>
      <w:r>
        <w:t>Глава 24. End-to-end предсказательный оператор KLT-RBD, композиция бюджетов и итоговая фальсифицируемость</w:t>
      </w:r>
      <w:bookmarkEnd w:id="1303"/>
    </w:p>
    <w:p>
      <w:pPr>
        <w:pStyle w:val="Lead"/>
        <w:widowControl/>
      </w:pPr>
      <w:r>
        <w:rPr>
          <w:i w:val="0"/>
        </w:rPr>
        <w:t>Статус главы: theorem/conditional/computational synthesis package. Глава замыкает master-skeleton Тома II, не повышая статусы физических мостов и не превращая вычислительный конвейер в оракул будущего.</w:t>
      </w:r>
    </w:p>
    <w:p>
      <w:bookmarkStart w:id="2063" w:name="f_24_1"/>
      <w:pPr>
        <w:pStyle w:val="Quote"/>
        <w:widowControl/>
        <w:jc w:val="center"/>
      </w:pPr>
      <w:r>
        <w:t>truth_layer_promotion=0; source=T2-RP-v0.20; checkpoint=T2-RP-v0.21.  (24.1)</w:t>
      </w:r>
      <w:bookmarkEnd w:id="2063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232"/>
            <w:shd w:fill="173B67"/>
            <w:tcMar>
              <w:top w:w="60" w:type="dxa"/>
              <w:start w:w="150" w:type="dxa"/>
              <w:bottom w:w="60" w:type="dxa"/>
              <w:end w:w="15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ОНТОЛОГИЯ</w:t>
            </w:r>
          </w:p>
        </w:tc>
        <w:tc>
          <w:tcPr>
            <w:tcW w:type="dxa" w:w="7200"/>
            <w:shd w:fill="DCE8F5"/>
            <w:tcMar>
              <w:top w:w="60" w:type="dxa"/>
              <w:start w:w="150" w:type="dxa"/>
              <w:bottom w:w="60" w:type="dxa"/>
              <w:end w:w="15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Предсказательный оператор существует не как мистическая функция «данные → будущее», а как композиция частичных математических преобразований, каждое из которых имеет носитель, область определения, доказательную политику и право отказа.</w:t>
            </w:r>
          </w:p>
        </w:tc>
      </w:tr>
      <w:tr>
        <w:trPr>
          <w:cantSplit/>
        </w:trPr>
        <w:tc>
          <w:tcPr>
            <w:tcW w:type="dxa" w:w="2232"/>
            <w:shd w:fill="173B67"/>
            <w:tcMar>
              <w:top w:w="60" w:type="dxa"/>
              <w:start w:w="150" w:type="dxa"/>
              <w:bottom w:w="60" w:type="dxa"/>
              <w:end w:w="15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ГНОСЕОЛОГИЯ</w:t>
            </w:r>
          </w:p>
        </w:tc>
        <w:tc>
          <w:tcPr>
            <w:tcW w:type="dxa" w:w="7200"/>
            <w:shd w:fill="DCE8F5"/>
            <w:tcMar>
              <w:top w:w="60" w:type="dxa"/>
              <w:start w:w="150" w:type="dxa"/>
              <w:bottom w:w="60" w:type="dxa"/>
              <w:end w:w="15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Знание возникает только тогда, когда маршрут от источника до вывода восстановим: типы согласованы, гипотезы перечислены, локальные сертификаты проверены, ошибки перенесены и внешняя проверка отделена от настройки.</w:t>
            </w:r>
          </w:p>
        </w:tc>
      </w:tr>
      <w:tr>
        <w:trPr>
          <w:cantSplit/>
        </w:trPr>
        <w:tc>
          <w:tcPr>
            <w:tcW w:type="dxa" w:w="2232"/>
            <w:shd w:fill="173B67"/>
            <w:tcMar>
              <w:top w:w="60" w:type="dxa"/>
              <w:start w:w="150" w:type="dxa"/>
              <w:bottom w:w="60" w:type="dxa"/>
              <w:end w:w="15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ФЕНОМЕНОЛОГИЯ</w:t>
            </w:r>
          </w:p>
        </w:tc>
        <w:tc>
          <w:tcPr>
            <w:tcW w:type="dxa" w:w="7200"/>
            <w:shd w:fill="DCE8F5"/>
            <w:tcMar>
              <w:top w:w="60" w:type="dxa"/>
              <w:start w:w="150" w:type="dxa"/>
              <w:bottom w:w="60" w:type="dxa"/>
              <w:end w:w="15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На практике оператор проявляется как цепь переходов между документом, Reper-узлом, алгеброй, геометрией, пространством препятствий, модульным носителем, динамикой, законом наблюдений и итоговым вердиктом. Разрыв любого перехода виден как blocker, а не маскируется усреднением.</w:t>
            </w:r>
          </w:p>
        </w:tc>
      </w:tr>
      <w:tr>
        <w:trPr>
          <w:cantSplit/>
        </w:trPr>
        <w:tc>
          <w:tcPr>
            <w:tcW w:type="dxa" w:w="2232"/>
            <w:shd w:fill="A87512"/>
            <w:tcMar>
              <w:top w:w="60" w:type="dxa"/>
              <w:start w:w="150" w:type="dxa"/>
              <w:bottom w:w="60" w:type="dxa"/>
              <w:end w:w="15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ГРАНИЦА</w:t>
            </w:r>
          </w:p>
        </w:tc>
        <w:tc>
          <w:tcPr>
            <w:tcW w:type="dxa" w:w="7200"/>
            <w:shd w:fill="F7EED4"/>
            <w:tcMar>
              <w:top w:w="60" w:type="dxa"/>
              <w:start w:w="150" w:type="dxa"/>
              <w:bottom w:w="60" w:type="dxa"/>
              <w:end w:w="15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Глава не доказывает универсальную предсказуемость мира. Она доказывает правила корректной композиции уже определённых слоёв и задаёт условия, при которых вывод ограниченно действителен внутри модели, данных и бюджета.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04" w:name="h_3365"/>
      <w:pPr>
        <w:pStyle w:val="Heading2"/>
        <w:keepNext/>
        <w:widowControl/>
      </w:pPr>
      <w:r>
        <w:t>24.1. Четыре несовместимых смысла слова «предсказание»</w:t>
      </w:r>
      <w:bookmarkEnd w:id="1304"/>
    </w:p>
    <w:p>
      <w:pPr>
        <w:widowControl/>
        <w:spacing w:after="60" w:line="257" w:lineRule="auto"/>
      </w:pPr>
      <w:r>
        <w:rPr>
          <w:i w:val="0"/>
        </w:rPr>
        <w:t>Том II фиксирует четыре разных объекта, которые в бытовом языке удобно, но математически губительно называют одним словом.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44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3024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Формальный объект</w:t>
            </w:r>
          </w:p>
        </w:tc>
        <w:tc>
          <w:tcPr>
            <w:tcW w:type="dxa" w:w="3024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Что можно утверждать</w:t>
            </w:r>
          </w:p>
        </w:tc>
        <w:tc>
          <w:tcPr>
            <w:tcW w:type="dxa" w:w="2304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Что запрещено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P0: структурный</w:t>
            </w:r>
          </w:p>
        </w:tc>
        <w:tc>
          <w:tcPr>
            <w:tcW w:type="dxa" w:w="302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множество допустимых продолжений / пересечение горизонта</w:t>
            </w:r>
          </w:p>
        </w:tc>
        <w:tc>
          <w:tcPr>
            <w:tcW w:type="dxa" w:w="302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NO-STRUCTURAL-TRANSITION-IN-MODEL или CANDIDATE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вероятность и время наступления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P1: динамический</w:t>
            </w:r>
          </w:p>
        </w:tc>
        <w:tc>
          <w:tcPr>
            <w:tcW w:type="dxa" w:w="302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evolution family, path carrier, hitting functional</w:t>
            </w:r>
          </w:p>
        </w:tc>
        <w:tc>
          <w:tcPr>
            <w:tcW w:type="dxa" w:w="302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достижимость, барьер, временной коридор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причинный эффект без intervention bridge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P2: вероятностный</w:t>
            </w:r>
          </w:p>
        </w:tc>
        <w:tc>
          <w:tcPr>
            <w:tcW w:type="dxa" w:w="302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law, calibration, confidence/ambiguity certificate</w:t>
            </w:r>
          </w:p>
        </w:tc>
        <w:tc>
          <w:tcPr>
            <w:tcW w:type="dxa" w:w="302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риск, coverage, finite-sample bound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невозможность по малому риску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P3: физический</w:t>
            </w:r>
          </w:p>
        </w:tc>
        <w:tc>
          <w:tcPr>
            <w:tcW w:type="dxa" w:w="302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операционализированная величина + независимый EXT-RUN</w:t>
            </w:r>
          </w:p>
        </w:tc>
        <w:tc>
          <w:tcPr>
            <w:tcW w:type="dxa" w:w="302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эмпирическое подтверждение/опровержение в протоколе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универсальный закон природы из внутреннего вычисления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10" w:color="B21F24"/>
          <w:left w:val="single" w:sz="10" w:color="B21F24"/>
          <w:bottom w:val="single" w:sz="10" w:color="B21F24"/>
          <w:right w:val="single" w:sz="10" w:color="B21F24"/>
          <w:insideH w:val="single" w:sz="10" w:color="B21F24"/>
          <w:insideV w:val="single" w:sz="10" w:color="B21F24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BE8E4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b/>
                <w:color w:val="B21F24"/>
                <w:sz w:val="17"/>
              </w:rPr>
              <w:t>ОГРАНИЧИТЕЛЬНЫЙ БЛОК</w:t>
              <w:br/>
            </w:r>
            <w:r>
              <w:rPr>
                <w:rFonts w:ascii="Aptos" w:hAnsi="Aptos" w:eastAsia="Aptos"/>
                <w:sz w:val="17"/>
              </w:rPr>
              <w:t>End-to-end означает полноту проверяемого маршрута, а не полноту знания. Конвейер может быть end-to-end и закончиться ABSTAIN. Это не дефект, а доказательная честность, редкий природный ресурс.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bookmarkStart w:id="1305" w:name="h_3367"/>
      <w:pPr>
        <w:pStyle w:val="Heading2"/>
        <w:keepNext/>
        <w:widowControl/>
      </w:pPr>
      <w:r>
        <w:t>24.2. Предсказательный запрос как типизированный объект</w:t>
      </w:r>
      <w:bookmarkEnd w:id="1305"/>
    </w:p>
    <w:p>
      <w:bookmarkStart w:id="1679" w:name="s_DEF_24_1"/>
      <w:pPr>
        <w:widowControl/>
        <w:spacing w:after="60" w:line="257" w:lineRule="auto"/>
      </w:pPr>
      <w:r>
        <w:rPr>
          <w:i w:val="0"/>
        </w:rPr>
        <w:t>Определение 24.1 (predictive query). Предсказательный запрос есть кортеж</w:t>
      </w:r>
      <w:bookmarkEnd w:id="1679"/>
    </w:p>
    <w:p>
      <w:bookmarkStart w:id="2064" w:name="f_24_2"/>
      <w:pPr>
        <w:pStyle w:val="Quote"/>
        <w:widowControl/>
        <w:jc w:val="center"/>
      </w:pPr>
      <w:r>
        <w:t>Q = (S_src, Ω, T, Y, A, Loss, Mode, α, β, L, D, Dom, Split, Policy).  (24.2)</w:t>
      </w:r>
      <w:bookmarkEnd w:id="2064"/>
    </w:p>
    <w:p>
      <w:pPr>
        <w:pStyle w:val="ListBullet"/>
        <w:widowControl/>
      </w:pPr>
      <w:r>
        <w:t>S_src: источники, данные и provenance ledger;</w:t>
      </w:r>
    </w:p>
    <w:p>
      <w:pPr>
        <w:pStyle w:val="ListBullet"/>
        <w:widowControl/>
      </w:pPr>
      <w:r>
        <w:t>Ω: пространство состояний или пакетных объектов;</w:t>
      </w:r>
    </w:p>
    <w:p>
      <w:pPr>
        <w:pStyle w:val="ListBullet"/>
        <w:widowControl/>
      </w:pPr>
      <w:r>
        <w:t>T: временной или деформационный параметр;</w:t>
      </w:r>
    </w:p>
    <w:p>
      <w:pPr>
        <w:pStyle w:val="ListBullet"/>
        <w:widowControl/>
      </w:pPr>
      <w:r>
        <w:t>Y и A: наблюдаемая и целевое событие/множество;</w:t>
      </w:r>
    </w:p>
    <w:p>
      <w:pPr>
        <w:pStyle w:val="ListBullet"/>
        <w:widowControl/>
      </w:pPr>
      <w:r>
        <w:t>Loss: функция потерь либо set-valued criterion;</w:t>
      </w:r>
    </w:p>
    <w:p>
      <w:pPr>
        <w:pStyle w:val="ListBullet"/>
        <w:widowControl/>
      </w:pPr>
      <w:r>
        <w:t>Mode ∈ {STRUCTURAL, DYNAMIC, PROBABILISTIC, CAUSAL, PHYSICAL};</w:t>
      </w:r>
    </w:p>
    <w:p>
      <w:pPr>
        <w:pStyle w:val="ListBullet"/>
        <w:widowControl/>
      </w:pPr>
      <w:r>
        <w:t>α, β: заранее распределённые вероятностные бюджеты;</w:t>
      </w:r>
    </w:p>
    <w:p>
      <w:pPr>
        <w:pStyle w:val="ListBullet"/>
        <w:widowControl/>
      </w:pPr>
      <w:r>
        <w:t>L: система пределов и horizon constraints;</w:t>
      </w:r>
    </w:p>
    <w:p>
      <w:pPr>
        <w:pStyle w:val="ListBullet"/>
        <w:widowControl/>
      </w:pPr>
      <w:r>
        <w:t>D, Dom: sufficient foundation и область применимости;</w:t>
      </w:r>
    </w:p>
    <w:p>
      <w:pPr>
        <w:pStyle w:val="ListBullet"/>
        <w:widowControl/>
      </w:pPr>
      <w:r>
        <w:t>Split: train/calibration/validation/external partition;</w:t>
      </w:r>
    </w:p>
    <w:p>
      <w:pPr>
        <w:pStyle w:val="ListBullet"/>
        <w:widowControl/>
      </w:pPr>
      <w:r>
        <w:t>Policy: правило управления, если запрашивается controlled law.</w:t>
      </w:r>
    </w:p>
    <w:p>
      <w:pPr>
        <w:widowControl/>
        <w:spacing w:after="60" w:line="257" w:lineRule="auto"/>
      </w:pPr>
      <w:r>
        <w:rPr>
          <w:i w:val="0"/>
        </w:rPr>
        <w:t>Запрос без Mode неоднозначен: одна и та же формула может быть структурным индикатором, статистической оценкой или физической гипотезой. Оператор не обязан угадывать, какой смысл пользователь мысленно имел в виду. Он и так вынужден терпеть достаточно человеческой неоднозначности.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306" w:name="h_3382"/>
      <w:pPr>
        <w:pStyle w:val="Heading2"/>
        <w:keepNext/>
        <w:widowControl/>
      </w:pPr>
      <w:r>
        <w:t>24.3. Сертифицированное состояние вычисления</w:t>
      </w:r>
      <w:bookmarkEnd w:id="1306"/>
    </w:p>
    <w:p>
      <w:bookmarkStart w:id="1680" w:name="s_DEF_24_2"/>
      <w:pPr>
        <w:widowControl/>
        <w:spacing w:after="60" w:line="257" w:lineRule="auto"/>
      </w:pPr>
      <w:r>
        <w:rPr>
          <w:i w:val="0"/>
        </w:rPr>
        <w:t>Определение 24.2. Сертифицированное состояние на шаге j есть</w:t>
      </w:r>
      <w:bookmarkEnd w:id="1680"/>
    </w:p>
    <w:p>
      <w:bookmarkStart w:id="2065" w:name="f_24_3"/>
      <w:pPr>
        <w:pStyle w:val="Quote"/>
        <w:widowControl/>
        <w:jc w:val="center"/>
      </w:pPr>
      <w:r>
        <w:t>Z_j = (X_j, P_j, B_j, C_j, G_j, H_j, V_j),  (24.3)</w:t>
      </w:r>
      <w:bookmarkEnd w:id="2065"/>
    </w:p>
    <w:p>
      <w:pPr>
        <w:pStyle w:val="ListBullet"/>
        <w:widowControl/>
      </w:pPr>
      <w:r>
        <w:t>X_j — текущий носитель данных/структур;</w:t>
      </w:r>
    </w:p>
    <w:p>
      <w:pPr>
        <w:pStyle w:val="ListBullet"/>
        <w:widowControl/>
      </w:pPr>
      <w:r>
        <w:t>P_j — проверенные предикаты и инварианты;</w:t>
      </w:r>
    </w:p>
    <w:p>
      <w:pPr>
        <w:pStyle w:val="ListBullet"/>
        <w:widowControl/>
      </w:pPr>
      <w:r>
        <w:t>B_j — вектор бюджета неопределённости;</w:t>
      </w:r>
    </w:p>
    <w:p>
      <w:pPr>
        <w:pStyle w:val="ListBullet"/>
        <w:widowControl/>
      </w:pPr>
      <w:r>
        <w:t>C_j — proof objects, тесты и вычислительные сертификаты;</w:t>
      </w:r>
    </w:p>
    <w:p>
      <w:pPr>
        <w:pStyle w:val="ListBullet"/>
        <w:widowControl/>
      </w:pPr>
      <w:r>
        <w:t>G_j — blockers и незакрытые доказательные обязательства;</w:t>
      </w:r>
    </w:p>
    <w:p>
      <w:pPr>
        <w:pStyle w:val="ListBullet"/>
        <w:widowControl/>
      </w:pPr>
      <w:r>
        <w:t>H_j — provenance/hash chain;</w:t>
      </w:r>
    </w:p>
    <w:p>
      <w:pPr>
        <w:pStyle w:val="ListBullet"/>
        <w:widowControl/>
      </w:pPr>
      <w:r>
        <w:t>V_j — локальный вердикт и его доказательный статус.</w:t>
      </w:r>
    </w:p>
    <w:p>
      <w:pPr>
        <w:widowControl/>
        <w:spacing w:after="60" w:line="257" w:lineRule="auto"/>
      </w:pPr>
      <w:r>
        <w:rPr>
          <w:i w:val="0"/>
        </w:rPr>
        <w:t>Состояние является достаточным для продолжения только при совместимости интерфейса следующего модуля. Исторический журнал не отделяется от результата: без него один и тот же массив чисел может означать вычисление, симуляцию, пример или красиво оформленную ошибку.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307" w:name="h_3393"/>
      <w:pPr>
        <w:pStyle w:val="Heading2"/>
        <w:keepNext/>
        <w:widowControl/>
      </w:pPr>
      <w:r>
        <w:t>24.4. Однородная Reper-координата без искусственного полюса</w:t>
      </w:r>
      <w:bookmarkEnd w:id="1307"/>
    </w:p>
    <w:p>
      <w:pPr>
        <w:widowControl/>
        <w:spacing w:after="60" w:line="257" w:lineRule="auto"/>
      </w:pPr>
      <w:r>
        <w:rPr>
          <w:i w:val="0"/>
        </w:rPr>
        <w:t>Для Reper-четвёрки (R,I,U;D) определим однородную проективную координату</w:t>
      </w:r>
    </w:p>
    <w:p>
      <w:bookmarkStart w:id="2066" w:name="f_24_4"/>
      <w:pPr>
        <w:pStyle w:val="Quote"/>
        <w:widowControl/>
        <w:jc w:val="center"/>
      </w:pPr>
      <w:r>
        <w:t>Λ_Rep = [N:Q] = [(U-R)(I-D) : (U-D)(I-R)] ∈ P¹,  (24.4)</w:t>
      </w:r>
      <w:bookmarkEnd w:id="2066"/>
    </w:p>
    <w:p>
      <w:pPr>
        <w:widowControl/>
        <w:spacing w:after="60" w:line="257" w:lineRule="auto"/>
      </w:pPr>
      <w:r>
        <w:rPr>
          <w:i w:val="0"/>
        </w:rPr>
        <w:t>когда (N,Q)≠(0,0). Скаляр λ=N/Q используется только на карте Q≠0. Гармонический locus задаётся инвариантно уравнением N+Q=0 при ненулевой паре [N:Q].</w:t>
      </w:r>
    </w:p>
    <w:p>
      <w:bookmarkStart w:id="1681" w:name="s_LEM_24_1"/>
      <w:pPr>
        <w:widowControl/>
        <w:spacing w:after="60" w:line="257" w:lineRule="auto"/>
      </w:pPr>
      <w:r>
        <w:rPr>
          <w:i w:val="0"/>
        </w:rPr>
        <w:t>Лемма 24.1. Однородная координата Λ_Rep не требует деления на Q и потому сохраняет смысл на точках Q=0, кроме общей неопределённости N=Q=0. Переход к числу λ является локальной картой, а не глобальным определением.</w:t>
      </w:r>
      <w:bookmarkEnd w:id="1681"/>
    </w:p>
    <w:p>
      <w:pPr>
        <w:widowControl/>
        <w:spacing w:after="60" w:line="257" w:lineRule="auto"/>
      </w:pPr>
      <w:r>
        <w:rPr>
          <w:i w:val="0"/>
        </w:rPr>
        <w:t>Доказательство. Проективная точка определяется ненулевой парой с точностью до общего множителя. Деление требуется только для выбора аффинной карты. При N=Q=0 проективная точка не существует, что фиксируется как BLOCK-REPER-UNDEFINED. 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10" w:color="B21F24"/>
          <w:left w:val="single" w:sz="10" w:color="B21F24"/>
          <w:bottom w:val="single" w:sz="10" w:color="B21F24"/>
          <w:right w:val="single" w:sz="10" w:color="B21F24"/>
          <w:insideH w:val="single" w:sz="10" w:color="B21F24"/>
          <w:insideV w:val="single" w:sz="10" w:color="B21F24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BE8E4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b/>
                <w:color w:val="B21F24"/>
                <w:sz w:val="17"/>
              </w:rPr>
              <w:t>СМЫСЛ ТРУДНОГО ПЕРЕХОДА</w:t>
              <w:br/>
            </w:r>
            <w:r>
              <w:rPr>
                <w:rFonts w:ascii="Aptos" w:hAnsi="Aptos" w:eastAsia="Aptos"/>
                <w:sz w:val="17"/>
              </w:rPr>
              <w:t>Предыдущие главы уже выявили pole set скалярного кросс-соотношения. Финальный оператор поэтому не должен хранить λ как единственную истину. Он хранит однородную пару [N:Q], карту, в которой выполнялось вычисление, и расстояние до вырожденного множества. Это не косметическая замена записи, а устранение ложной непрерывности.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08" w:name="h_3399"/>
      <w:pPr>
        <w:pStyle w:val="Heading2"/>
        <w:keepNext/>
        <w:widowControl/>
      </w:pPr>
      <w:r>
        <w:t>24.5. Результатный тип: OK, ABSTAIN и FAIL</w:t>
      </w:r>
      <w:bookmarkEnd w:id="1308"/>
    </w:p>
    <w:p>
      <w:pPr>
        <w:widowControl/>
        <w:spacing w:after="60" w:line="257" w:lineRule="auto"/>
      </w:pPr>
      <w:r>
        <w:rPr>
          <w:i w:val="0"/>
        </w:rPr>
        <w:t>Для носителя Y определим результатный объект</w:t>
      </w:r>
    </w:p>
    <w:p>
      <w:bookmarkStart w:id="2067" w:name="f_24_5"/>
      <w:pPr>
        <w:pStyle w:val="Quote"/>
        <w:widowControl/>
        <w:jc w:val="center"/>
      </w:pPr>
      <w:r>
        <w:t>Result(Y)=OK(Y,Cert,B) ⊔ ABSTAIN(Block) ⊔ FAIL(Witness).  (24.5)</w:t>
      </w:r>
      <w:bookmarkEnd w:id="2067"/>
    </w:p>
    <w:p>
      <w:pPr>
        <w:pStyle w:val="ListBullet"/>
        <w:widowControl/>
      </w:pPr>
      <w:r>
        <w:t>OK означает, что постусловие доказано или сертифицировано в заявленной области и бюджете;</w:t>
      </w:r>
    </w:p>
    <w:p>
      <w:pPr>
        <w:pStyle w:val="ListBullet"/>
        <w:widowControl/>
      </w:pPr>
      <w:r>
        <w:t>ABSTAIN означает отсутствие права на вывод при потенциально исправимом недостатке;</w:t>
      </w:r>
    </w:p>
    <w:p>
      <w:pPr>
        <w:pStyle w:val="ListBullet"/>
        <w:widowControl/>
      </w:pPr>
      <w:r>
        <w:t>FAIL означает найденный отрицательный свидетель: контрпример, нарушение теста, несогласованность хеша или опровержение постусловия.</w:t>
      </w:r>
    </w:p>
    <w:p>
      <w:pPr>
        <w:widowControl/>
        <w:spacing w:after="60" w:line="257" w:lineRule="auto"/>
      </w:pPr>
      <w:r>
        <w:rPr>
          <w:i w:val="0"/>
        </w:rPr>
        <w:t>ABSTAIN не тождественен FAIL. Отказ сообщает «не установлено при текущих основаниях»; FAIL сообщает «заявленное условие нарушено». Смешение этих ветвей превращает незнание в отрицательное знание и обратно.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bookmarkStart w:id="1309" w:name="h_3406"/>
      <w:pPr>
        <w:pStyle w:val="Heading2"/>
        <w:keepNext/>
        <w:widowControl/>
      </w:pPr>
      <w:r>
        <w:t>24.6. Категория сертифицированных частичных операторов</w:t>
      </w:r>
      <w:bookmarkEnd w:id="1309"/>
    </w:p>
    <w:p>
      <w:bookmarkStart w:id="1682" w:name="s_DEF_24_3"/>
      <w:pPr>
        <w:widowControl/>
        <w:spacing w:after="60" w:line="257" w:lineRule="auto"/>
      </w:pPr>
      <w:r>
        <w:rPr>
          <w:i w:val="0"/>
        </w:rPr>
        <w:t>Определение 24.3. Объектами категории CertKLT являются типизированные носители (X,Inv_X). Морфизм F:X⇀Y задаётся шестёркой</w:t>
      </w:r>
      <w:bookmarkEnd w:id="1682"/>
    </w:p>
    <w:p>
      <w:bookmarkStart w:id="2068" w:name="f_24_6"/>
      <w:pPr>
        <w:pStyle w:val="Quote"/>
        <w:widowControl/>
        <w:jc w:val="center"/>
      </w:pPr>
      <w:r>
        <w:t>F=(f, Pre_F, Post_F, T_F, E_F, Audit_F),  (24.6)</w:t>
      </w:r>
      <w:bookmarkEnd w:id="2068"/>
    </w:p>
    <w:p>
      <w:pPr>
        <w:pStyle w:val="ListBullet"/>
        <w:widowControl/>
      </w:pPr>
      <w:r>
        <w:t>f:X→Result(Y) — частичное вычисление;</w:t>
      </w:r>
    </w:p>
    <w:p>
      <w:pPr>
        <w:pStyle w:val="ListBullet"/>
        <w:widowControl/>
      </w:pPr>
      <w:r>
        <w:t>Pre_F — предусловие и admissible domain;</w:t>
      </w:r>
    </w:p>
    <w:p>
      <w:pPr>
        <w:pStyle w:val="ListBullet"/>
        <w:widowControl/>
      </w:pPr>
      <w:r>
        <w:t>Post_F — гарантируемый предикат при ветви OK;</w:t>
      </w:r>
    </w:p>
    <w:p>
      <w:pPr>
        <w:pStyle w:val="ListBullet"/>
        <w:widowControl/>
      </w:pPr>
      <w:r>
        <w:t>T_F — оператор переноса бюджета;</w:t>
      </w:r>
    </w:p>
    <w:p>
      <w:pPr>
        <w:pStyle w:val="ListBullet"/>
        <w:widowControl/>
      </w:pPr>
      <w:r>
        <w:t>E_F — локальный добавочный бюджет;</w:t>
      </w:r>
    </w:p>
    <w:p>
      <w:pPr>
        <w:pStyle w:val="ListBullet"/>
        <w:widowControl/>
      </w:pPr>
      <w:r>
        <w:t>Audit_F — алгоритм проверки сертификата и блокеров.</w:t>
      </w:r>
    </w:p>
    <w:p>
      <w:pPr>
        <w:widowControl/>
        <w:spacing w:after="60" w:line="257" w:lineRule="auto"/>
      </w:pPr>
      <w:r>
        <w:rPr>
          <w:i w:val="0"/>
        </w:rPr>
        <w:t>Эта конструкция близка к категориям частичных отображений, но дополнена доказательным и бюджетным слоями. Наличие слова «категория» не освобождает от доказательства ассоциативности композиции; математика, к счастью, пока ещё требует больше, чем удачный логотип.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10" w:name="h_3416"/>
      <w:pPr>
        <w:pStyle w:val="Heading2"/>
        <w:keepNext/>
        <w:widowControl/>
      </w:pPr>
      <w:r>
        <w:t>24.7. Композиция операторов и поглощающие ветви</w:t>
      </w:r>
      <w:bookmarkEnd w:id="1310"/>
    </w:p>
    <w:p>
      <w:pPr>
        <w:widowControl/>
        <w:spacing w:after="60" w:line="257" w:lineRule="auto"/>
      </w:pPr>
      <w:r>
        <w:rPr>
          <w:i w:val="0"/>
        </w:rPr>
        <w:t>Пусть F:X⇀Y и G:Y⇀Z. Композиция G⊙F запускает G только на ветви OK от F:</w:t>
      </w:r>
    </w:p>
    <w:p>
      <w:bookmarkStart w:id="2069" w:name="f_24_7"/>
      <w:pPr>
        <w:pStyle w:val="Quote"/>
        <w:widowControl/>
        <w:jc w:val="center"/>
      </w:pPr>
      <w:r>
        <w:t>(G⊙F)(x)= G(y), если F(x)=OK(y,C_F,B_F); иначе возвращается та же ветвь ABSTAIN или FAIL.  (24.7)</w:t>
      </w:r>
      <w:bookmarkEnd w:id="2069"/>
    </w:p>
    <w:p>
      <w:pPr>
        <w:widowControl/>
        <w:spacing w:after="60" w:line="257" w:lineRule="auto"/>
      </w:pPr>
      <w:r>
        <w:rPr>
          <w:i w:val="0"/>
        </w:rPr>
        <w:t>Блокеры объединяются множественным объединением, proof objects конкатенируются с проверкой интерфейсных утверждений, а бюджет переносится формулой</w:t>
      </w:r>
    </w:p>
    <w:p>
      <w:bookmarkStart w:id="2070" w:name="f_24_8"/>
      <w:pPr>
        <w:pStyle w:val="Quote"/>
        <w:widowControl/>
        <w:jc w:val="center"/>
      </w:pPr>
      <w:r>
        <w:t>B_{G⊙F}=T_G(T_F(B_in) ⊕ E_F) ⊕ E_G.  (24.8)</w:t>
      </w:r>
      <w:bookmarkEnd w:id="2070"/>
    </w:p>
    <w:p>
      <w:pPr>
        <w:widowControl/>
        <w:spacing w:after="60" w:line="257" w:lineRule="auto"/>
      </w:pPr>
      <w:r>
        <w:rPr>
          <w:i w:val="0"/>
        </w:rPr>
        <w:t>Здесь ⊕ является покоординатной операцией соответствующего типа бюджета; она не обязана быть обычным сложением.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Существующим объектом считается только типизированная структура с указанными Dom и Cod.</w:t>
      </w:r>
      <w:r>
        <w:br/>
      </w:r>
      <w:r>
        <w:rPr>
          <w:b/>
          <w:color w:val="173A63"/>
        </w:rPr>
        <w:t xml:space="preserve">ГНОСЕОЛОГИЯ. </w:t>
      </w:r>
      <w:r>
        <w:t>Знание достигается через проверку морфизмов, коммутативных диаграмм и областей допустимости.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Структура проявляется как возможность корректно переносить данные без потери типа.</w:t>
      </w:r>
      <w:r>
        <w:br/>
      </w:r>
      <w:r>
        <w:rPr>
          <w:b/>
          <w:color w:val="173A63"/>
        </w:rPr>
        <w:t xml:space="preserve">ОГРАНИЧЕНИЕ. </w:t>
      </w:r>
      <w:r>
        <w:t>Сходство обозначений не разрешает композицию и не доказывает существование.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состоит в пакетно-реперной типизации NAPG и включении D/Dom в сам объект.</w:t>
      </w:r>
    </w:p>
    <w:p>
      <w:bookmarkStart w:id="1311" w:name="h_3422"/>
      <w:pPr>
        <w:pStyle w:val="Heading2"/>
        <w:keepNext/>
        <w:widowControl/>
      </w:pPr>
      <w:r>
        <w:t>24.8. Теорема о корректности категории CertKLT</w:t>
      </w:r>
      <w:bookmarkEnd w:id="1311"/>
    </w:p>
    <w:p>
      <w:bookmarkStart w:id="1683" w:name="s_THM_24_1"/>
      <w:pPr>
        <w:widowControl/>
        <w:spacing w:after="60" w:line="257" w:lineRule="auto"/>
      </w:pPr>
      <w:r>
        <w:rPr>
          <w:i w:val="0"/>
        </w:rPr>
        <w:t>Теорема 24.1. Если для каждого типа бюджета операции переноса и локального сложения образуют ассоциативную систему, объединение blockers ассоциативно, а proof-chain concatenation сохраняет порядок интерфейсов, то CertKLT является категорией с тождественными морфизмами Id_X.</w:t>
      </w:r>
      <w:bookmarkEnd w:id="1683"/>
    </w:p>
    <w:p>
      <w:pPr>
        <w:widowControl/>
        <w:spacing w:after="60" w:line="257" w:lineRule="auto"/>
      </w:pPr>
      <w:r>
        <w:rPr>
          <w:i w:val="0"/>
        </w:rPr>
        <w:t>Доказательство. Тождественный морфизм возвращает OK(x,IdCert,B) и имеет T=Id, E=0. Для трёх операторов H,G,F результатная ветвь определяется первым не-OK результатом, независимо от расстановки скобок. На OK-ветви бюджет равен композиции операторов переноса; ассоциативность следует из ассоциативности композиции T и ⊕. Blocker union и ordered proof concatenation также ассоциативны. Следовательно, H⊙(G⊙F)=(H⊙G)⊙F. □</w:t>
      </w:r>
    </w:p>
    <w:p>
      <w:pPr>
        <w:widowControl/>
        <w:spacing w:after="60" w:line="257" w:lineRule="auto"/>
      </w:pPr>
      <w:r>
        <w:rPr>
          <w:i w:val="0"/>
        </w:rPr>
        <w:t>Контрпример. Если локальный модуль самовольно скаляризует вектор бюджета разными весами в разных расстановках скобок, композиция может перестать быть ассоциативной. Поэтому weights являются частью интерфейсного контракта, а не настройкой интерфейса пользователя.</w:t>
      </w:r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97880" cy="3724977"/>
            <wp:docPr id="65" name="Picture 65" descr="Рисунок 24.3. Алгоритмический контракт: три результатные ветви и правило композиции. Собственная схема Тома II." title="Рисунок 24.3. Алгоритмический контракт: три результатные ветви и правило композиции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4_3.png" descr="Рисунок 24.3. Алгоритмический контракт: три результатные ветви и правило композиции. Собственная схема Тома II." title="Рисунок 24.3. Алгоритмический контракт: три результатные ветви и правило композиции. Собственная схема Тома II.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7249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widowControl/>
        <w:jc w:val="center"/>
      </w:pPr>
      <w:r>
        <w:t>Рисунок 24.3. Алгоритмический контракт: три результатные ветви и правило композиции.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12" w:name="h_3428"/>
      <w:pPr>
        <w:pStyle w:val="Heading2"/>
        <w:keepNext/>
        <w:widowControl/>
      </w:pPr>
      <w:r>
        <w:t>24.9. Векторный бюджет неопределённости</w:t>
      </w:r>
      <w:bookmarkEnd w:id="1312"/>
    </w:p>
    <w:p>
      <w:bookmarkStart w:id="1684" w:name="s_DEF_24_4"/>
      <w:pPr>
        <w:widowControl/>
        <w:spacing w:after="60" w:line="257" w:lineRule="auto"/>
      </w:pPr>
      <w:r>
        <w:rPr>
          <w:i w:val="0"/>
        </w:rPr>
        <w:t>Определение 24.4. Полный бюджет имеет вид</w:t>
      </w:r>
      <w:bookmarkEnd w:id="1684"/>
    </w:p>
    <w:p>
      <w:bookmarkStart w:id="2071" w:name="f_24_9"/>
      <w:pPr>
        <w:pStyle w:val="Quote"/>
        <w:widowControl/>
        <w:jc w:val="center"/>
      </w:pPr>
      <w:r>
        <w:t>B=(b_type,b_dom,b_alg,b_top,b_num,α_stat,𝒰_shift,b_causal,b_ext,σ_proof).  (24.9)</w:t>
      </w:r>
      <w:bookmarkEnd w:id="207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44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Компонента</w:t>
            </w:r>
          </w:p>
        </w:tc>
        <w:tc>
          <w:tcPr>
            <w:tcW w:type="dxa" w:w="3168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Смысл</w:t>
            </w:r>
          </w:p>
        </w:tc>
        <w:tc>
          <w:tcPr>
            <w:tcW w:type="dxa" w:w="2304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Носитель</w:t>
            </w:r>
          </w:p>
        </w:tc>
        <w:tc>
          <w:tcPr>
            <w:tcW w:type="dxa" w:w="288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Закон композиции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b_type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типовые и интерфейсные дефекты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{0,1} или blocker set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логическое OR / union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b_dom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выход за Dom и близость к границе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неотрицательный margin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минимум запаса / максимум дефекта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b_alg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остатки алгебраических тождеств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вектор норм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аффинный перенос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b_top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топологические/descent долги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классы/множества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pushforward + union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b_num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округление, дискретизация, solver residual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интервалы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interval/affine arithmetic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α_stat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ошибка покрытия/теста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[0,1]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Bonferroni или заранее доказанный merge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𝒰_shift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ambiguity/domain-shift set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множество законов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образ + enlargement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b_causal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неидентифицируемость/transport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assumption ledger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intersection of assumptions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b_ext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внешняя валидация и leakage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split ledger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blocker union</w:t>
            </w:r>
          </w:p>
        </w:tc>
      </w:tr>
      <w:tr>
        <w:trPr>
          <w:cantSplit/>
        </w:trPr>
        <w:tc>
          <w:tcPr>
            <w:tcW w:type="dxa" w:w="14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σ_proof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минимальный доказательный статус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решётка статусов</w:t>
            </w:r>
          </w:p>
        </w:tc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meet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13" w:name="h_3431"/>
      <w:pPr>
        <w:pStyle w:val="Heading2"/>
        <w:keepNext/>
        <w:widowControl/>
      </w:pPr>
      <w:r>
        <w:t>24.10. Детерминированный перенос ошибки</w:t>
      </w:r>
      <w:bookmarkEnd w:id="1313"/>
    </w:p>
    <w:p>
      <w:pPr>
        <w:widowControl/>
        <w:spacing w:after="60" w:line="257" w:lineRule="auto"/>
      </w:pPr>
      <w:r>
        <w:rPr>
          <w:i w:val="0"/>
        </w:rPr>
        <w:t>Пусть F_j между нормированными пространствами локально L_j-липшицевы, а реализация шага имеет остаток ε_j. Тогда для цепи m шагов</w:t>
      </w:r>
    </w:p>
    <w:p>
      <w:bookmarkStart w:id="2072" w:name="f_24_10"/>
      <w:pPr>
        <w:pStyle w:val="Quote"/>
        <w:widowControl/>
        <w:jc w:val="center"/>
      </w:pPr>
      <w:r>
        <w:t>ε_out ≤ (Π_{k=1}^m L_k)ε_in + Σ_{j=1}^m (Π_{k=j+1}^m L_k) ε_j.  (24.10)</w:t>
      </w:r>
      <w:bookmarkEnd w:id="2072"/>
    </w:p>
    <w:p>
      <w:pPr>
        <w:widowControl/>
        <w:spacing w:after="60" w:line="257" w:lineRule="auto"/>
      </w:pPr>
      <w:r>
        <w:rPr>
          <w:i w:val="0"/>
        </w:rPr>
        <w:t>Это обычный аффинный перенос ошибок. Если один L_j не ограничен, малая локальная ошибка не даёт конечного end-to-end сертификата. Особенно неприятно, что график при этом может выглядеть безупречно.</w:t>
      </w:r>
    </w:p>
    <w:p>
      <w:bookmarkStart w:id="1685" w:name="s_COR_24_1"/>
      <w:pPr>
        <w:widowControl/>
        <w:spacing w:after="60" w:line="257" w:lineRule="auto"/>
      </w:pPr>
      <w:r>
        <w:rPr>
          <w:i w:val="0"/>
        </w:rPr>
        <w:t>Следствие 24.1. Для стабильной цепи с L_j≤1 имеем ε_out≤ε_in+Σ ε_j. Для экспансивной цепи необходимо хранить произведения condition numbers и не заменять их числом шагов.</w:t>
      </w:r>
      <w:bookmarkEnd w:id="168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14" w:name="h_3436"/>
      <w:pPr>
        <w:pStyle w:val="Heading2"/>
        <w:keepNext/>
        <w:widowControl/>
      </w:pPr>
      <w:r>
        <w:t>24.11. Вероятностный бюджет без предположения независимости</w:t>
      </w:r>
      <w:bookmarkEnd w:id="1314"/>
    </w:p>
    <w:p>
      <w:pPr>
        <w:widowControl/>
        <w:spacing w:after="60" w:line="257" w:lineRule="auto"/>
      </w:pPr>
      <w:r>
        <w:rPr>
          <w:i w:val="0"/>
        </w:rPr>
        <w:t>Пусть локальные события отказа E_j удовлетворяют P(E_j)≤α_j. Тогда</w:t>
      </w:r>
    </w:p>
    <w:p>
      <w:bookmarkStart w:id="2073" w:name="f_24_11"/>
      <w:pPr>
        <w:pStyle w:val="Quote"/>
        <w:widowControl/>
        <w:jc w:val="center"/>
      </w:pPr>
      <w:r>
        <w:t>P(∪_{j=1}^m E_j) ≤ Σ_{j=1}^m α_j,  α_tot=min(1,Σα_j).  (24.11)</w:t>
      </w:r>
      <w:bookmarkEnd w:id="2073"/>
    </w:p>
    <w:p>
      <w:pPr>
        <w:widowControl/>
        <w:spacing w:after="60" w:line="257" w:lineRule="auto"/>
      </w:pPr>
      <w:r>
        <w:rPr>
          <w:i w:val="0"/>
        </w:rPr>
        <w:t>Неравенство не требует независимости. Если требуется общий уровень α*, бюджеты α_j должны быть распределены до раскрытия результатов либо скорректированы валидной процедурой. Десять модулей по 0,05 не образуют систему уровня 0,05; арифметика по-прежнему сопротивляется маркетингу.</w:t>
      </w:r>
    </w:p>
    <w:p>
      <w:pPr>
        <w:widowControl/>
        <w:spacing w:after="60" w:line="257" w:lineRule="auto"/>
      </w:pPr>
      <w:r>
        <w:rPr>
          <w:i w:val="0"/>
        </w:rPr>
        <w:t>При доказанной независимости можно использовать P(∩E_j^c)=Π(1-α_j), но независимость является отдельной гипотезой, а не эстетическим предпочтением.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15" w:name="h_3441"/>
      <w:pPr>
        <w:pStyle w:val="Heading2"/>
        <w:keepNext/>
        <w:widowControl/>
      </w:pPr>
      <w:r>
        <w:t>24.12. Последовательный бюджет и необязательная остановка</w:t>
      </w:r>
      <w:bookmarkEnd w:id="1315"/>
    </w:p>
    <w:p>
      <w:pPr>
        <w:widowControl/>
        <w:spacing w:after="60" w:line="257" w:lineRule="auto"/>
      </w:pPr>
      <w:r>
        <w:rPr>
          <w:i w:val="0"/>
        </w:rPr>
        <w:t>Для sequential modules допускаются e-processes или confidence sequences, если их условия доказаны. Смесь E_t=Σ w_j E_t^{(j)}, w_j≥0, Σw_j=1, сохраняет e-process property при общей нулевой модели. Для отдельных тестов пороги 1/α_j задаются до наблюдения.</w:t>
      </w:r>
    </w:p>
    <w:p>
      <w:bookmarkStart w:id="2074" w:name="f_24_12"/>
      <w:pPr>
        <w:pStyle w:val="Quote"/>
        <w:widowControl/>
        <w:jc w:val="center"/>
      </w:pPr>
      <w:r>
        <w:t>P_{H0}(∃t: E_t ≥ 1/α) ≤ α.  (24.12)</w:t>
      </w:r>
      <w:bookmarkEnd w:id="2074"/>
    </w:p>
    <w:p>
      <w:pPr>
        <w:widowControl/>
        <w:spacing w:after="60" w:line="257" w:lineRule="auto"/>
      </w:pPr>
      <w:r>
        <w:rPr>
          <w:i w:val="0"/>
        </w:rPr>
        <w:t>Произведение e-процессов разрешается только при соответствующей условной supermartingale структуре; формальное перемножение «доказательств» не заменяет проверку фильтрации.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16" w:name="h_3445"/>
      <w:pPr>
        <w:pStyle w:val="Heading2"/>
        <w:keepNext/>
        <w:widowControl/>
      </w:pPr>
      <w:r>
        <w:t>24.13. Робастный и транспортный бюджет</w:t>
      </w:r>
      <w:bookmarkEnd w:id="1316"/>
    </w:p>
    <w:p>
      <w:pPr>
        <w:widowControl/>
        <w:spacing w:after="60" w:line="257" w:lineRule="auto"/>
      </w:pPr>
      <w:r>
        <w:rPr>
          <w:i w:val="0"/>
        </w:rPr>
        <w:t>Робастная неопределённость хранится множеством законов 𝒰, а не числом. Для отображения F и локальной неопределённости 𝒱_F корректный внешний охват задаётся включением</w:t>
      </w:r>
    </w:p>
    <w:p>
      <w:bookmarkStart w:id="2075" w:name="f_24_13"/>
      <w:pPr>
        <w:pStyle w:val="Quote"/>
        <w:widowControl/>
        <w:jc w:val="center"/>
      </w:pPr>
      <w:r>
        <w:t>𝒰_out ⊇ F_#(𝒰_in) ⊕ 𝒱_F.  (24.13)</w:t>
      </w:r>
      <w:bookmarkEnd w:id="2075"/>
    </w:p>
    <w:p>
      <w:pPr>
        <w:widowControl/>
        <w:spacing w:after="60" w:line="257" w:lineRule="auto"/>
      </w:pPr>
      <w:r>
        <w:rPr>
          <w:i w:val="0"/>
        </w:rPr>
        <w:t>Знак ⊕ означает выбранное enlargement: Wasserstein radius, f-divergence ball, moment set или иной заявленный класс. Сложение радиусов допустимо только при доказанном неравенстве треугольника в одной метрике.</w:t>
      </w:r>
    </w:p>
    <w:p>
      <w:pPr>
        <w:widowControl/>
        <w:spacing w:after="60" w:line="257" w:lineRule="auto"/>
      </w:pPr>
      <w:r>
        <w:rPr>
          <w:i w:val="0"/>
        </w:rPr>
        <w:t>Если transportability не идентифицирована, компонент b_causal остаётся OPEN и блокирует причинный вывод, но не обязательно блокирует чисто наблюдательный риск в исходном домене.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17" w:name="h_3450"/>
      <w:pPr>
        <w:pStyle w:val="Heading2"/>
        <w:keepNext/>
        <w:widowControl/>
      </w:pPr>
      <w:r>
        <w:t>24.14. Вычислительный бюджет и proof-carrying output</w:t>
      </w:r>
      <w:bookmarkEnd w:id="1317"/>
    </w:p>
    <w:p>
      <w:pPr>
        <w:widowControl/>
        <w:spacing w:after="60" w:line="257" w:lineRule="auto"/>
      </w:pPr>
      <w:r>
        <w:rPr>
          <w:i w:val="0"/>
        </w:rPr>
        <w:t>Каждый численный модуль возвращает кортеж</w:t>
      </w:r>
    </w:p>
    <w:p>
      <w:bookmarkStart w:id="2076" w:name="f_24_14"/>
      <w:pPr>
        <w:pStyle w:val="Quote"/>
        <w:widowControl/>
        <w:jc w:val="center"/>
      </w:pPr>
      <w:r>
        <w:t>C_comp=(value, interval, residual, dual_gap, discretization, seed, environment, code_hash, data_hash).  (24.14)</w:t>
      </w:r>
      <w:bookmarkEnd w:id="2076"/>
    </w:p>
    <w:p>
      <w:pPr>
        <w:widowControl/>
        <w:spacing w:after="60" w:line="257" w:lineRule="auto"/>
      </w:pPr>
      <w:r>
        <w:rPr>
          <w:i w:val="0"/>
        </w:rPr>
        <w:t>Сертификат не обязан доказывать общую теорему, но обязан точно отделять проверенное равенство, интервальную оценку, выборочный тест и эвристический поиск. Proof-carrying output наследует идею proof-carrying code: потребитель проверяет компактный сертификат относительно заранее определённой политики безопасности.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18" w:name="h_3454"/>
      <w:pPr>
        <w:pStyle w:val="Heading2"/>
        <w:keepNext/>
        <w:widowControl/>
      </w:pPr>
      <w:r>
        <w:t>24.15. Решётка доказательных статусов</w:t>
      </w:r>
      <w:bookmarkEnd w:id="1318"/>
    </w:p>
    <w:p>
      <w:pPr>
        <w:widowControl/>
        <w:spacing w:after="60" w:line="257" w:lineRule="auto"/>
      </w:pPr>
      <w:r>
        <w:rPr>
          <w:i w:val="0"/>
        </w:rPr>
        <w:t>Вводится частичный порядок по силе разрешённого вывода:</w:t>
      </w:r>
    </w:p>
    <w:p>
      <w:bookmarkStart w:id="2077" w:name="f_24_15"/>
      <w:pPr>
        <w:pStyle w:val="Quote"/>
        <w:widowControl/>
        <w:jc w:val="center"/>
      </w:pPr>
      <w:r>
        <w:t>OPEN ≼ CONJ ≼ MODEL ≼ COMP ≼ COND ≼ THM,  PHY-HYP образует отдельную ветвь.  (24.15)</w:t>
      </w:r>
      <w:bookmarkEnd w:id="2077"/>
    </w:p>
    <w:p>
      <w:pPr>
        <w:widowControl/>
        <w:spacing w:after="60" w:line="257" w:lineRule="auto"/>
      </w:pPr>
      <w:r>
        <w:rPr>
          <w:i w:val="0"/>
        </w:rPr>
        <w:t>Статус композиции равен meet статусов её необходимых рёбер. THM в алгебраическом слое, соединённая с COND-мостом и OPEN-валидацией, даёт не THM, а не более чем OPEN/COND end-to-end вывод. Физический статус не сравнивается автоматически с математическим.</w:t>
      </w:r>
    </w:p>
    <w:p>
      <w:bookmarkStart w:id="1686" w:name="s_LEM_24_2"/>
      <w:pPr>
        <w:widowControl/>
        <w:spacing w:after="60" w:line="257" w:lineRule="auto"/>
      </w:pPr>
      <w:r>
        <w:rPr>
          <w:i w:val="0"/>
        </w:rPr>
        <w:t>Лемма 24.2 (weakest-link rule). Если заключение зависит от утверждений S_1,…,S_m и ни одно не является избыточным, статус составного вывода не может превосходить ∧_j status(S_j).</w:t>
      </w:r>
      <w:bookmarkEnd w:id="168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19" w:name="h_3459"/>
      <w:pPr>
        <w:pStyle w:val="Heading2"/>
        <w:keepNext/>
        <w:widowControl/>
      </w:pPr>
      <w:r>
        <w:t>24.16. Теорема о невозможности канонической скаляризации</w:t>
      </w:r>
      <w:bookmarkEnd w:id="1319"/>
    </w:p>
    <w:p>
      <w:bookmarkStart w:id="1687" w:name="s_THM_24_2"/>
      <w:pPr>
        <w:widowControl/>
        <w:spacing w:after="60" w:line="257" w:lineRule="auto"/>
      </w:pPr>
      <w:r>
        <w:rPr>
          <w:i w:val="0"/>
        </w:rPr>
        <w:t>Теорема 24.2. Пусть бюджет содержит по меньшей мере две независимые компоненты b_1,b_2 с покоординатным порядком. Не существует канонического строго монотонного скаляра ρ(b_1,b_2), инвариантного относительно всех независимых положительных перенормировок координат, если не задана дополнительная структура предпочтений.</w:t>
      </w:r>
      <w:bookmarkEnd w:id="1687"/>
    </w:p>
    <w:p>
      <w:pPr>
        <w:widowControl/>
        <w:spacing w:after="60" w:line="257" w:lineRule="auto"/>
      </w:pPr>
      <w:r>
        <w:rPr>
          <w:i w:val="0"/>
        </w:rPr>
        <w:t>Доказательство. Предположим инвариантность относительно b_1↦c_1b_1 и b_2↦c_2b_2 для произвольных c_i&gt;0. Две несравнимые точки (1,0) и (0,1) могут быть переведены перенормировками в произвольные относительные масштабы, поэтому фиксированный строгий порядок между ними не инвариантен. Равенство нарушает строгую монотонность. Следовательно, требуется вес, utility, norm или иная внешняя структура. □</w:t>
      </w:r>
    </w:p>
    <w:p>
      <w:bookmarkStart w:id="1688" w:name="s_COR_24_2"/>
      <w:pPr>
        <w:widowControl/>
        <w:spacing w:after="60" w:line="257" w:lineRule="auto"/>
      </w:pPr>
      <w:r>
        <w:rPr>
          <w:i w:val="0"/>
        </w:rPr>
        <w:t>Следствие 24.2. Показатель «общая достоверность 87%» запрещён, если не задана формула агрегации, её единицы, калибровка и статус. Иначе 87% означает только удивительную точность типографского набора.</w:t>
      </w:r>
      <w:bookmarkEnd w:id="1688"/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97880" cy="3724977"/>
            <wp:docPr id="66" name="Picture 66" descr="Рисунок 24.2. Разные типы бюджета и их несовместимые законы композиции. Собственная схема Тома II." title="Рисунок 24.2. Разные типы бюджета и их несовместимые законы композиции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4_2.png" descr="Рисунок 24.2. Разные типы бюджета и их несовместимые законы композиции. Собственная схема Тома II." title="Рисунок 24.2. Разные типы бюджета и их несовместимые законы композиции. Собственная схема Тома II.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7249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widowControl/>
        <w:jc w:val="center"/>
      </w:pPr>
      <w:r>
        <w:t>Рисунок 24.2. Разные типы бюджета и их несовместимые законы композиции.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20" w:name="h_3465"/>
      <w:pPr>
        <w:pStyle w:val="Heading2"/>
        <w:keepNext/>
        <w:widowControl/>
      </w:pPr>
      <w:r>
        <w:t>24.17. Локальный алгоритмический контракт</w:t>
      </w:r>
      <w:bookmarkEnd w:id="1320"/>
    </w:p>
    <w:p>
      <w:pPr>
        <w:widowControl/>
        <w:spacing w:after="60" w:line="257" w:lineRule="auto"/>
      </w:pPr>
      <w:r>
        <w:rPr>
          <w:i w:val="0"/>
        </w:rPr>
        <w:t>Контракт каждого модуля содержит следующие обязательные поля.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80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504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16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Нарушение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module_id/version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стабильный идентификатор и семантическая версия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BLOCK-VERSION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input/output schema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типы, единицы, размерности, nullability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FAIL-TYPE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Pre / Dom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предусловия и область определения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ABSTAIN-DOM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Post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проверяемое постусловие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FAIL-POST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invariants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сохраняемые структуры и знаковые соглашения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FAIL-INVARIANT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budget transformer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T_F и E_F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BLOCK-BUDGET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proof object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теорема, тест, residual, certificate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BLOCK-PROOF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determinism/randomness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seed, nondeterministic branch policy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BLOCK-SEED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side effects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запись в RBD, cache, external calls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BLOCK-AUDIT</w:t>
            </w:r>
          </w:p>
        </w:tc>
      </w:tr>
      <w:tr>
        <w:trPr>
          <w:cantSplit/>
        </w:trPr>
        <w:tc>
          <w:tcPr>
            <w:tcW w:type="dxa" w:w="18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failure semantics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OK/ABSTAIN/FAIL и witness schema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FAIL-CONTRACT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321" w:name="h_3467"/>
      <w:pPr>
        <w:pStyle w:val="Heading2"/>
        <w:keepNext/>
        <w:widowControl/>
      </w:pPr>
      <w:r>
        <w:t>24.18. Интерфейсный контракт между модулями</w:t>
      </w:r>
      <w:bookmarkEnd w:id="1321"/>
    </w:p>
    <w:p>
      <w:pPr>
        <w:widowControl/>
        <w:spacing w:after="60" w:line="257" w:lineRule="auto"/>
      </w:pPr>
      <w:r>
        <w:rPr>
          <w:i w:val="0"/>
        </w:rPr>
        <w:t>Для F:X⇀Y и G:Y′⇀Z требуется не только совпадение названия поля, но и доказанный адаптер A:Y→Y′. Интерфейсный proof obligation включает:</w:t>
      </w:r>
    </w:p>
    <w:p>
      <w:pPr>
        <w:pStyle w:val="ListNumber"/>
        <w:widowControl/>
      </w:pPr>
      <w:r>
        <w:t>type preservation и согласование единиц;</w:t>
      </w:r>
    </w:p>
    <w:p>
      <w:pPr>
        <w:pStyle w:val="ListNumber"/>
        <w:widowControl/>
      </w:pPr>
      <w:r>
        <w:t>перенос Dom и boundary flags;</w:t>
      </w:r>
    </w:p>
    <w:p>
      <w:pPr>
        <w:pStyle w:val="ListNumber"/>
        <w:widowControl/>
      </w:pPr>
      <w:r>
        <w:t>сохранение provenance и Evidence-D;</w:t>
      </w:r>
    </w:p>
    <w:p>
      <w:pPr>
        <w:pStyle w:val="ListNumber"/>
        <w:widowControl/>
      </w:pPr>
      <w:r>
        <w:t>согласование топологии/σ-алгебры;</w:t>
      </w:r>
    </w:p>
    <w:p>
      <w:pPr>
        <w:pStyle w:val="ListNumber"/>
        <w:widowControl/>
      </w:pPr>
      <w:r>
        <w:t>сохранение или контролируемую потерю инвариантов;</w:t>
      </w:r>
    </w:p>
    <w:p>
      <w:pPr>
        <w:pStyle w:val="ListNumber"/>
        <w:widowControl/>
      </w:pPr>
      <w:r>
        <w:t>перенос бюджета и доказательный статус адаптера;</w:t>
      </w:r>
    </w:p>
    <w:p>
      <w:pPr>
        <w:pStyle w:val="ListNumber"/>
        <w:widowControl/>
      </w:pPr>
      <w:r>
        <w:t>контрпример к снятию существенного условия.</w:t>
      </w:r>
    </w:p>
    <w:p>
      <w:bookmarkStart w:id="2078" w:name="f_24_16"/>
      <w:pPr>
        <w:pStyle w:val="Quote"/>
        <w:widowControl/>
        <w:jc w:val="center"/>
      </w:pPr>
      <w:r>
        <w:t>Interface(F,G;A)=PASS ⇔ Post_F ⇒ Pre_G∘A и Budget_G∘A определён.  (24.16)</w:t>
      </w:r>
      <w:bookmarkEnd w:id="2078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Глобальный объект существует лишь после эффективной склейки локальных данных.</w:t>
      </w:r>
      <w:r>
        <w:br/>
      </w:r>
      <w:r>
        <w:rPr>
          <w:b/>
          <w:color w:val="173A63"/>
        </w:rPr>
        <w:t xml:space="preserve">ГНОСЕОЛОГИЯ. </w:t>
      </w:r>
      <w:r>
        <w:t>Знание глобальности требует cocycle, descent и совместимости на тройных пересечениях.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локальные решения проявляются как согласуемые или конфликтующие карты.</w:t>
      </w:r>
      <w:r>
        <w:br/>
      </w:r>
      <w:r>
        <w:rPr>
          <w:b/>
          <w:color w:val="173A63"/>
        </w:rPr>
        <w:t xml:space="preserve">ОГРАНИЧЕНИЕ. </w:t>
      </w:r>
      <w:r>
        <w:t>Попарное совпадение не гарантирует глобального сечения.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globalization-safe шлюз KLT-RBD и явный реестр блокеров.</w:t>
      </w:r>
    </w:p>
    <w:p>
      <w:bookmarkStart w:id="1322" w:name="h_3477"/>
      <w:pPr>
        <w:pStyle w:val="Heading2"/>
        <w:keepNext/>
        <w:widowControl/>
      </w:pPr>
      <w:r>
        <w:t>24.19. Глобальный контракт выпуска</w:t>
      </w:r>
      <w:bookmarkEnd w:id="1322"/>
    </w:p>
    <w:p>
      <w:pPr>
        <w:widowControl/>
        <w:spacing w:after="60" w:line="257" w:lineRule="auto"/>
      </w:pPr>
      <w:r>
        <w:rPr>
          <w:i w:val="0"/>
        </w:rPr>
        <w:t>Глобальный контракт фиксирует immutability исходников, версии нотации, список активных модулей, полный граф зависимостей, policy разрешённых verdicts, целевой error budget и обязательный external split. Изменение любого элемента порождает новый checkpoint.</w:t>
      </w:r>
    </w:p>
    <w:p>
      <w:bookmarkStart w:id="1689" w:name="s_DEF_24_5"/>
      <w:pPr>
        <w:widowControl/>
        <w:spacing w:after="60" w:line="257" w:lineRule="auto"/>
      </w:pPr>
      <w:r>
        <w:rPr>
          <w:i w:val="0"/>
        </w:rPr>
        <w:t>Определение 24.5. Release manifest есть</w:t>
      </w:r>
      <w:bookmarkEnd w:id="1689"/>
    </w:p>
    <w:p>
      <w:bookmarkStart w:id="2079" w:name="f_24_17"/>
      <w:pPr>
        <w:pStyle w:val="Quote"/>
        <w:widowControl/>
        <w:jc w:val="center"/>
      </w:pPr>
      <w:r>
        <w:t>M_rel=(Q, Modules, Edges, Notation, Budgets, Policies, Sources, Code, Data, Env, HashRoot).  (24.17)</w:t>
      </w:r>
      <w:bookmarkEnd w:id="2079"/>
    </w:p>
    <w:p>
      <w:pPr>
        <w:widowControl/>
        <w:spacing w:after="60" w:line="257" w:lineRule="auto"/>
      </w:pPr>
      <w:r>
        <w:rPr>
          <w:i w:val="0"/>
        </w:rPr>
        <w:t>Manifest не включает секретные «разумные значения по умолчанию». Неуказанное значение становится blocker. Это несколько менее удобно, зато значительно реже производит уверенную чепуху.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23" w:name="h_3482"/>
      <w:pPr>
        <w:pStyle w:val="Heading2"/>
        <w:keepNext/>
        <w:widowControl/>
      </w:pPr>
      <w:r>
        <w:t>24.20. Определение end-to-end оператора KLT-RBD</w:t>
      </w:r>
      <w:bookmarkEnd w:id="1323"/>
    </w:p>
    <w:p>
      <w:pPr>
        <w:widowControl/>
        <w:spacing w:after="60" w:line="257" w:lineRule="auto"/>
      </w:pPr>
      <w:r>
        <w:rPr>
          <w:i w:val="0"/>
        </w:rPr>
        <w:t>Пусть F_0,…,F_10 являются сертифицированными частичными операторами модулей. Определим</w:t>
      </w:r>
    </w:p>
    <w:p>
      <w:bookmarkStart w:id="2080" w:name="f_24_18"/>
      <w:pPr>
        <w:pStyle w:val="Quote"/>
        <w:widowControl/>
        <w:jc w:val="center"/>
      </w:pPr>
      <w:r>
        <w:t>𝔓_KLT(Q)=Gate_release ⊙ F_10 ⊙ ··· ⊙ F_1 ⊙ F_0 (Q).  (24.18)</w:t>
      </w:r>
      <w:bookmarkEnd w:id="2080"/>
    </w:p>
    <w:p>
      <w:pPr>
        <w:widowControl/>
        <w:spacing w:after="60" w:line="257" w:lineRule="auto"/>
      </w:pPr>
      <w:r>
        <w:rPr>
          <w:i w:val="0"/>
        </w:rPr>
        <w:t>Композиция вычисляется в CertKLT и возвращает Result(V×Cert). В развёрнутом виде:</w:t>
      </w:r>
    </w:p>
    <w:p>
      <w:bookmarkStart w:id="2081" w:name="f_24_19"/>
      <w:pPr>
        <w:pStyle w:val="Quote"/>
        <w:widowControl/>
        <w:jc w:val="center"/>
      </w:pPr>
      <w:r>
        <w:t>𝔓_KLT = Release ⊙ Validate ⊙ Robust ⊙ Rare ⊙ Causal ⊙ Stoch ⊙ Evol ⊙ Global ⊙ Obstruct ⊙ NAPG ⊙ Reper ⊙ Ingest.  (24.19)</w:t>
      </w:r>
      <w:bookmarkEnd w:id="2081"/>
    </w:p>
    <w:p>
      <w:pPr>
        <w:widowControl/>
        <w:spacing w:after="60" w:line="257" w:lineRule="auto"/>
      </w:pPr>
      <w:r>
        <w:rPr>
          <w:i w:val="0"/>
        </w:rPr>
        <w:t>Операторы Causal, Stoch, Rare и Validate являются опциональными по режиму запроса, но их отсутствие отражается в соответствующей координате вердикта, а не молча заменяется нулём.</w:t>
      </w:r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97880" cy="3724977"/>
            <wp:docPr id="67" name="Picture 67" descr="Рисунок 24.1. Архитектура end-to-end оператора KLT-RBD и независимые доказательные ворота. Собственная схема Тома II." title="Рисунок 24.1. Архитектура end-to-end оператора KLT-RBD и независимые доказательные ворота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4_1.png" descr="Рисунок 24.1. Архитектура end-to-end оператора KLT-RBD и независимые доказательные ворота. Собственная схема Тома II." title="Рисунок 24.1. Архитектура end-to-end оператора KLT-RBD и независимые доказательные ворота. Собственная схема Тома II.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7249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widowControl/>
        <w:jc w:val="center"/>
      </w:pPr>
      <w:r>
        <w:t>Рисунок 24.1. Архитектура end-to-end оператора KLT-RBD и независимые доказательные ворота.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324" w:name="h_3490"/>
      <w:pPr>
        <w:pStyle w:val="Heading2"/>
        <w:keepNext/>
        <w:widowControl/>
      </w:pPr>
      <w:r>
        <w:t>24.21. Модульная декомпозиция F₀-F₁₁</w:t>
      </w:r>
      <w:bookmarkEnd w:id="1324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  <w:tblHeader w:val="true"/>
        </w:trPr>
        <w:tc>
          <w:tcPr>
            <w:tcW w:type="dxa" w:w="648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ID</w:t>
            </w:r>
          </w:p>
        </w:tc>
        <w:tc>
          <w:tcPr>
            <w:tcW w:type="dxa" w:w="201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Модуль</w:t>
            </w:r>
          </w:p>
        </w:tc>
        <w:tc>
          <w:tcPr>
            <w:tcW w:type="dxa" w:w="2232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Вход</w:t>
            </w:r>
          </w:p>
        </w:tc>
        <w:tc>
          <w:tcPr>
            <w:tcW w:type="dxa" w:w="360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OK-постусловие</w:t>
            </w:r>
          </w:p>
        </w:tc>
        <w:tc>
          <w:tcPr>
            <w:tcW w:type="dxa" w:w="201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Типичный blocker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F0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Ingest/Provenance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файлы, данные, метаданные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идентичность и происхождение подтверждены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hash/schema/source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F1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Reper lift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C@C / объект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(R,I,U;D), Λ и Dom определены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D missing / [0:0]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F2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NAPG algebra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операция, градуировка, 𝔊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ассоциатор/ядра/инварианты типизированы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closure/bilinearity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F3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Geometry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атлас, расслоение, connection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descent/curvature certificates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cocycle/chart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F4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Obstruction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комплекс, q, quotient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well-defined obstruction profile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δ² / representative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F5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Global/moduli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charts, coherence, path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global carrier / wall ledger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triple coherence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F6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Evolution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generator/evolution family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path consistency и horizon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existence/uniqueness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F7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Stochastic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basis, law, filtration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martingale/generator certificate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measurability/core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F8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Causal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SCM/intervention assumptions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identified causal functional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nonidentifiability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F9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Rare/Robust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LDP, target, ambiguity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finite-n/LDP/robust risk status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remainder/coverage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F10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Validation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blind external split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independent performance certificate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leakage/power</w:t>
            </w:r>
          </w:p>
        </w:tc>
      </w:tr>
      <w:tr>
        <w:trPr>
          <w:cantSplit/>
        </w:trPr>
        <w:tc>
          <w:tcPr>
            <w:tcW w:type="dxa" w:w="64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F11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Release</w:t>
            </w:r>
          </w:p>
        </w:tc>
        <w:tc>
          <w:tcPr>
            <w:tcW w:type="dxa" w:w="223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all ledgers</w:t>
            </w:r>
          </w:p>
        </w:tc>
        <w:tc>
          <w:tcPr>
            <w:tcW w:type="dxa" w:w="360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typed verdict + immutable manifest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any unresolved required blocker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25" w:name="h_3491"/>
      <w:pPr>
        <w:pStyle w:val="Heading2"/>
        <w:keepNext/>
        <w:widowControl/>
      </w:pPr>
      <w:r>
        <w:t>24.22. F₀: источник, идентичность и происхождение</w:t>
      </w:r>
      <w:bookmarkEnd w:id="1325"/>
    </w:p>
    <w:p>
      <w:pPr>
        <w:widowControl/>
        <w:spacing w:after="60" w:line="257" w:lineRule="auto"/>
      </w:pPr>
      <w:r>
        <w:rPr>
          <w:i w:val="0"/>
        </w:rPr>
        <w:t>F₀ проверяет byte identity, MIME/type, schema version, timestamps как низкодоверительный сигнал, creator/owner metadata, лицензирование и связь с source ledger. Две копии с одинаковым названием не считаются одним источником без хеша или содержательной сверки.</w:t>
      </w:r>
    </w:p>
    <w:p>
      <w:bookmarkStart w:id="2082" w:name="f_24_20"/>
      <w:pPr>
        <w:pStyle w:val="Quote"/>
        <w:widowControl/>
        <w:jc w:val="center"/>
      </w:pPr>
      <w:r>
        <w:t>F₀(S)=OK(S*, Cert_src, B₀) или FAIL(HASH-MISMATCH) или ABSTAIN(SOURCE-AMBIGUOUS).  (24.20)</w:t>
      </w:r>
      <w:bookmarkEnd w:id="2082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326" w:name="h_3494"/>
      <w:pPr>
        <w:pStyle w:val="Heading2"/>
        <w:keepNext/>
        <w:widowControl/>
      </w:pPr>
      <w:r>
        <w:t>24.23. F₁: Reper-lift и D/Dom authorization</w:t>
      </w:r>
      <w:bookmarkEnd w:id="1326"/>
    </w:p>
    <w:p>
      <w:pPr>
        <w:widowControl/>
        <w:spacing w:after="60" w:line="257" w:lineRule="auto"/>
      </w:pPr>
      <w:r>
        <w:rPr>
          <w:i w:val="0"/>
        </w:rPr>
        <w:t>F₁ строит событие@состояние, Reper-четвёрку и однородную координату Λ. Гармоническое условие не создаёт truth-status без D и Dom, согласно formula-chain discipline PILOT-01.</w:t>
      </w:r>
    </w:p>
    <w:p>
      <w:bookmarkStart w:id="2083" w:name="f_24_21"/>
      <w:pPr>
        <w:pStyle w:val="Quote"/>
        <w:widowControl/>
        <w:jc w:val="center"/>
      </w:pPr>
      <w:r>
        <w:t>F₁(x)=OK(Rep_x,Λ_x,Cert_D) только если Valid(D_x)∧Admissible(Dom_x).  (24.21)</w:t>
      </w:r>
      <w:bookmarkEnd w:id="2083"/>
    </w:p>
    <w:p>
      <w:pPr>
        <w:widowControl/>
        <w:spacing w:after="60" w:line="257" w:lineRule="auto"/>
      </w:pPr>
      <w:r>
        <w:rPr>
          <w:i w:val="0"/>
        </w:rPr>
        <w:t>Если D отсутствует, создаётся GAP-ASSUMP-MISSING; если Dom отсутствует, GAP-DOMAIN-MISSING. Это blocker, а не «низкая уверенность».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Неассоциативность рассматривается как собственная структура, а не как ошибка вычисления.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ассоциатор, ядра, идеалы, инварианты и явные контрмодели.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зависимость результата от скобочной организации пакета.</w:t>
      </w:r>
      <w:r>
        <w:br/>
      </w:r>
      <w:r>
        <w:rPr>
          <w:b/>
          <w:color w:val="173A63"/>
        </w:rPr>
        <w:t xml:space="preserve">ОГРАНИЧЕНИЕ. </w:t>
      </w:r>
      <w:r>
        <w:t>Ненулевой ассоциатор сам по себе не является физической кривизной или событием.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узел - R⋆R и его роль в пакетной реперно-гармонической геометрии.</w:t>
      </w:r>
    </w:p>
    <w:p>
      <w:bookmarkStart w:id="1327" w:name="h_3498"/>
      <w:pPr>
        <w:pStyle w:val="Heading2"/>
        <w:keepNext/>
        <w:widowControl/>
      </w:pPr>
      <w:r>
        <w:t>24.24. F₂-F₃: алгебро-геометрическое ядро NAPG</w:t>
      </w:r>
      <w:bookmarkEnd w:id="1327"/>
    </w:p>
    <w:p>
      <w:pPr>
        <w:widowControl/>
        <w:spacing w:after="60" w:line="257" w:lineRule="auto"/>
      </w:pPr>
      <w:r>
        <w:rPr>
          <w:i w:val="0"/>
        </w:rPr>
        <w:t>Алгебраический модуль проверяет носитель, поле, градуировку, билинейность, замкнутость, ассоциатор и структурные инварианты. Геометрический модуль проверяет атлас, переходы, расслоение, связность, кривизну и голономию. Неассоциативность операции в волокне не переносится на композицию переходных отображений без 2-категориальной структуры.</w:t>
      </w:r>
    </w:p>
    <w:p>
      <w:bookmarkStart w:id="2084" w:name="f_24_22"/>
      <w:pPr>
        <w:pStyle w:val="Quote"/>
        <w:widowControl/>
        <w:jc w:val="center"/>
      </w:pPr>
      <w:r>
        <w:t>Cert_NAPG=(Ass_⊙, nuclei, invariants, atlas, cocycle, ∇,R_∇,Hol_D; Dom).  (24.22)</w:t>
      </w:r>
      <w:bookmarkEnd w:id="2084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Препятствие является классом невозможности подъёма внутри заданной структуры.</w:t>
      </w:r>
      <w:r>
        <w:br/>
      </w:r>
      <w:r>
        <w:rPr>
          <w:b/>
          <w:color w:val="173A63"/>
        </w:rPr>
        <w:t xml:space="preserve">ГНОСЕОЛОГИЯ. </w:t>
      </w:r>
      <w:r>
        <w:t>Оно устанавливается через комплексы, факторпространства и проверку независимости от представителя.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ненулевая остаточная компонента, не устранимая допустимой коррекцией.</w:t>
      </w:r>
      <w:r>
        <w:br/>
      </w:r>
      <w:r>
        <w:rPr>
          <w:b/>
          <w:color w:val="173A63"/>
        </w:rPr>
        <w:t xml:space="preserve">ОГРАНИЧЕНИЕ. </w:t>
      </w:r>
      <w:r>
        <w:t>Нулевой первичный класс не исключает высших препятствий и не доказывает физическую реализацию.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внутренний carrier, внешний E-мост и их включение в реперный прогнозный шлюз.</w:t>
      </w:r>
    </w:p>
    <w:p>
      <w:bookmarkStart w:id="1328" w:name="h_3501"/>
      <w:pPr>
        <w:pStyle w:val="Heading2"/>
        <w:keepNext/>
        <w:widowControl/>
      </w:pPr>
      <w:r>
        <w:t>24.25. F₄: препятствия, когомологии и внешний E-мост</w:t>
      </w:r>
      <w:bookmarkEnd w:id="1328"/>
    </w:p>
    <w:p>
      <w:pPr>
        <w:widowControl/>
        <w:spacing w:after="60" w:line="257" w:lineRule="auto"/>
      </w:pPr>
      <w:r>
        <w:rPr>
          <w:i w:val="0"/>
        </w:rPr>
        <w:t>F₄ строит внутренний минимальный комплекс, obstruction carrier и, при выполнении мостовых гипотез, внешний образ Π_E. Well-definedness, независимость от представителя и естественность проверяются раздельно.</w:t>
      </w:r>
    </w:p>
    <w:p>
      <w:bookmarkStart w:id="2085" w:name="f_24_23"/>
      <w:pPr>
        <w:pStyle w:val="Quote"/>
        <w:widowControl/>
        <w:jc w:val="center"/>
      </w:pPr>
      <w:r>
        <w:t>Π_E: 𝒪_B ⇀ H³(E),  status(Π_E)≤COND до закрытия B1-B8.  (24.23)</w:t>
      </w:r>
      <w:bookmarkEnd w:id="2085"/>
    </w:p>
    <w:p>
      <w:pPr>
        <w:widowControl/>
        <w:spacing w:after="60" w:line="257" w:lineRule="auto"/>
      </w:pPr>
      <w:r>
        <w:rPr>
          <w:i w:val="0"/>
        </w:rPr>
        <w:t>Нулевой образ не означает отсутствия внутреннего препятствия без инъективности. Ненулевой образ может дать одностороннюю детекцию, но не физический эффект.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329" w:name="h_3505"/>
      <w:pPr>
        <w:pStyle w:val="Heading2"/>
        <w:keepNext/>
        <w:widowControl/>
      </w:pPr>
      <w:r>
        <w:t>24.26. F₅: global/derived/virtual слой</w:t>
      </w:r>
      <w:bookmarkEnd w:id="1329"/>
    </w:p>
    <w:p>
      <w:pPr>
        <w:widowControl/>
        <w:spacing w:after="60" w:line="257" w:lineRule="auto"/>
      </w:pPr>
      <w:r>
        <w:rPr>
          <w:i w:val="0"/>
        </w:rPr>
        <w:t>F₅ объединяет descent, Kuranishi charts, stratified moduli, wall-crossing, monodromy, stacky coherence, virtual classes и refined invariants. Каждый уровень имеет собственный carrier и не редуцируется автоматически к вероятности или времени.</w:t>
      </w:r>
    </w:p>
    <w:p>
      <w:bookmarkStart w:id="2086" w:name="f_24_24"/>
      <w:pPr>
        <w:pStyle w:val="Quote"/>
        <w:widowControl/>
        <w:jc w:val="center"/>
      </w:pPr>
      <w:r>
        <w:t>GlobalOK ⇔ Descent∧Coherence∧Orientation∧Transport∧NoRequiredBlocker.  (24.24)</w:t>
      </w:r>
      <w:bookmarkEnd w:id="208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Временная структура задаётся эволюционным семейством на пространстве состояний или путей.</w:t>
      </w:r>
      <w:r>
        <w:br/>
      </w:r>
      <w:r>
        <w:rPr>
          <w:b/>
          <w:color w:val="173A63"/>
        </w:rPr>
        <w:t xml:space="preserve">ГНОСЕОЛОГИЯ. </w:t>
      </w:r>
      <w:r>
        <w:t>Она познаётся через полугрупповое тождество, генератор, transfer duality и согласованные распределения.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перенос состояния, наблюдаемой или меры во времени.</w:t>
      </w:r>
      <w:r>
        <w:br/>
      </w:r>
      <w:r>
        <w:rPr>
          <w:b/>
          <w:color w:val="173A63"/>
        </w:rPr>
        <w:t xml:space="preserve">ОГРАНИЧЕНИЕ. </w:t>
      </w:r>
      <w:r>
        <w:t>Последовательность коэффициентов и маргиналы не определяют динамику.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строгий временной интерфейс Reper-пути и причинный firewall.</w:t>
      </w:r>
    </w:p>
    <w:p>
      <w:bookmarkStart w:id="1330" w:name="h_3508"/>
      <w:pPr>
        <w:pStyle w:val="Heading2"/>
        <w:keepNext/>
        <w:widowControl/>
      </w:pPr>
      <w:r>
        <w:t>24.27. F₆: временной интерфейс и эволюция</w:t>
      </w:r>
      <w:bookmarkEnd w:id="1330"/>
    </w:p>
    <w:p>
      <w:pPr>
        <w:widowControl/>
        <w:spacing w:after="60" w:line="257" w:lineRule="auto"/>
      </w:pPr>
      <w:r>
        <w:rPr>
          <w:i w:val="0"/>
        </w:rPr>
        <w:t>Эволюционный модуль принимает generator/evolution family, path domain и initial state. Он проверяет существование, uniqueness там, где заявлена, cocycle/semigroup law, non-anticipation и сохранение admissible sector.</w:t>
      </w:r>
    </w:p>
    <w:p>
      <w:bookmarkStart w:id="2087" w:name="f_24_25"/>
      <w:pPr>
        <w:pStyle w:val="Quote"/>
        <w:widowControl/>
        <w:jc w:val="center"/>
      </w:pPr>
      <w:r>
        <w:t>𝒰(t,r)𝒰(r,s)=𝒰(t,s),  s≤r≤t,  при согласованных Dom.  (24.25)</w:t>
      </w:r>
      <w:bookmarkEnd w:id="2087"/>
    </w:p>
    <w:p>
      <w:pPr>
        <w:widowControl/>
        <w:spacing w:after="60" w:line="257" w:lineRule="auto"/>
      </w:pPr>
      <w:r>
        <w:rPr>
          <w:i w:val="0"/>
        </w:rPr>
        <w:t>Параметр t считается физическим временем только после отдельной операционализации. В остальных случаях это deformation, iteration или bookkeeping parameter.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331" w:name="h_3512"/>
      <w:pPr>
        <w:pStyle w:val="Heading2"/>
        <w:keepNext/>
        <w:widowControl/>
      </w:pPr>
      <w:r>
        <w:t>24.28. F₇-F₈: стохастический закон и причинный firewall</w:t>
      </w:r>
      <w:bookmarkEnd w:id="1331"/>
    </w:p>
    <w:p>
      <w:pPr>
        <w:widowControl/>
        <w:spacing w:after="60" w:line="257" w:lineRule="auto"/>
      </w:pPr>
      <w:r>
        <w:rPr>
          <w:i w:val="0"/>
        </w:rPr>
        <w:t>Стохастический модуль проверяет filtration, transition law/generator, martingale problem, stopping conditions и calibration. Причинный модуль отдельно проверяет intervention semantics, identification и transportability.</w:t>
      </w:r>
    </w:p>
    <w:p>
      <w:bookmarkStart w:id="2088" w:name="f_24_26"/>
      <w:pPr>
        <w:pStyle w:val="Quote"/>
        <w:widowControl/>
        <w:jc w:val="center"/>
      </w:pPr>
      <w:r>
        <w:t>P_obs(Y|X) ≠ P(Y|do(X)) без структурного моста.  (24.26)</w:t>
      </w:r>
      <w:bookmarkEnd w:id="2088"/>
    </w:p>
    <w:p>
      <w:pPr>
        <w:widowControl/>
        <w:spacing w:after="60" w:line="257" w:lineRule="auto"/>
      </w:pPr>
      <w:r>
        <w:rPr>
          <w:i w:val="0"/>
        </w:rPr>
        <w:t>Даже идеальная наблюдательная калибровка не идентифицирует causal effect. Если causal Mode не запрошен, этот компонент может оставаться UNAVAILABLE без блокировки наблюдательного прогноза; если запрошен, он блокирует release.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32" w:name="h_3516"/>
      <w:pPr>
        <w:pStyle w:val="Heading2"/>
        <w:keepNext/>
        <w:widowControl/>
      </w:pPr>
      <w:r>
        <w:t>24.29. F₉: rare-event и robust finite-sample слой</w:t>
      </w:r>
      <w:bookmarkEnd w:id="1332"/>
    </w:p>
    <w:p>
      <w:pPr>
        <w:widowControl/>
        <w:spacing w:after="60" w:line="257" w:lineRule="auto"/>
      </w:pPr>
      <w:r>
        <w:rPr>
          <w:i w:val="0"/>
        </w:rPr>
        <w:t>F₉ различает support impossibility, finite-sample risk bound, exponential suppression и low-action candidate. Он проверяет LDP, continuity, remainder, ambiguity coverage, importance weights и tail assumptions.</w:t>
      </w:r>
    </w:p>
    <w:p>
      <w:bookmarkStart w:id="2089" w:name="f_24_27"/>
      <w:pPr>
        <w:pStyle w:val="Quote"/>
        <w:widowControl/>
        <w:jc w:val="center"/>
      </w:pPr>
      <w:r>
        <w:t>V_rare∈{IMPOSSIBLE-IN-MODEL, FINITE-SAMPLE-RISK-BOUND, EXPONENTIALLY-SUPPRESSED-IN-MODEL, CANDIDATE-RARE-TRANSITION, ABSTAIN}.  (24.27)</w:t>
      </w:r>
      <w:bookmarkEnd w:id="2089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33" w:name="h_3519"/>
      <w:pPr>
        <w:pStyle w:val="Heading2"/>
        <w:keepNext/>
        <w:widowControl/>
      </w:pPr>
      <w:r>
        <w:t>24.30. F₁₀-F₁₁: внешняя проверка и release gate</w:t>
      </w:r>
      <w:bookmarkEnd w:id="1333"/>
    </w:p>
    <w:p>
      <w:pPr>
        <w:widowControl/>
        <w:spacing w:after="60" w:line="257" w:lineRule="auto"/>
      </w:pPr>
      <w:r>
        <w:rPr>
          <w:i w:val="0"/>
        </w:rPr>
        <w:t>Validation использует только заранее отделённый внешний набор или независимый run. Release gate сравнивает запрошенный Mode с фактически доступными координатами вердикта, проверяет бюджеты, blockers, хеши и запрещённые повышения статуса.</w:t>
      </w:r>
    </w:p>
    <w:p>
      <w:bookmarkStart w:id="2090" w:name="f_24_28"/>
      <w:pPr>
        <w:pStyle w:val="Quote"/>
        <w:widowControl/>
        <w:jc w:val="center"/>
      </w:pPr>
      <w:r>
        <w:t>Release=OK ⇔ Required(V,Q)=PASS ∧ B≤B* ∧ Block_required=∅ ∧ HashChain=VALID.  (24.28)</w:t>
      </w:r>
      <w:bookmarkEnd w:id="2090"/>
    </w:p>
    <w:p>
      <w:pPr>
        <w:widowControl/>
        <w:spacing w:after="60" w:line="257" w:lineRule="auto"/>
      </w:pPr>
      <w:r>
        <w:rPr>
          <w:i w:val="0"/>
        </w:rPr>
        <w:t>Внутренняя cross-validation не заменяет независимый EXT-RUN для F-1-F-14. Сколько бы раз ни перемешивался один и тот же набор, он не становится внешним. Прачечная тоже не превращает рубашку в нового владельца.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34" w:name="h_3523"/>
      <w:pPr>
        <w:pStyle w:val="Heading2"/>
        <w:keepNext/>
        <w:widowControl/>
      </w:pPr>
      <w:r>
        <w:t>24.31. Составной вердикт вместо одного ярлыка</w:t>
      </w:r>
      <w:bookmarkEnd w:id="1334"/>
    </w:p>
    <w:p>
      <w:bookmarkStart w:id="1690" w:name="s_DEF_24_6"/>
      <w:pPr>
        <w:widowControl/>
        <w:spacing w:after="60" w:line="257" w:lineRule="auto"/>
      </w:pPr>
      <w:r>
        <w:rPr>
          <w:i w:val="0"/>
        </w:rPr>
        <w:t>Определение 24.6. Итоговый вердикт есть кортеж</w:t>
      </w:r>
      <w:bookmarkEnd w:id="1690"/>
    </w:p>
    <w:p>
      <w:bookmarkStart w:id="2091" w:name="f_24_29"/>
      <w:pPr>
        <w:pStyle w:val="Quote"/>
        <w:widowControl/>
        <w:jc w:val="center"/>
      </w:pPr>
      <w:r>
        <w:t>V=(V_struct,V_geom,V_ob,V_global,V_dyn,V_prob,V_causal,V_phys).  (24.29)</w:t>
      </w:r>
      <w:bookmarkEnd w:id="209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201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Координата</w:t>
            </w:r>
          </w:p>
        </w:tc>
        <w:tc>
          <w:tcPr>
            <w:tcW w:type="dxa" w:w="7344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Допустимые значения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V_struct</w:t>
            </w:r>
          </w:p>
        </w:tc>
        <w:tc>
          <w:tcPr>
            <w:tcW w:type="dxa" w:w="734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NO-CHANGE-IN-MODEL / CANDIDATE / FAIL / ABSTAIN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V_geom</w:t>
            </w:r>
          </w:p>
        </w:tc>
        <w:tc>
          <w:tcPr>
            <w:tcW w:type="dxa" w:w="734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WELL-DEFINED / LOCAL-ONLY / GLOBAL / FAIL / ABSTAIN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V_ob</w:t>
            </w:r>
          </w:p>
        </w:tc>
        <w:tc>
          <w:tcPr>
            <w:tcW w:type="dxa" w:w="734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OBSTRUCTED / UNOBSTRUCTED-IN-CERTIFIED-COMPLEX / UNDETECTED / ABSTAIN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V_global</w:t>
            </w:r>
          </w:p>
        </w:tc>
        <w:tc>
          <w:tcPr>
            <w:tcW w:type="dxa" w:w="734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NO-GLOBAL-TRANSITION / CANDIDATE-GLOBAL / ABSTAIN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V_dyn</w:t>
            </w:r>
          </w:p>
        </w:tc>
        <w:tc>
          <w:tcPr>
            <w:tcW w:type="dxa" w:w="734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NO-HIT / TIME-CORRIDOR / CANDIDATE / ABSTAIN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V_prob</w:t>
            </w:r>
          </w:p>
        </w:tc>
        <w:tc>
          <w:tcPr>
            <w:tcW w:type="dxa" w:w="734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RISK-BOUND / EXP-SUPPRESSED / UNCERTIFIED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V_causal</w:t>
            </w:r>
          </w:p>
        </w:tc>
        <w:tc>
          <w:tcPr>
            <w:tcW w:type="dxa" w:w="734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IDENTIFIED / PARTIAL-BOUND / UNAVAILABLE / FALSIFIED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V_phys</w:t>
            </w:r>
          </w:p>
        </w:tc>
        <w:tc>
          <w:tcPr>
            <w:tcW w:type="dxa" w:w="734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NOT-TESTED / EXT-RUN-SUPPORTED / EXT-RUN-FALSIFIED</w:t>
            </w:r>
          </w:p>
        </w:tc>
      </w:tr>
    </w:tbl>
    <w:p>
      <w:pPr>
        <w:widowControl/>
        <w:spacing w:after="60" w:line="257" w:lineRule="auto"/>
      </w:pPr>
      <w:r>
        <w:rPr>
          <w:i w:val="0"/>
        </w:rPr>
        <w:t>Сводный ярлык может отображаться для интерфейса, но полный кортеж сохраняется в сертификате. Компонента V_phys по умолчанию NOT-TESTED и не наследует математические статусы.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35" w:name="h_3527"/>
      <w:pPr>
        <w:pStyle w:val="Heading2"/>
        <w:keepNext/>
        <w:widowControl/>
      </w:pPr>
      <w:r>
        <w:t>24.32. Прогноз как множество сертифицированных продолжений</w:t>
      </w:r>
      <w:bookmarkEnd w:id="1335"/>
    </w:p>
    <w:p>
      <w:pPr>
        <w:widowControl/>
        <w:spacing w:after="60" w:line="257" w:lineRule="auto"/>
      </w:pPr>
      <w:r>
        <w:rPr>
          <w:i w:val="0"/>
        </w:rPr>
        <w:t>Пусть 𝒞(Q) — множество кандидатов, прошедших structural/dynamic gates. Определим</w:t>
      </w:r>
    </w:p>
    <w:p>
      <w:bookmarkStart w:id="2092" w:name="f_24_30"/>
      <w:pPr>
        <w:pStyle w:val="Quote"/>
        <w:widowControl/>
        <w:jc w:val="center"/>
      </w:pPr>
      <w:r>
        <w:t>Pred(Q)= {z∈𝒞(Q): margin(z,Δ_safe)≥m*, B(z)≼B*, Valid(D_z), Dom_z}.  (24.30)</w:t>
      </w:r>
      <w:bookmarkEnd w:id="2092"/>
    </w:p>
    <w:p>
      <w:pPr>
        <w:widowControl/>
        <w:spacing w:after="60" w:line="257" w:lineRule="auto"/>
      </w:pPr>
      <w:r>
        <w:rPr>
          <w:i w:val="0"/>
        </w:rPr>
        <w:t>Если Pred(Q) содержит несколько несравнимых элементов, оператор возвращает set-valued forecast, Pareto frontier или интервальный carrier. Выбор одного элемента требует loss/utility, указанных в Q.</w:t>
      </w:r>
    </w:p>
    <w:p>
      <w:pPr>
        <w:widowControl/>
        <w:spacing w:after="60" w:line="257" w:lineRule="auto"/>
      </w:pPr>
      <w:r>
        <w:rPr>
          <w:i w:val="0"/>
        </w:rPr>
        <w:t>Если множество пусто из-за blockers, возвращается ABSTAIN; если пустота доказана как непересечение support, допускается IMPOSSIBLE-IN-MODEL. Эти две пустоты различны.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36" w:name="h_3532"/>
      <w:pPr>
        <w:pStyle w:val="Heading2"/>
        <w:keepNext/>
        <w:widowControl/>
      </w:pPr>
      <w:r>
        <w:t>24.33. Теорема о монотонности ABSTAIN</w:t>
      </w:r>
      <w:bookmarkEnd w:id="1336"/>
    </w:p>
    <w:p>
      <w:bookmarkStart w:id="1691" w:name="s_THM_24_3"/>
      <w:pPr>
        <w:widowControl/>
        <w:spacing w:after="60" w:line="257" w:lineRule="auto"/>
      </w:pPr>
      <w:r>
        <w:rPr>
          <w:i w:val="0"/>
        </w:rPr>
        <w:t>Теорема 24.3. Пусть Block(Q)⊆Block(Q′) и все остальные данные одинаковы. Если 𝔓_KLT(Q)=ABSTAIN из-за обязательного blocker b, то 𝔓_KLT(Q′) не может стать OK без proof object, закрывающего b или доказывающего его нерелевантность для запрошенного Mode.</w:t>
      </w:r>
      <w:bookmarkEnd w:id="1691"/>
    </w:p>
    <w:p>
      <w:pPr>
        <w:widowControl/>
        <w:spacing w:after="60" w:line="257" w:lineRule="auto"/>
      </w:pPr>
      <w:r>
        <w:rPr>
          <w:i w:val="0"/>
        </w:rPr>
        <w:t>Доказательство. Release predicate содержит условие Block_required=∅. Простое добавление blockers не меняет это условие на истинное. Изменение статуса возможно только при изменении графа зависимостей с доказательством нерелевантности либо при добавлении закрывающего сертификата. □</w:t>
      </w:r>
    </w:p>
    <w:p>
      <w:pPr>
        <w:widowControl/>
        <w:spacing w:after="60" w:line="257" w:lineRule="auto"/>
      </w:pPr>
      <w:r>
        <w:rPr>
          <w:i w:val="0"/>
        </w:rPr>
        <w:t>Следствие. Перезапуск программы, увеличение числа знаков после запятой и более убедительная цветовая палитра не закрывают математический blocker.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37" w:name="h_3536"/>
      <w:pPr>
        <w:pStyle w:val="Heading2"/>
        <w:keepNext/>
        <w:widowControl/>
      </w:pPr>
      <w:r>
        <w:t>24.34. Общая условная теорема end-to-end безопасности</w:t>
      </w:r>
      <w:bookmarkEnd w:id="1337"/>
    </w:p>
    <w:p>
      <w:bookmarkStart w:id="1692" w:name="s_THM_24_4"/>
      <w:pPr>
        <w:widowControl/>
        <w:spacing w:after="60" w:line="257" w:lineRule="auto"/>
      </w:pPr>
      <w:r>
        <w:rPr>
          <w:i w:val="0"/>
        </w:rPr>
        <w:t>Теорема 24.4 (KLT-RBD end-to-end safety theorem). [COND] Для запроса Q и цепи F₀,…,F₁₁ предположим H1-H24:</w:t>
      </w:r>
      <w:bookmarkEnd w:id="1692"/>
    </w:p>
    <w:p>
      <w:pPr>
        <w:pStyle w:val="ListNumber"/>
        <w:widowControl/>
      </w:pPr>
      <w:r>
        <w:t>H1: source identity, schema и provenance подтверждены;</w:t>
      </w:r>
    </w:p>
    <w:p>
      <w:pPr>
        <w:pStyle w:val="ListNumber"/>
        <w:widowControl/>
      </w:pPr>
      <w:r>
        <w:t>H2: все Dom/Cod и единицы согласованы;</w:t>
      </w:r>
    </w:p>
    <w:p>
      <w:pPr>
        <w:pStyle w:val="ListNumber"/>
        <w:widowControl/>
      </w:pPr>
      <w:r>
        <w:t>H3: Reper-lift определён и (N,Q)≠(0,0);</w:t>
      </w:r>
    </w:p>
    <w:p>
      <w:pPr>
        <w:pStyle w:val="ListNumber"/>
        <w:widowControl/>
      </w:pPr>
      <w:r>
        <w:t>H4: D и Dom валидны для каждого обязательного узла;</w:t>
      </w:r>
    </w:p>
    <w:p>
      <w:pPr>
        <w:pStyle w:val="ListNumber"/>
        <w:widowControl/>
      </w:pPr>
      <w:r>
        <w:t>H5: алгебраические операции замкнуты и типизированы;</w:t>
      </w:r>
    </w:p>
    <w:p>
      <w:pPr>
        <w:pStyle w:val="ListNumber"/>
        <w:widowControl/>
      </w:pPr>
      <w:r>
        <w:t>H6: ассоциаторные/геометрические инварианты вычислены с сертификатом;</w:t>
      </w:r>
    </w:p>
    <w:p>
      <w:pPr>
        <w:pStyle w:val="ListNumber"/>
        <w:widowControl/>
      </w:pPr>
      <w:r>
        <w:t>H7: descent/cocycle/coherence условия закрыты там, где нужен global output;</w:t>
      </w:r>
    </w:p>
    <w:p>
      <w:pPr>
        <w:pStyle w:val="ListNumber"/>
        <w:widowControl/>
      </w:pPr>
      <w:r>
        <w:t>H8: obstruction quotients well-defined;</w:t>
      </w:r>
    </w:p>
    <w:p>
      <w:pPr>
        <w:pStyle w:val="ListNumber"/>
        <w:widowControl/>
      </w:pPr>
      <w:r>
        <w:t>H9: внешний мост Π_E используется только в доказанной области B1-B8;</w:t>
      </w:r>
    </w:p>
    <w:p>
      <w:pPr>
        <w:pStyle w:val="ListNumber"/>
        <w:widowControl/>
      </w:pPr>
      <w:r>
        <w:t>H10: moduli/virtual/refined переходы имеют свои carriers и не интерпретируются вероятностно без моста;</w:t>
      </w:r>
    </w:p>
    <w:p>
      <w:pPr>
        <w:pStyle w:val="ListNumber"/>
        <w:widowControl/>
      </w:pPr>
      <w:r>
        <w:t>H11: evolution family/generator существует на заявленном горизонте;</w:t>
      </w:r>
    </w:p>
    <w:p>
      <w:pPr>
        <w:pStyle w:val="ListNumber"/>
        <w:widowControl/>
      </w:pPr>
      <w:r>
        <w:t>H12: path domain и non-anticipation проверены;</w:t>
      </w:r>
    </w:p>
    <w:p>
      <w:pPr>
        <w:pStyle w:val="ListNumber"/>
        <w:widowControl/>
      </w:pPr>
      <w:r>
        <w:t>H13: stochastic law, filtration и martingale problem корректны;</w:t>
      </w:r>
    </w:p>
    <w:p>
      <w:pPr>
        <w:pStyle w:val="ListNumber"/>
        <w:widowControl/>
      </w:pPr>
      <w:r>
        <w:t>H14: stopping/selection/dependence учтены;</w:t>
      </w:r>
    </w:p>
    <w:p>
      <w:pPr>
        <w:pStyle w:val="ListNumber"/>
        <w:widowControl/>
      </w:pPr>
      <w:r>
        <w:t>H15: causal вывод имеет SCM/intervention/identification hypotheses;</w:t>
      </w:r>
    </w:p>
    <w:p>
      <w:pPr>
        <w:pStyle w:val="ListNumber"/>
        <w:widowControl/>
      </w:pPr>
      <w:r>
        <w:t>H16: LDP/rare-event слой не подменяет finite-sample bound;</w:t>
      </w:r>
    </w:p>
    <w:p>
      <w:pPr>
        <w:pStyle w:val="ListNumber"/>
        <w:widowControl/>
      </w:pPr>
      <w:r>
        <w:t>H17: finite-sample guarantee имеет coverage/remainder certificate;</w:t>
      </w:r>
    </w:p>
    <w:p>
      <w:pPr>
        <w:pStyle w:val="ListNumber"/>
        <w:widowControl/>
      </w:pPr>
      <w:r>
        <w:t>H18: ambiguity set имеет доказанный coverage status;</w:t>
      </w:r>
    </w:p>
    <w:p>
      <w:pPr>
        <w:pStyle w:val="ListNumber"/>
        <w:widowControl/>
      </w:pPr>
      <w:r>
        <w:t>H19: deterministic/numerical budgets перенесены через T_j;</w:t>
      </w:r>
    </w:p>
    <w:p>
      <w:pPr>
        <w:pStyle w:val="ListNumber"/>
        <w:widowControl/>
      </w:pPr>
      <w:r>
        <w:t>H20: общий α-budget распределён до раскрытия результата либо объединён валидной процедурой;</w:t>
      </w:r>
    </w:p>
    <w:p>
      <w:pPr>
        <w:pStyle w:val="ListNumber"/>
        <w:widowControl/>
      </w:pPr>
      <w:r>
        <w:t>H21: train/calibration/validation/external split не содержит leakage;</w:t>
      </w:r>
    </w:p>
    <w:p>
      <w:pPr>
        <w:pStyle w:val="ListNumber"/>
        <w:widowControl/>
      </w:pPr>
      <w:r>
        <w:t>H22: required blockers пусты и safe horizons не пересечены без явного candidate verdict;</w:t>
      </w:r>
    </w:p>
    <w:p>
      <w:pPr>
        <w:pStyle w:val="ListNumber"/>
        <w:widowControl/>
      </w:pPr>
      <w:r>
        <w:t>H23: code/data/environment hashes и manifest валидны;</w:t>
      </w:r>
    </w:p>
    <w:p>
      <w:pPr>
        <w:pStyle w:val="ListNumber"/>
        <w:widowControl/>
      </w:pPr>
      <w:r>
        <w:t>H24: release policy не повышает статусы и соответствует Mode.</w:t>
      </w:r>
    </w:p>
    <w:p>
      <w:pPr>
        <w:widowControl/>
        <w:spacing w:after="60" w:line="257" w:lineRule="auto"/>
      </w:pPr>
      <w:r>
        <w:rPr>
          <w:i w:val="0"/>
        </w:rPr>
        <w:t>Тогда 𝔓_KLT(Q) возвращает либо ABSTAIN/FAIL с корректным свидетельством, либо OK(V,Cert,B_out), причём:</w:t>
      </w:r>
    </w:p>
    <w:p>
      <w:pPr>
        <w:pStyle w:val="ListBullet"/>
        <w:widowControl/>
      </w:pPr>
      <w:r>
        <w:t>каждая координата V имеет статус не выше meet статусов необходимых рёбер;</w:t>
      </w:r>
    </w:p>
    <w:p>
      <w:pPr>
        <w:pStyle w:val="ListBullet"/>
        <w:widowControl/>
      </w:pPr>
      <w:r>
        <w:t>детерминированная ошибка ограничена аффинной формулой (24.10);</w:t>
      </w:r>
    </w:p>
    <w:p>
      <w:pPr>
        <w:pStyle w:val="ListBullet"/>
        <w:widowControl/>
      </w:pPr>
      <w:r>
        <w:t>вероятность хотя бы одного заявленного statistical failure не превышает α_tot из (24.11);</w:t>
      </w:r>
    </w:p>
    <w:p>
      <w:pPr>
        <w:pStyle w:val="ListBullet"/>
        <w:widowControl/>
      </w:pPr>
      <w:r>
        <w:t>робастный вывод действует для законов внутри сертифицированного 𝒰_out;</w:t>
      </w:r>
    </w:p>
    <w:p>
      <w:pPr>
        <w:pStyle w:val="ListBullet"/>
        <w:widowControl/>
      </w:pPr>
      <w:r>
        <w:t>причинная и физическая координаты остаются UNAVAILABLE/NOT-TESTED без своих мостов;</w:t>
      </w:r>
    </w:p>
    <w:p>
      <w:pPr>
        <w:pStyle w:val="ListBullet"/>
        <w:widowControl/>
      </w:pPr>
      <w:r>
        <w:t>все выводы ограничены Q, Dom, D, horizon, release manifest и версиями модулей.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38" w:name="h_3569"/>
      <w:pPr>
        <w:pStyle w:val="Heading2"/>
        <w:keepNext/>
        <w:widowControl/>
      </w:pPr>
      <w:r>
        <w:t>24.35. Доказательство Теоремы 24.4</w:t>
      </w:r>
      <w:bookmarkEnd w:id="1338"/>
    </w:p>
    <w:p>
      <w:pPr>
        <w:widowControl/>
        <w:spacing w:after="60" w:line="257" w:lineRule="auto"/>
      </w:pPr>
      <w:r>
        <w:rPr>
          <w:i w:val="0"/>
        </w:rPr>
        <w:t>Доказательство ведётся индукцией по длине цепи.</w:t>
      </w:r>
    </w:p>
    <w:p>
      <w:pPr>
        <w:pStyle w:val="ListNumber"/>
        <w:widowControl/>
      </w:pPr>
      <w:r>
        <w:t>База. F₀ возвращает одну из ветвей Result и создаёт исходный сертификат. При OK выполнены H1 и начальный бюджет B₀.</w:t>
      </w:r>
    </w:p>
    <w:p>
      <w:pPr>
        <w:pStyle w:val="ListNumber"/>
        <w:widowControl/>
      </w:pPr>
      <w:r>
        <w:t>Индукционный шаг. Предположим, что после F_j получено OK(Z_j,C_j,B_j) с заявленными постусловиями. H2 и интерфейсный контракт дают Pre_{j+1}. Local soundness F_{j+1} даёт Post_{j+1}; бюджет обновляется T_{j+1}(B_j)⊕E_{j+1}.</w:t>
      </w:r>
    </w:p>
    <w:p>
      <w:pPr>
        <w:pStyle w:val="ListNumber"/>
        <w:widowControl/>
      </w:pPr>
      <w:r>
        <w:t>Если на любом шаге возникает ABSTAIN или FAIL, поглощающая семантика (24.7) сохраняет свидетельство до release и не допускает ложной OK-ветви.</w:t>
      </w:r>
    </w:p>
    <w:p>
      <w:pPr>
        <w:pStyle w:val="ListNumber"/>
        <w:widowControl/>
      </w:pPr>
      <w:r>
        <w:t>Ассоциативность категории CertKLT обеспечивает независимость от группировки модулей, если manifest фиксирует один и тот же порядок.</w:t>
      </w:r>
    </w:p>
    <w:p>
      <w:pPr>
        <w:pStyle w:val="ListNumber"/>
        <w:widowControl/>
      </w:pPr>
      <w:r>
        <w:t>Формула (24.10) доказывает deterministic bound; union bound доказывает α_tot без требования независимости; set pushforward доказывает robust enclosure.</w:t>
      </w:r>
    </w:p>
    <w:p>
      <w:pPr>
        <w:pStyle w:val="ListNumber"/>
        <w:widowControl/>
      </w:pPr>
      <w:r>
        <w:t>Weakest-link rule даёт ограничение статуса. H15 и H24 предотвращают перенос observational output в causal/physical координаты.</w:t>
      </w:r>
    </w:p>
    <w:p>
      <w:pPr>
        <w:pStyle w:val="ListNumber"/>
        <w:widowControl/>
      </w:pPr>
      <w:r>
        <w:t>H21-H23 обеспечивают независимую проверку и воспроизводимость. Release predicate (24.28) завершает вывод.</w:t>
      </w:r>
    </w:p>
    <w:p>
      <w:pPr>
        <w:widowControl/>
        <w:spacing w:after="60" w:line="257" w:lineRule="auto"/>
      </w:pPr>
      <w:r>
        <w:rPr>
          <w:i w:val="0"/>
        </w:rPr>
        <w:t>Следовательно, ветвь OK sound относительно заявленных гипотез и бюджета; сильнейших выводов вне них теорема не даёт. □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39" w:name="h_3579"/>
      <w:pPr>
        <w:pStyle w:val="Heading2"/>
        <w:keepNext/>
        <w:widowControl/>
      </w:pPr>
      <w:r>
        <w:t>24.36. Что Теорема 24.4 не доказывает</w:t>
      </w:r>
      <w:bookmarkEnd w:id="1339"/>
    </w:p>
    <w:p>
      <w:pPr>
        <w:pStyle w:val="ListBullet"/>
        <w:widowControl/>
      </w:pPr>
      <w:r>
        <w:t>не доказывает существование универсального предсказательного оператора для любой предметной области;</w:t>
      </w:r>
    </w:p>
    <w:p>
      <w:pPr>
        <w:pStyle w:val="ListBullet"/>
        <w:widowControl/>
      </w:pPr>
      <w:r>
        <w:t>не доказывает completeness: истинный переход может не быть обнаружен;</w:t>
      </w:r>
    </w:p>
    <w:p>
      <w:pPr>
        <w:pStyle w:val="ListBullet"/>
        <w:widowControl/>
      </w:pPr>
      <w:r>
        <w:t>не доказывает корректность конкретной реализации без выполнения E2E-тестов;</w:t>
      </w:r>
    </w:p>
    <w:p>
      <w:pPr>
        <w:pStyle w:val="ListBullet"/>
        <w:widowControl/>
      </w:pPr>
      <w:r>
        <w:t>не превращает Reper-гармонию в эмпирическую вероятность;</w:t>
      </w:r>
    </w:p>
    <w:p>
      <w:pPr>
        <w:pStyle w:val="ListBullet"/>
        <w:widowControl/>
      </w:pPr>
      <w:r>
        <w:t>не превращает виртуальные или motivic коэффициенты во временную динамику;</w:t>
      </w:r>
    </w:p>
    <w:p>
      <w:pPr>
        <w:pStyle w:val="ListBullet"/>
        <w:widowControl/>
      </w:pPr>
      <w:r>
        <w:t>не идентифицирует причинность из наблюдательного закона;</w:t>
      </w:r>
    </w:p>
    <w:p>
      <w:pPr>
        <w:pStyle w:val="ListBullet"/>
        <w:widowControl/>
      </w:pPr>
      <w:r>
        <w:t>не подтверждает F-1-F-14 без независимого EXT-RUN;</w:t>
      </w:r>
    </w:p>
    <w:p>
      <w:pPr>
        <w:pStyle w:val="ListBullet"/>
        <w:widowControl/>
      </w:pPr>
      <w:r>
        <w:t>не расширяет юридическое значение регистрационных документов.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10" w:color="B21F24"/>
          <w:left w:val="single" w:sz="10" w:color="B21F24"/>
          <w:bottom w:val="single" w:sz="10" w:color="B21F24"/>
          <w:right w:val="single" w:sz="10" w:color="B21F24"/>
          <w:insideH w:val="single" w:sz="10" w:color="B21F24"/>
          <w:insideV w:val="single" w:sz="10" w:color="B21F24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BE8E4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b/>
                <w:color w:val="B21F24"/>
                <w:sz w:val="17"/>
              </w:rPr>
              <w:t>ГНОСЕОЛОГИЧЕСКИЙ ПРЕДЕЛ</w:t>
              <w:br/>
            </w:r>
            <w:r>
              <w:rPr>
                <w:rFonts w:ascii="Aptos" w:hAnsi="Aptos" w:eastAsia="Aptos"/>
                <w:sz w:val="17"/>
              </w:rPr>
              <w:t>Soundness говорит: «если оператор выдал OK при выполненных гипотезах, вывод допустим». Completeness говорила бы: «оператор найдёт всякий допустимый вывод». Второе здесь не заявляется. ABSTAIN может быть следствием ограниченности метода, а не отсутствия структуры в мире.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Модульный объект хранит не только точки, но деформации, стабилизаторы и высшие связи.</w:t>
      </w:r>
      <w:r>
        <w:br/>
      </w:r>
      <w:r>
        <w:rPr>
          <w:b/>
          <w:color w:val="173A63"/>
        </w:rPr>
        <w:t xml:space="preserve">ГНОСЕОЛОГИЯ. </w:t>
      </w:r>
      <w:r>
        <w:t>Он познаётся через Kuranishi-карты, derived tangent complexes, descent и монодромию.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ветви, стены, бифуркации и изменение локального типа решений.</w:t>
      </w:r>
      <w:r>
        <w:br/>
      </w:r>
      <w:r>
        <w:rPr>
          <w:b/>
          <w:color w:val="173A63"/>
        </w:rPr>
        <w:t xml:space="preserve">ОГРАНИЧЕНИЕ. </w:t>
      </w:r>
      <w:r>
        <w:t>Грубое пространство модулей теряет данные и не является достаточным носителем прогноза.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глобальный predictive carrier KLT-RBD со stacky/derived блокерами.</w:t>
      </w:r>
    </w:p>
    <w:p>
      <w:bookmarkStart w:id="1340" w:name="h_3588"/>
      <w:pPr>
        <w:pStyle w:val="Heading2"/>
        <w:keepNext/>
        <w:widowControl/>
      </w:pPr>
      <w:r>
        <w:t>24.37. Контрпример: локально корректные, глобально несовместимые модули</w:t>
      </w:r>
      <w:bookmarkEnd w:id="1340"/>
    </w:p>
    <w:p>
      <w:pPr>
        <w:widowControl/>
        <w:spacing w:after="60" w:line="257" w:lineRule="auto"/>
      </w:pPr>
      <w:r>
        <w:rPr>
          <w:i w:val="0"/>
        </w:rPr>
        <w:t>Пусть F возвращает кривизну в единицах 1/м², а G интерпретирует числовое поле как безразмерный индекс. Оба модуля локально проходят свои тесты, но адаптер единиц отсутствует. Композиция численно определена, типово некорректна и должна вернуть FAIL-TYPE.</w:t>
      </w:r>
    </w:p>
    <w:p>
      <w:pPr>
        <w:widowControl/>
        <w:spacing w:after="60" w:line="257" w:lineRule="auto"/>
      </w:pPr>
      <w:r>
        <w:rPr>
          <w:i w:val="0"/>
        </w:rPr>
        <w:t>Контрпример показывает, что local pass не имплицирует end-to-end pass. Имя поля curvature не является доказательством его семантики.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41" w:name="h_3591"/>
      <w:pPr>
        <w:pStyle w:val="Heading2"/>
        <w:keepNext/>
        <w:widowControl/>
      </w:pPr>
      <w:r>
        <w:t>24.38. Контрпример: инфляция вероятностного бюджета</w:t>
      </w:r>
      <w:bookmarkEnd w:id="1341"/>
    </w:p>
    <w:p>
      <w:pPr>
        <w:widowControl/>
        <w:spacing w:after="60" w:line="257" w:lineRule="auto"/>
      </w:pPr>
      <w:r>
        <w:rPr>
          <w:i w:val="0"/>
        </w:rPr>
        <w:t>Пусть десять независимых или зависимых модулей каждый заявляет ошибку не более 0,05. Без дополнительной процедуры общий уровень по union bound не превышает 0,5, а не 0,05. Использование 0,05 в финальном отчёте фальсифицирует release contract.</w:t>
      </w:r>
    </w:p>
    <w:p>
      <w:bookmarkStart w:id="2093" w:name="f_24_31"/>
      <w:pPr>
        <w:pStyle w:val="Quote"/>
        <w:widowControl/>
        <w:jc w:val="center"/>
      </w:pPr>
      <w:r>
        <w:t>10×0,05=0,50,  а не 0,05.  (24.31)</w:t>
      </w:r>
      <w:bookmarkEnd w:id="2093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Модель является конкретным носителем определения, а контрпример - границей возможного утверждения.</w:t>
      </w:r>
      <w:r>
        <w:br/>
      </w:r>
      <w:r>
        <w:rPr>
          <w:b/>
          <w:color w:val="173A63"/>
        </w:rPr>
        <w:t xml:space="preserve">ГНОСЕОЛОГИЯ. </w:t>
      </w:r>
      <w:r>
        <w:t>Знание возникает через явное вычисление, а не через аналогию.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наблюдаемая работа формул на базисе или параметрическом семействе.</w:t>
      </w:r>
      <w:r>
        <w:br/>
      </w:r>
      <w:r>
        <w:rPr>
          <w:b/>
          <w:color w:val="173A63"/>
        </w:rPr>
        <w:t xml:space="preserve">ОГРАНИЧЕНИЕ. </w:t>
      </w:r>
      <w:r>
        <w:t>Один пример не доказывает универсальность, но один корректный контрпример опровергает чрезмерную формулировку.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систематическое включение контрмоделей в предсказательный аудит KLT-RBD.</w:t>
      </w:r>
    </w:p>
    <w:p>
      <w:bookmarkStart w:id="1342" w:name="h_3594"/>
      <w:pPr>
        <w:pStyle w:val="Heading2"/>
        <w:keepNext/>
        <w:widowControl/>
      </w:pPr>
      <w:r>
        <w:t>24.39. Контрпример: малая локальная ошибка и неограниченное усиление</w:t>
      </w:r>
      <w:bookmarkEnd w:id="1342"/>
    </w:p>
    <w:p>
      <w:pPr>
        <w:widowControl/>
        <w:spacing w:after="60" w:line="257" w:lineRule="auto"/>
      </w:pPr>
      <w:r>
        <w:rPr>
          <w:i w:val="0"/>
        </w:rPr>
        <w:t>Пусть F(x)=x+ε, |ε|≤10⁻⁶, а G(y)=1/y на области, допускающей y→0. Локальная ошибка F мала, но Lipschitz constant G не ограничен. End-to-end ошибка может быть сколь угодно большой. Поэтому близость к pole/boundary входит в b_dom и b_num.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Reper существует как четвёрка R,I,U;D, а не как триада без основания.</w:t>
      </w:r>
      <w:r>
        <w:br/>
      </w:r>
      <w:r>
        <w:rPr>
          <w:b/>
          <w:color w:val="173A63"/>
        </w:rPr>
        <w:t xml:space="preserve">ГНОСЕОЛОГИЯ. </w:t>
      </w:r>
      <w:r>
        <w:t>Гармоническая координата информативна только вместе с доказательным пакетом и доменом.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 λ показывает согласование факта, идеи, возможностей и основания.</w:t>
      </w:r>
      <w:r>
        <w:br/>
      </w:r>
      <w:r>
        <w:rPr>
          <w:b/>
          <w:color w:val="173A63"/>
        </w:rPr>
        <w:t xml:space="preserve">ОГРАНИЧЕНИЕ. </w:t>
      </w:r>
      <w:r>
        <w:t>λ=-1 не заменяет доказательство, измерение или причинную идентификацию.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строгий λ-шлюз KLT-RBD с D/Dom и правилом воздержания.</w:t>
      </w:r>
    </w:p>
    <w:p>
      <w:bookmarkStart w:id="1343" w:name="h_3596"/>
      <w:pPr>
        <w:pStyle w:val="Heading2"/>
        <w:keepNext/>
        <w:widowControl/>
      </w:pPr>
      <w:r>
        <w:t>24.40. Контрпример: скаляр λ у проективного полюса</w:t>
      </w:r>
      <w:bookmarkEnd w:id="1343"/>
    </w:p>
    <w:p>
      <w:pPr>
        <w:widowControl/>
        <w:spacing w:after="60" w:line="257" w:lineRule="auto"/>
      </w:pPr>
      <w:r>
        <w:rPr>
          <w:i w:val="0"/>
        </w:rPr>
        <w:t>Если Q=(U-D)(I-R) близок к нулю, λ=N/Q может иметь огромную численную вариацию при малом изменении входа. Однородная Λ=[N:Q] остаётся корректной, а scalar report обязан содержать chart и condition number. Без них вывод ABSTAIN-PROJECTIVE-CHART.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Стохастический объект включает пространство исходов, фильтрацию, меру и процесс.</w:t>
      </w:r>
      <w:r>
        <w:br/>
      </w:r>
      <w:r>
        <w:rPr>
          <w:b/>
          <w:color w:val="173A63"/>
        </w:rPr>
        <w:t xml:space="preserve">ГНОСЕОЛОГИЯ. </w:t>
      </w:r>
      <w:r>
        <w:t>Знание строится через martingale problem, генератор, stopping rules и идентифицируемые интервенции.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распределения попаданий, риски и наблюдаемые траектории.</w:t>
      </w:r>
      <w:r>
        <w:br/>
      </w:r>
      <w:r>
        <w:rPr>
          <w:b/>
          <w:color w:val="173A63"/>
        </w:rPr>
        <w:t xml:space="preserve">ОГРАНИЧЕНИЕ. </w:t>
      </w:r>
      <w:r>
        <w:t>Наблюдательный закон не определяет do-распределение; малая вероятность не равна невозможности.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стохастический Reper-сертификат и разделение прогноза, управления и причинности.</w:t>
      </w:r>
    </w:p>
    <w:p>
      <w:bookmarkStart w:id="1344" w:name="h_3598"/>
      <w:pPr>
        <w:pStyle w:val="Heading2"/>
        <w:keepNext/>
        <w:widowControl/>
      </w:pPr>
      <w:r>
        <w:t>24.41. Контрпример: наблюдательная точность без причинной идентификации</w:t>
      </w:r>
      <w:bookmarkEnd w:id="1344"/>
    </w:p>
    <w:p>
      <w:pPr>
        <w:widowControl/>
        <w:spacing w:after="60" w:line="257" w:lineRule="auto"/>
      </w:pPr>
      <w:r>
        <w:rPr>
          <w:i w:val="0"/>
        </w:rPr>
        <w:t>Существуют две структурные причинные модели с одинаковым наблюдательным распределением P(X,Y), но разными P(Y|do(X)). Любой оператор, использующий только наблюдения, выдаёт одинаковый прогноз для обеих моделей и потому не может идентифицировать causal effect без дополнительных предпосылок.</w:t>
      </w:r>
    </w:p>
    <w:p>
      <w:pPr>
        <w:widowControl/>
        <w:spacing w:after="60" w:line="257" w:lineRule="auto"/>
      </w:pPr>
      <w:r>
        <w:rPr>
          <w:i w:val="0"/>
        </w:rPr>
        <w:t>Следовательно, V_prob=CALIBRATED совместимо с V_causal=UNAVAILABLE.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45" w:name="h_3601"/>
      <w:pPr>
        <w:pStyle w:val="Heading2"/>
        <w:keepNext/>
        <w:widowControl/>
      </w:pPr>
      <w:r>
        <w:t>24.42. Протокол фальсифицируемости</w:t>
      </w:r>
      <w:bookmarkEnd w:id="1345"/>
    </w:p>
    <w:p>
      <w:pPr>
        <w:widowControl/>
        <w:spacing w:after="60" w:line="257" w:lineRule="auto"/>
      </w:pPr>
      <w:r>
        <w:rPr>
          <w:i w:val="0"/>
        </w:rPr>
        <w:t>Каждое утверждение Тома II должно иметь один из четырёх отрицательных интерфейсов: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201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Тип утверждения</w:t>
            </w:r>
          </w:p>
        </w:tc>
        <w:tc>
          <w:tcPr>
            <w:tcW w:type="dxa" w:w="504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Фальсифицирующий объект</w:t>
            </w:r>
          </w:p>
        </w:tc>
        <w:tc>
          <w:tcPr>
            <w:tcW w:type="dxa" w:w="2304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чистая теорема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модель, удовлетворяющая гипотезам и нарушающая заключение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теорема опровергнута либо доказательство дефектно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условный мост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контрпример к well-definedness/invariance/identification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мост понижен до OPEN/FAIL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вычислительный модуль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вход из заявленного Dom с нарушением postcondition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реализация FAIL; математическая теорема может сохраниться</w:t>
            </w:r>
          </w:p>
        </w:tc>
      </w:tr>
      <w:tr>
        <w:trPr>
          <w:cantSplit/>
        </w:trPr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эмпирическая гипотеза</w:t>
            </w:r>
          </w:p>
        </w:tc>
        <w:tc>
          <w:tcPr>
            <w:tcW w:type="dxa" w:w="504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предзарегистрированный независимый тест</w:t>
            </w:r>
          </w:p>
        </w:tc>
        <w:tc>
          <w:tcPr>
            <w:tcW w:type="dxa" w:w="2304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SUPPORTED / FALSIFIED / INCONCLUSIVE</w:t>
            </w:r>
          </w:p>
        </w:tc>
      </w:tr>
    </w:tbl>
    <w:p>
      <w:pPr>
        <w:widowControl/>
        <w:spacing w:after="60" w:line="257" w:lineRule="auto"/>
      </w:pPr>
      <w:r>
        <w:rPr>
          <w:i w:val="0"/>
        </w:rPr>
        <w:t>Фальсификация реализации не равна фальсификации абстрактной теоремы, а фальсификация физического моста не уничтожает внутреннюю алгебру. Граф зависимостей определяет область повреждения.</w:t>
      </w:r>
    </w:p>
    <w:p>
      <w:pPr>
        <w:widowControl/>
        <w:spacing w:after="60" w:line="257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97880" cy="3880184"/>
            <wp:docPr id="68" name="Picture 68" descr="Рисунок 24.4. Фальсифицирующие свидетели для разных слоёв и допустимые последствия. Собственная схема Тома II." title="Рисунок 24.4. Фальсифицирующие свидетели для разных слоёв и допустимые последствия. Собственная схема Тома I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4_4.png" descr="Рисунок 24.4. Фальсифицирующие свидетели для разных слоёв и допустимые последствия. Собственная схема Тома II." title="Рисунок 24.4. Фальсифицирующие свидетели для разных слоёв и допустимые последствия. Собственная схема Тома II.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880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widowControl/>
        <w:jc w:val="center"/>
      </w:pPr>
      <w:r>
        <w:t>Рисунок 24.4. Фальсифицирующие свидетели для разных слоёв и допустимые последствия. Собственная схема Тома II.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End-to-end оператор существует как композиция частичных сертифицированных модулей.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познаётся через локальную soundness, интерфейсные контракты и перенос бюджетов.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множество допустимых продолжений с proof-carrying сертификатом.</w:t>
      </w:r>
      <w:r>
        <w:br/>
      </w:r>
      <w:r>
        <w:rPr>
          <w:b/>
          <w:color w:val="173A63"/>
        </w:rPr>
        <w:t xml:space="preserve">ОГРАНИЧЕНИЕ. </w:t>
      </w:r>
      <w:r>
        <w:t>Нельзя скрытно скаляризовать разнородные ошибки или повышать статус по сильнейшему модулю.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- единый blocker-safe предсказательный оператор KLT-RBD и матрица фальсифицируемости.</w:t>
      </w:r>
    </w:p>
    <w:p>
      <w:bookmarkStart w:id="1346" w:name="h_3606"/>
      <w:pPr>
        <w:pStyle w:val="Heading2"/>
        <w:keepNext/>
        <w:widowControl/>
      </w:pPr>
      <w:r>
        <w:t>24.43. Итоговая матрица фальсифицируемости глав 1-24</w:t>
      </w:r>
      <w:bookmarkEnd w:id="1346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  <w:widowControl/>
      </w:pPr>
      <w:r>
        <w:t>24.43.1. Матрица 24-A: главы 1-8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  <w:tblHeader w:val="true"/>
        </w:trPr>
        <w:tc>
          <w:tcPr>
            <w:tcW w:type="dxa" w:w="57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Гл.</w:t>
            </w:r>
          </w:p>
        </w:tc>
        <w:tc>
          <w:tcPr>
            <w:tcW w:type="dxa" w:w="201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Слой</w:t>
            </w:r>
          </w:p>
        </w:tc>
        <w:tc>
          <w:tcPr>
            <w:tcW w:type="dxa" w:w="3312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Отрицательный свидетель</w:t>
            </w:r>
          </w:p>
        </w:tc>
        <w:tc>
          <w:tcPr>
            <w:tcW w:type="dxa" w:w="216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28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Допустимый статус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Интерфейс с Томом I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несогласованный импорт/изменение канона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hash/page/ID diff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FAIL-IMPORT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2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Notation ledger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две семантики одного символа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notation collision test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FAIL-NOTATION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3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Категория NAPG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нарушение identity/composition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явный морфизм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FAIL-CATEGORY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4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Градуированная алгебра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незамкнутость/небилинейность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явная пара элементов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FAIL-ALG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5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Ассоциатор и инварианты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зависимость от выбора/неверная тройка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exact counterexample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FAIL-INVARIANT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6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Двойственность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неполнота/неверность функтора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неизоморфные образы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FAIL-DUAL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7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Атласы и расслоения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нарушение cocycle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тройное перекрытие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FAIL-DESCENT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8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Касательные объекты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формальное направление не интегрируется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obstruction/arc absence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FORMAL-ONLY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  <w:widowControl/>
      </w:pPr>
      <w:r>
        <w:t>24.43.2. Матрица 24-B: главы 9-16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  <w:tblHeader w:val="true"/>
        </w:trPr>
        <w:tc>
          <w:tcPr>
            <w:tcW w:type="dxa" w:w="57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Гл.</w:t>
            </w:r>
          </w:p>
        </w:tc>
        <w:tc>
          <w:tcPr>
            <w:tcW w:type="dxa" w:w="201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Слой</w:t>
            </w:r>
          </w:p>
        </w:tc>
        <w:tc>
          <w:tcPr>
            <w:tcW w:type="dxa" w:w="3312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Отрицательный свидетель</w:t>
            </w:r>
          </w:p>
        </w:tc>
        <w:tc>
          <w:tcPr>
            <w:tcW w:type="dxa" w:w="216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28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Допустимый статус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9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Связность и голономия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несогласованность транспорта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loop/composition residual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FAIL-CONN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10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Дифференциальные формы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δ²≠0 или Leibniz failure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точная форма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FAIL-COMPLEX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11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Hodge/Fredholm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нет области/сопряжённости/compactness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boundary counterexample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COND/FAIL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12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C_min, δ_min, Θ_min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зависимость от выбора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две реализации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FAIL-INTERNAL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13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Внешний E-мост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Π_E не well-defined/неинъективен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representative counterexample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OPEN/ONE-WAY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14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Пространства препятствий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quotient/carrier неверен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class calculation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FAIL-OB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15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Относительные конструкции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точность последовательности нарушена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explicit pair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FAIL-REL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16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Деформации/модули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tangent не интегрируется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higher obstruction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COND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pPr>
        <w:pStyle w:val="Heading3"/>
        <w:keepNext/>
        <w:widowControl/>
      </w:pPr>
      <w:r>
        <w:t>24.43.3. Матрица 24-C: главы 17-24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  <w:tblHeader w:val="true"/>
        </w:trPr>
        <w:tc>
          <w:tcPr>
            <w:tcW w:type="dxa" w:w="57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Гл.</w:t>
            </w:r>
          </w:p>
        </w:tc>
        <w:tc>
          <w:tcPr>
            <w:tcW w:type="dxa" w:w="201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Слой</w:t>
            </w:r>
          </w:p>
        </w:tc>
        <w:tc>
          <w:tcPr>
            <w:tcW w:type="dxa" w:w="3312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Отрицательный свидетель</w:t>
            </w:r>
          </w:p>
        </w:tc>
        <w:tc>
          <w:tcPr>
            <w:tcW w:type="dxa" w:w="216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28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5"/>
              </w:rPr>
              <w:t>Допустимый статус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17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Wall-crossing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branch/monodromy нестабилен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loop/chamber test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FAIL-WALL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18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Global stacky moduli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coherence/descent fails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triple/quadruple overlap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ABSTAIN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19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Virtual cycles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orientation/properness fails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virtual package audit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ABSTAIN-VFC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20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Motivic/refined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realization loses required data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two motives same realization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FORMAL-ONLY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21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Evolution/transfer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semigroup/path law fails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cocycle/nonanticipation test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FAIL-EVOL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22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Stochastic/control/causal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martingale/identification fails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null model/SCM pair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RISK/CAUSAL-UNAVAILABLE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23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Rare/robust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coverage/remainder fails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external exceedance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BOUND-FAILED</w:t>
            </w:r>
          </w:p>
        </w:tc>
      </w:tr>
      <w:tr>
        <w:trPr>
          <w:cantSplit/>
        </w:trPr>
        <w:tc>
          <w:tcPr>
            <w:tcW w:type="dxa" w:w="57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24</w:t>
            </w:r>
          </w:p>
        </w:tc>
        <w:tc>
          <w:tcPr>
            <w:tcW w:type="dxa" w:w="201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End-to-end synthesis</w:t>
            </w:r>
          </w:p>
        </w:tc>
        <w:tc>
          <w:tcPr>
            <w:tcW w:type="dxa" w:w="331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OK при нарушенном contract</w:t>
            </w:r>
          </w:p>
        </w:tc>
        <w:tc>
          <w:tcPr>
            <w:tcW w:type="dxa" w:w="216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integrated adversarial test</w:t>
            </w:r>
          </w:p>
        </w:tc>
        <w:tc>
          <w:tcPr>
            <w:tcW w:type="dxa" w:w="172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5"/>
              </w:rPr>
              <w:t>FAIL-RELEASE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47" w:name="h_3610"/>
      <w:pPr>
        <w:pStyle w:val="Heading2"/>
        <w:keepNext/>
        <w:widowControl/>
      </w:pPr>
      <w:r>
        <w:t>24.44. Итоговая матрица статусов Тома II</w:t>
      </w:r>
      <w:bookmarkEnd w:id="1347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2880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Кластер</w:t>
            </w:r>
          </w:p>
        </w:tc>
        <w:tc>
          <w:tcPr>
            <w:tcW w:type="dxa" w:w="3456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Наиболее сильный доступный статус</w:t>
            </w:r>
          </w:p>
        </w:tc>
        <w:tc>
          <w:tcPr>
            <w:tcW w:type="dxa" w:w="3168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6"/>
              </w:rPr>
              <w:t>Незакрытая граница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Типы, категория, явные алгебраические леммы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THM в фиксированных носителях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обобщение на более широкие классы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Алгебро-геометрическая двойственность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COND/THM на essential image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существенная сюръективность и каноничность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Атласы, descent, connections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THM/COND при стандартных гипотезах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неассоциативные higher coherences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Внутренние complexes/obstructions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THM/COMP для явных моделей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универсальность комплекса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Внешний E-мост Π_E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COND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B1-B8, injectivity/completeness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Kuranishi, wall, global derived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COND/MODEL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properness, coherence, orientation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Virtual/motivic/refined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THM prior art + MODEL bridge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probability/dynamics firewall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Evolution/stochastic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THM prior art + COND application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existence, calibration, shift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Causal interface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COND/UNAVAILABLE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identification и transportability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Rare-event/robust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THM prior art + COND finite-n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remainder/coverage/external validation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End-to-end operator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COND theorem schema + COMP contract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интегральная реализация и independent run</w:t>
            </w:r>
          </w:p>
        </w:tc>
      </w:tr>
      <w:tr>
        <w:trPr>
          <w:cantSplit/>
        </w:trPr>
        <w:tc>
          <w:tcPr>
            <w:tcW w:type="dxa" w:w="2880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F-1-F-14 и физические мосты</w:t>
            </w:r>
          </w:p>
        </w:tc>
        <w:tc>
          <w:tcPr>
            <w:tcW w:type="dxa" w:w="3456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PHY-HYP</w:t>
            </w:r>
          </w:p>
        </w:tc>
        <w:tc>
          <w:tcPr>
            <w:tcW w:type="dxa" w:w="316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6"/>
              </w:rPr>
              <w:t>EXT-RUN не исполнен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348" w:name="h_3611"/>
      <w:pPr>
        <w:pStyle w:val="Heading2"/>
        <w:keepNext/>
        <w:widowControl/>
      </w:pPr>
      <w:r>
        <w:t>24.45. Вычислительный сертификат E2E-KLT</w:t>
      </w:r>
      <w:bookmarkEnd w:id="1348"/>
    </w:p>
    <w:p>
      <w:pPr>
        <w:widowControl/>
        <w:spacing w:after="60" w:line="257" w:lineRule="auto"/>
      </w:pPr>
      <w:r>
        <w:rPr>
          <w:i w:val="0"/>
        </w:rPr>
        <w:t>Сертификат состоит из 60 проверок, объединённых в десять групп.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B5C3D1"/>
          <w:left w:val="single" w:sz="6" w:color="B5C3D1"/>
          <w:bottom w:val="single" w:sz="6" w:color="B5C3D1"/>
          <w:right w:val="single" w:sz="6" w:color="B5C3D1"/>
          <w:insideH w:val="single" w:sz="6" w:color="B5C3D1"/>
          <w:insideV w:val="single" w:sz="6" w:color="B5C3D1"/>
        </w:tblBorders>
      </w:tblPr>
      <w:tblGrid>
        <w:gridCol w:w="4876"/>
        <w:gridCol w:w="4876"/>
      </w:tblGrid>
      <w:tr>
        <w:trPr>
          <w:tblHeader w:val="true"/>
          <w:cantSplit/>
          <w:tblHeader w:val="true"/>
        </w:trPr>
        <w:tc>
          <w:tcPr>
            <w:tcW w:type="dxa" w:w="1872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Диапазон</w:t>
            </w:r>
          </w:p>
        </w:tc>
        <w:tc>
          <w:tcPr>
            <w:tcW w:type="dxa" w:w="7488"/>
            <w:shd w:fill="173B67"/>
            <w:tcMar>
              <w:top w:w="60" w:type="dxa"/>
              <w:start w:w="110" w:type="dxa"/>
              <w:bottom w:w="60" w:type="dxa"/>
              <w:end w:w="11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  <w:jc w:val="center"/>
            </w:pPr>
            <w:r>
              <w:rPr>
                <w:rFonts w:ascii="Aptos" w:hAnsi="Aptos" w:eastAsia="Aptos"/>
                <w:b/>
                <w:color w:val="FFFFFF"/>
                <w:sz w:val="17"/>
              </w:rPr>
              <w:t>Проверки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E2E-01-06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source/schema/hash/license/identity/version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E2E-07-12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C@C, Reper, D/Dom, homogeneous Λ, pole/degeneracy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E2E-13-18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algebra closure, bilinearity, associator, invariants, exact arithmetic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E2E-19-24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atlas, cocycle, connection, curvature, holonomy, descent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E2E-25-30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complexes, δ², quotients, obstruction, Π_E assumptions, representative independence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E2E-31-36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Kuranishi/global coherence, walls, monodromy, virtual/refined firewalls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E2E-37-42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evolution, generator, path consistency, nonanticipation, stochastic law, stopping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E2E-43-48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causal identification, LDP/remainder, ambiguity coverage, robust risk, tail assumptions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E2E-49-54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budget transport, α-spending, numerical residual, scalarization policy, status meet</w:t>
            </w:r>
          </w:p>
        </w:tc>
      </w:tr>
      <w:tr>
        <w:trPr>
          <w:cantSplit/>
        </w:trPr>
        <w:tc>
          <w:tcPr>
            <w:tcW w:type="dxa" w:w="1872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E2E-55-60</w:t>
            </w:r>
          </w:p>
        </w:tc>
        <w:tc>
          <w:tcPr>
            <w:tcW w:type="dxa" w:w="7488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vAlign w:val="center"/>
            <w:shd w:fill="F5F7F9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sz w:val="17"/>
              </w:rPr>
              <w:t>external split, leakage, release policy, manifest, hash root, reproducibility</w:t>
            </w:r>
          </w:p>
        </w:tc>
      </w:tr>
    </w:tbl>
    <w:p>
      <w:pPr>
        <w:widowControl/>
        <w:spacing w:after="60" w:line="257" w:lineRule="auto"/>
      </w:pPr>
      <w:r>
        <w:rPr>
          <w:i w:val="0"/>
        </w:rPr>
        <w:t>PASS всех проверок не повышает физический статус. Он удостоверяет лишь соответствие реализации контракту v0.21.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Вычислительный объект считается существующим только вместе с входами, алгоритмом и воспроизводимым сертификатом.</w:t>
      </w:r>
      <w:r>
        <w:br/>
      </w:r>
      <w:r>
        <w:rPr>
          <w:b/>
          <w:color w:val="173A63"/>
        </w:rPr>
        <w:t xml:space="preserve">ГНОСЕОЛОГИЯ. </w:t>
      </w:r>
      <w:r>
        <w:t>Знание обеспечивается повторяемостью, точными тестами и контролем численной обусловленности.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служит совпадение ожидаемых и вычисленных инвариантов.</w:t>
      </w:r>
      <w:r>
        <w:br/>
      </w:r>
      <w:r>
        <w:rPr>
          <w:b/>
          <w:color w:val="173A63"/>
        </w:rPr>
        <w:t xml:space="preserve">ОГРАНИЧЕНИЕ. </w:t>
      </w:r>
      <w:r>
        <w:t>Успешный запуск не доказывает универсальную теорему и не заменяет независимые данные.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proof-carrying вычислительный контур KLT-RBD.</w:t>
      </w:r>
    </w:p>
    <w:p>
      <w:bookmarkStart w:id="1349" w:name="h_3614"/>
      <w:pPr>
        <w:pStyle w:val="Heading2"/>
        <w:keepNext/>
        <w:widowControl/>
      </w:pPr>
      <w:r>
        <w:t>24.46. Канонический псевдокод</w:t>
      </w:r>
      <w:bookmarkEnd w:id="1349"/>
    </w:p>
    <w:p>
      <w:bookmarkStart w:id="2094" w:name="f_24_32"/>
      <w:pPr>
        <w:pStyle w:val="Quote"/>
        <w:widowControl/>
        <w:jc w:val="center"/>
      </w:pPr>
      <w:r>
        <w:t>INPUT Q, release_manifest M</w:t>
        <w:br/>
        <w:t>VERIFY source identities, schemas, notation and immutable hashes</w:t>
        <w:br/>
        <w:t>Z ← INGEST(Q)</w:t>
        <w:br/>
        <w:t>FOR F in [REPER,NAPG,GEOMETRY,OBSTRUCTION,GLOBAL,EVOLUTION,STOCHASTIC,CAUSAL,RARE,VALIDATE]:</w:t>
        <w:br/>
        <w:t xml:space="preserve">    IF F is required by Q.Mode or M.policy:</w:t>
        <w:br/>
        <w:t xml:space="preserve">        r ← F(Z)</w:t>
        <w:br/>
        <w:t xml:space="preserve">        IF r = FAIL(w): RETURN FAIL(w, audit_chain)</w:t>
        <w:br/>
        <w:t xml:space="preserve">        IF r = ABSTAIN(b): RETURN ABSTAIN(b, audit_chain)</w:t>
        <w:br/>
        <w:t xml:space="preserve">        Z ← OK_payload(r); TRANSPORT budgets and proof chain</w:t>
        <w:br/>
        <w:t>COMPUTE verdict vector V and Pred(Q)</w:t>
        <w:br/>
        <w:t>CHECK total budgets, blockers, status meet, external split and release policy</w:t>
        <w:br/>
        <w:t>IF any required condition fails: RETURN ABSTAIN</w:t>
        <w:br/>
        <w:t>RETURN OK(V, Pred(Q), Cert, HashRoot); truth_layer_promotion=0.  (24.32)</w:t>
      </w:r>
      <w:bookmarkEnd w:id="2094"/>
    </w:p>
    <w:p>
      <w:pPr>
        <w:widowControl/>
        <w:spacing w:after="60" w:line="257" w:lineRule="auto"/>
      </w:pPr>
      <w:r>
        <w:rPr>
          <w:i w:val="0"/>
        </w:rPr>
        <w:t>Порядок модулей является частью manifest. Оптимизатор может переупорядочивать только доказанно коммутирующие независимые модули и обязан сохранить эквивалентность бюджета и proof chain.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50" w:name="h_3617"/>
      <w:pPr>
        <w:pStyle w:val="Heading2"/>
        <w:keepNext/>
        <w:widowControl/>
      </w:pPr>
      <w:r>
        <w:t>24.47. Воспроизводимость и корневой хеш</w:t>
      </w:r>
      <w:bookmarkEnd w:id="1350"/>
    </w:p>
    <w:p>
      <w:pPr>
        <w:widowControl/>
        <w:spacing w:after="60" w:line="257" w:lineRule="auto"/>
      </w:pPr>
      <w:r>
        <w:rPr>
          <w:i w:val="0"/>
        </w:rPr>
        <w:t>Для каждого шага вычисляется запись</w:t>
      </w:r>
    </w:p>
    <w:p>
      <w:bookmarkStart w:id="2095" w:name="f_24_33"/>
      <w:pPr>
        <w:pStyle w:val="Quote"/>
        <w:widowControl/>
        <w:jc w:val="center"/>
      </w:pPr>
      <w:r>
        <w:t>h_j = H(h_{j-1} || module_id || input_hash || output_hash || cert_hash || budget_hash).  (24.33)</w:t>
      </w:r>
      <w:bookmarkEnd w:id="2095"/>
    </w:p>
    <w:p>
      <w:pPr>
        <w:widowControl/>
        <w:spacing w:after="60" w:line="257" w:lineRule="auto"/>
      </w:pPr>
      <w:r>
        <w:rPr>
          <w:i w:val="0"/>
        </w:rPr>
        <w:t>Корень h_m связывает последовательность вычислений, но не доказывает математическую корректность содержимого. Хеш удостоверяет неизменность байтов относительно выбранной функции H; proof object удостоверяет утверждение. Эти роли нельзя менять местами.</w:t>
      </w:r>
    </w:p>
    <w:p>
      <w:pPr>
        <w:pStyle w:val="ListBullet"/>
        <w:widowControl/>
      </w:pPr>
      <w:r>
        <w:t>фиксируются версии ОС, интерпретатора, библиотек и solver;</w:t>
      </w:r>
    </w:p>
    <w:p>
      <w:pPr>
        <w:pStyle w:val="ListBullet"/>
        <w:widowControl/>
      </w:pPr>
      <w:r>
        <w:t>рандомизированные процедуры сохраняют seed и генератор;</w:t>
      </w:r>
    </w:p>
    <w:p>
      <w:pPr>
        <w:pStyle w:val="ListBullet"/>
        <w:widowControl/>
      </w:pPr>
      <w:r>
        <w:t>неопределённый parallel reduction либо запрещается, либо получает tolerance certificate;</w:t>
      </w:r>
    </w:p>
    <w:p>
      <w:pPr>
        <w:pStyle w:val="ListBullet"/>
        <w:widowControl/>
      </w:pPr>
      <w:r>
        <w:t>внешние API-ответы кэшируются с датой и хешем;</w:t>
      </w:r>
    </w:p>
    <w:p>
      <w:pPr>
        <w:pStyle w:val="ListBullet"/>
        <w:widowControl/>
      </w:pPr>
      <w:r>
        <w:t>секретные данные допускают commitment/secure audit, но отсутствие доступа отражается в reproducibility status.</w:t>
      </w:r>
    </w:p>
    <w:p>
      <w:bookmarkStart w:id="1351" w:name="h_3626"/>
      <w:pPr>
        <w:spacing w:before="0" w:after="0" w:line="20" w:lineRule="exact"/>
      </w:pPr>
      <w:r>
        <w:rPr>
          <w:vanish/>
          <w:sz w:val="2"/>
        </w:rPr>
        <w:t>418. Доказательные обязательства T2-PO-427-T2-PO-480</w:t>
      </w:r>
      <w:bookmarkEnd w:id="1351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Исторический слой существует как сеть источников и приоритетов, а не как безымянный фон.</w:t>
      </w:r>
      <w:r>
        <w:br/>
      </w:r>
      <w:r>
        <w:rPr>
          <w:b/>
          <w:color w:val="173A63"/>
        </w:rPr>
        <w:t xml:space="preserve">ГНОСЕОЛОГИЯ. </w:t>
      </w:r>
      <w:r>
        <w:t>Знание авторства требует отделения классических конструкций от новой композиции.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является точная библиография и карта зависимостей идей.</w:t>
      </w:r>
      <w:r>
        <w:br/>
      </w:r>
      <w:r>
        <w:rPr>
          <w:b/>
          <w:color w:val="173A63"/>
        </w:rPr>
        <w:t xml:space="preserve">ОГРАНИЧЕНИЕ. </w:t>
      </w:r>
      <w:r>
        <w:t>Использование prior art не уменьшает новизну синтеза, но запрещает переатрибуцию классики.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фиксируется в архитектуре соединения, новых объектах и доказательных шлюзах.</w:t>
      </w:r>
    </w:p>
    <w:p>
      <w:bookmarkStart w:id="1352" w:name="h_3627"/>
      <w:pPr>
        <w:pStyle w:val="Heading2"/>
        <w:keepNext/>
        <w:widowControl/>
      </w:pPr>
      <w:r>
        <w:t>24.48. Prior art и граница авторского синтеза</w:t>
      </w:r>
      <w:bookmarkEnd w:id="1352"/>
    </w:p>
    <w:p>
      <w:pPr>
        <w:widowControl/>
        <w:spacing w:after="60" w:line="257" w:lineRule="auto"/>
      </w:pPr>
      <w:r>
        <w:rPr>
          <w:i w:val="0"/>
        </w:rPr>
        <w:t>Классический prior art включает логику программ и контракты, формальную derivation, abstract interpretation, категории частичных отображений, proof-carrying code, неравенства объединения, martingale/e-process дисциплину, conformal prediction и distributionally robust optimization. Авторский вклад данной главы состоит не в присвоении этих теорий, а в их соединении с NAPG/Reper/D-Dom архитектурой, статусной решёткой, однородной Λ-координатой и многослойным falsifiability ledger проекта KLT-RBD.</w:t>
      </w:r>
    </w:p>
    <w:p>
      <w:pPr>
        <w:widowControl/>
        <w:spacing w:after="60" w:line="257" w:lineRule="auto"/>
      </w:pPr>
      <w:r>
        <w:rPr>
          <w:i w:val="0"/>
        </w:rPr>
        <w:t>[V0.21-1] Hoare, C. A. R. An Axiomatic Basis for Computer Programming. Communications of the ACM 12(10), 576-580 (1969). DOI 10.1145/363235.363259.</w:t>
      </w:r>
    </w:p>
    <w:p>
      <w:pPr>
        <w:widowControl/>
        <w:spacing w:after="60" w:line="257" w:lineRule="auto"/>
      </w:pPr>
      <w:r>
        <w:rPr>
          <w:i w:val="0"/>
        </w:rPr>
        <w:t>[V0.21-2] Dijkstra, E. W. Guarded Commands, Nondeterminacy and Formal Derivation of Programs. Communications of the ACM 18(8), 453-457 (1975). DOI 10.1145/360933.360975.</w:t>
      </w:r>
    </w:p>
    <w:p>
      <w:pPr>
        <w:widowControl/>
        <w:spacing w:after="60" w:line="257" w:lineRule="auto"/>
      </w:pPr>
      <w:r>
        <w:rPr>
          <w:i w:val="0"/>
        </w:rPr>
        <w:t>[V0.21-3] Cousot, P.; Cousot, R. Abstract Interpretation: A Unified Lattice Model for Static Analysis of Programs by Construction or Approximation of Fixpoints. POPL 1977, 238-252. DOI 10.1145/512950.512973.</w:t>
      </w:r>
    </w:p>
    <w:p>
      <w:pPr>
        <w:widowControl/>
        <w:spacing w:after="60" w:line="257" w:lineRule="auto"/>
      </w:pPr>
      <w:r>
        <w:rPr>
          <w:i w:val="0"/>
        </w:rPr>
        <w:t>[V0.21-4] Cockett, J. R. B.; Lack, S. Restriction Categories I: Categories of Partial Maps. Theoretical Computer Science 270, 223-259 (2002). DOI 10.1016/S0304-3975(00)00382-0.</w:t>
      </w:r>
    </w:p>
    <w:p>
      <w:pPr>
        <w:widowControl/>
        <w:spacing w:after="60" w:line="257" w:lineRule="auto"/>
      </w:pPr>
      <w:r>
        <w:rPr>
          <w:i w:val="0"/>
        </w:rPr>
        <w:t>[V0.21-5] Necula, G. C. Proof-Carrying Code. POPL 1997, 106-119. DOI 10.1145/263699.263712.</w:t>
      </w:r>
    </w:p>
    <w:p>
      <w:pPr>
        <w:widowControl/>
        <w:spacing w:after="60" w:line="257" w:lineRule="auto"/>
      </w:pPr>
      <w:r>
        <w:rPr>
          <w:i w:val="0"/>
        </w:rPr>
        <w:t>[V0.21-6] Bonferroni, C. E. Teoria statistica delle classi e calcolo delle probabilità. Firenze: Seeber, 1936.</w:t>
      </w:r>
    </w:p>
    <w:p>
      <w:pPr>
        <w:widowControl/>
        <w:spacing w:after="60" w:line="257" w:lineRule="auto"/>
      </w:pPr>
      <w:r>
        <w:rPr>
          <w:i w:val="0"/>
        </w:rPr>
        <w:t>[V0.21-7] Ville, J. Étude critique de la notion de collectif. Paris: Gauthier-Villars, 1939.</w:t>
      </w:r>
    </w:p>
    <w:p>
      <w:pPr>
        <w:widowControl/>
        <w:spacing w:after="60" w:line="257" w:lineRule="auto"/>
      </w:pPr>
      <w:r>
        <w:rPr>
          <w:i w:val="0"/>
        </w:rPr>
        <w:t>[V0.21-8] Howard, S. R.; Ramdas, A.; McAuliffe, J.; Sekhon, J. Time-uniform Chernoff bounds via nonnegative supermartingales. arXiv:1808.03204; Annals of Statistics publication line.</w:t>
      </w:r>
    </w:p>
    <w:p>
      <w:pPr>
        <w:widowControl/>
        <w:spacing w:after="60" w:line="257" w:lineRule="auto"/>
      </w:pPr>
      <w:r>
        <w:rPr>
          <w:i w:val="0"/>
        </w:rPr>
        <w:t>[V0.21-9] Vovk, V.; Gammerman, A.; Shafer, G. Algorithmic Learning in a Random World. Springer, 2005. DOI 10.1007/b106715.</w:t>
      </w:r>
    </w:p>
    <w:p>
      <w:pPr>
        <w:widowControl/>
        <w:spacing w:after="60" w:line="257" w:lineRule="auto"/>
      </w:pPr>
      <w:r>
        <w:rPr>
          <w:i w:val="0"/>
        </w:rPr>
        <w:t>[V0.21-10] Mohajerin Esfahani, P.; Kuhn, D. Data-driven distributionally robust optimization using the Wasserstein metric. Mathematical Programming 171, 115-166 (2018).</w:t>
      </w:r>
    </w:p>
    <w:p>
      <w:pPr>
        <w:widowControl/>
        <w:spacing w:after="60" w:line="257" w:lineRule="auto"/>
      </w:pPr>
      <w:r>
        <w:rPr>
          <w:i w:val="0"/>
        </w:rPr>
        <w:t>[V0.21-11] Kurpishev, I. B. Том I v197 RU; Том II T2-RP-v0.1-v0.20. Внутренний авторский корпус и proof ledgers.</w:t>
      </w:r>
    </w:p>
    <w:p>
      <w:pPr>
        <w:widowControl/>
        <w:spacing w:after="60" w:line="257" w:lineRule="auto"/>
      </w:pPr>
      <w:r>
        <w:rPr>
          <w:i w:val="0"/>
        </w:rPr>
        <w:t>Граница новизны: «сертифицированная частичная категория» в настоящем тексте является авторским прикладным синтезом над классическими идеями partial maps, contracts и proof-carrying computation; её нельзя представлять как замену соответствующих общих теорий без отдельной сравнительной статьи и формальной эквивалентности.</w:t>
      </w:r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1353" w:name="h_3641"/>
      <w:pPr>
        <w:pStyle w:val="Heading2"/>
        <w:keepNext/>
        <w:widowControl/>
      </w:pPr>
      <w:r>
        <w:t>24.49. Контрольная точка, итог Тома II и граница вывода</w:t>
      </w:r>
      <w:bookmarkEnd w:id="1353"/>
    </w:p>
    <w:p>
      <w:pPr>
        <w:widowControl/>
        <w:spacing w:after="60" w:line="257" w:lineRule="auto"/>
      </w:pPr>
      <w:r>
        <w:rPr>
          <w:i w:val="0"/>
        </w:rPr>
        <w:t>Глава 24 завершила математическую линию двадцати четырёх глав: от типизированных NAPG-объектов и ассоциатора через атласы, связности, Hodge/Fredholm, препятствия, модули, wall-crossing, virtual/refined carriers и evolution laws к стохастическим, причинным и редкособытийным интерфейсам. Все слои соединены не обычной тотальной функцией, а категорией сертифицированных частичных операторов с правом отказа.</w:t>
      </w:r>
    </w:p>
    <w:p>
      <w:pPr>
        <w:pStyle w:val="Lead"/>
        <w:widowControl/>
      </w:pPr>
      <w:r>
        <w:rPr>
          <w:i w:val="0"/>
        </w:rPr>
        <w:t>Главный технический результат: end-to-end soundness decomposes into local soundness, interface compatibility, associative budget transport, weakest-link status and blocker-safe release. Главный философский результат: предсказание есть не устранение неопределённости, а дисциплинированное построение множества допустимых продолжений вместе с точным реестром того, почему некоторые продолжения разрешены, а другие не имеют права называться выводом.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10" w:color="B21F24"/>
          <w:left w:val="single" w:sz="10" w:color="B21F24"/>
          <w:bottom w:val="single" w:sz="10" w:color="B21F24"/>
          <w:right w:val="single" w:sz="10" w:color="B21F24"/>
          <w:insideH w:val="single" w:sz="10" w:color="B21F24"/>
          <w:insideV w:val="single" w:sz="10" w:color="B21F24"/>
        </w:tblBorders>
      </w:tblPr>
      <w:tblGrid>
        <w:gridCol w:w="9752"/>
      </w:tblGrid>
      <w:tr>
        <w:trPr>
          <w:tblHeader w:val="true"/>
          <w:cantSplit/>
          <w:tblHeader w:val="true"/>
        </w:trPr>
        <w:tc>
          <w:tcPr>
            <w:tcW w:type="dxa" w:w="9752"/>
            <w:shd w:fill="FBE8E4"/>
            <w:tcMar>
              <w:top w:w="60" w:type="dxa"/>
              <w:start w:w="180" w:type="dxa"/>
              <w:bottom w:w="60" w:type="dxa"/>
              <w:end w:w="180" w:type="dxa"/>
              <w:left w:w="75" w:type="dxa"/>
              <w:right w:w="75" w:type="dxa"/>
            </w:tcMar>
            <w:vAlign w:val="center"/>
          </w:tcPr>
          <w:p>
            <w:pPr>
              <w:spacing w:after="30" w:line="240" w:lineRule="auto"/>
            </w:pPr>
            <w:r>
              <w:rPr>
                <w:rFonts w:ascii="Aptos" w:hAnsi="Aptos" w:eastAsia="Aptos"/>
                <w:b/>
                <w:color w:val="B21F24"/>
                <w:sz w:val="17"/>
              </w:rPr>
              <w:t>ИТОГОВЫЙ СТАТУС-ЗАМОК</w:t>
              <w:br/>
            </w:r>
            <w:r>
              <w:rPr>
                <w:rFonts w:ascii="Aptos" w:hAnsi="Aptos" w:eastAsia="Aptos"/>
                <w:sz w:val="17"/>
              </w:rPr>
              <w:t>ПН.2 сохраняется как математическая минимаксная теорема в своей модели. Теорема Дезарга-Курпишева применяется только при перечисленных проективных и полярных гипотезах. F-1-F-14 и физические мосты остаются PHY-HYP до независимой проверки. Регистрационные документы подтверждают регистрацию объектов, но не истинность математических или физических утверждений. truth_layer_promotion=0.</w:t>
            </w:r>
          </w:p>
        </w:tc>
      </w:tr>
    </w:tbl>
    <w:p>
      <w:bookmarkStart w:id="2597" w:name="h_3648"/>
      <w:pPr>
        <w:spacing w:before="0" w:after="0" w:line="20" w:lineRule="exact"/>
      </w:pPr>
      <w:r>
        <w:rPr>
          <w:vanish/>
          <w:sz w:val="2"/>
        </w:rPr>
        <w:t>421. Интегральный proof audit Тома II: статус и область проверки</w:t>
      </w:r>
      <w:bookmarkEnd w:id="2597"/>
    </w:p>
    <w:p>
      <w:bookmarkStart w:id="2598" w:name="h_3650"/>
      <w:pPr>
        <w:spacing w:before="0" w:after="0" w:line="20" w:lineRule="exact"/>
      </w:pPr>
      <w:r>
        <w:rPr>
          <w:vanish/>
          <w:sz w:val="2"/>
        </w:rPr>
        <w:t>422. Контракт proof audit и новые обязательства T2-PO-481–T2-PO-500</w:t>
      </w:r>
      <w:bookmarkEnd w:id="2598"/>
    </w:p>
    <w:p>
      <w:bookmarkStart w:id="2599" w:name="h_3652"/>
      <w:pPr>
        <w:spacing w:before="0" w:after="0" w:line="20" w:lineRule="exact"/>
      </w:pPr>
      <w:r>
        <w:rPr>
          <w:vanish/>
          <w:sz w:val="2"/>
        </w:rPr>
        <w:t>423. Аудируемый корпус и инварианты целостности</w:t>
      </w:r>
      <w:bookmarkEnd w:id="2599"/>
    </w:p>
    <w:p>
      <w:bookmarkStart w:id="2600" w:name="h_3653"/>
      <w:pPr>
        <w:spacing w:before="0" w:after="0" w:line="20" w:lineRule="exact"/>
      </w:pPr>
      <w:r>
        <w:rPr>
          <w:vanish/>
          <w:sz w:val="2"/>
        </w:rPr>
        <w:t>424. Канонические типизированные идентификаторы</w:t>
      </w:r>
      <w:bookmarkEnd w:id="2600"/>
    </w:p>
    <w:p>
      <w:bookmarkStart w:id="2601" w:name="h_3657"/>
      <w:pPr>
        <w:spacing w:before="0" w:after="0" w:line="20" w:lineRule="exact"/>
      </w:pPr>
      <w:r>
        <w:rPr>
          <w:vanish/>
          <w:sz w:val="2"/>
        </w:rPr>
        <w:t>425. Интегральная матрица proof audit двадцати четырёх глав</w:t>
      </w:r>
      <w:bookmarkEnd w:id="2601"/>
    </w:p>
    <w:p>
      <w:bookmarkStart w:id="2602" w:name="h_3658"/>
      <w:pPr>
        <w:spacing w:before="0" w:after="0" w:line="20" w:lineRule="exact"/>
      </w:pPr>
      <w:r>
        <w:rPr>
          <w:vanish/>
          <w:sz w:val="2"/>
        </w:rPr>
        <w:t>426. Синхронизация T2-PO и нормализованный статусный профиль</w:t>
      </w:r>
      <w:bookmarkEnd w:id="2602"/>
    </w:p>
    <w:p>
      <w:bookmarkStart w:id="2603" w:name="h_3660"/>
      <w:pPr>
        <w:spacing w:before="0" w:after="0" w:line="20" w:lineRule="exact"/>
      </w:pPr>
      <w:r>
        <w:rPr>
          <w:vanish/>
          <w:sz w:val="2"/>
        </w:rPr>
        <w:t>427. Формульный аудит</w:t>
      </w:r>
      <w:bookmarkEnd w:id="2603"/>
    </w:p>
    <w:p>
      <w:bookmarkStart w:id="2604" w:name="h_3663"/>
      <w:pPr>
        <w:spacing w:before="0" w:after="0" w:line="20" w:lineRule="exact"/>
      </w:pPr>
      <w:r>
        <w:rPr>
          <w:vanish/>
          <w:sz w:val="2"/>
        </w:rPr>
        <w:t>428. Перекрёстные ссылки и граф адресации</w:t>
      </w:r>
      <w:bookmarkEnd w:id="2604"/>
    </w:p>
    <w:p>
      <w:bookmarkStart w:id="2605" w:name="h_3666"/>
      <w:pPr>
        <w:spacing w:before="0" w:after="0" w:line="20" w:lineRule="exact"/>
      </w:pPr>
      <w:r>
        <w:rPr>
          <w:vanish/>
          <w:sz w:val="2"/>
        </w:rPr>
        <w:t>429. Accessibility-аудит: исходный baseline и remediation plan</w:t>
      </w:r>
      <w:bookmarkEnd w:id="2605"/>
    </w:p>
    <w:p>
      <w:bookmarkStart w:id="2606" w:name="h_3673"/>
      <w:pPr>
        <w:spacing w:before="0" w:after="0" w:line="20" w:lineRule="exact"/>
      </w:pPr>
      <w:r>
        <w:rPr>
          <w:vanish/>
          <w:sz w:val="2"/>
        </w:rPr>
        <w:t>430. Многоуровневый publication gate</w:t>
      </w:r>
      <w:bookmarkEnd w:id="2606"/>
    </w:p>
    <w:p>
      <w:bookmarkStart w:id="2607" w:name="h_3674"/>
      <w:pPr>
        <w:spacing w:before="0" w:after="0" w:line="20" w:lineRule="exact"/>
      </w:pPr>
      <w:r>
        <w:rPr>
          <w:vanish/>
          <w:sz w:val="2"/>
        </w:rPr>
        <w:t>431. Freeze-blocker ledger</w:t>
      </w:r>
      <w:bookmarkEnd w:id="2607"/>
    </w:p>
    <w:p>
      <w:bookmarkStart w:id="2608" w:name="h_3682"/>
      <w:pPr>
        <w:spacing w:before="0" w:after="0" w:line="20" w:lineRule="exact"/>
      </w:pPr>
      <w:r>
        <w:rPr>
          <w:vanish/>
          <w:sz w:val="2"/>
        </w:rPr>
        <w:t>432. Теорема редакционной заморозки с сохранением открытых статусов</w:t>
      </w:r>
      <w:bookmarkEnd w:id="2608"/>
    </w:p>
    <w:p>
      <w:bookmarkStart w:id="2609" w:name="h_3685"/>
      <w:pPr>
        <w:spacing w:before="0" w:after="0" w:line="20" w:lineRule="exact"/>
      </w:pPr>
      <w:r>
        <w:rPr>
          <w:vanish/>
          <w:sz w:val="2"/>
        </w:rPr>
        <w:t>433. Предметный указатель: принцип построения</w:t>
      </w:r>
      <w:bookmarkEnd w:id="2609"/>
    </w:p>
    <w:p>
      <w:bookmarkStart w:id="2610" w:name="h_3687"/>
      <w:pPr>
        <w:spacing w:before="0" w:after="0" w:line="20" w:lineRule="exact"/>
      </w:pPr>
      <w:r>
        <w:rPr>
          <w:vanish/>
          <w:sz w:val="2"/>
        </w:rPr>
        <w:t>434. Формульный указатель: принцип построения</w:t>
      </w:r>
      <w:bookmarkEnd w:id="2610"/>
    </w:p>
    <w:p>
      <w:bookmarkStart w:id="2611" w:name="h_3689"/>
      <w:pPr>
        <w:spacing w:before="0" w:after="0" w:line="20" w:lineRule="exact"/>
      </w:pPr>
      <w:r>
        <w:rPr>
          <w:vanish/>
          <w:sz w:val="2"/>
        </w:rPr>
        <w:t>435. Реестр формальных утверждений: принцип построения</w:t>
      </w:r>
      <w:bookmarkEnd w:id="2611"/>
    </w:p>
    <w:p>
      <w:bookmarkStart w:id="2612" w:name="h_3691"/>
      <w:pPr>
        <w:spacing w:before="0" w:after="0" w:line="20" w:lineRule="exact"/>
      </w:pPr>
      <w:r>
        <w:rPr>
          <w:vanish/>
          <w:sz w:val="2"/>
        </w:rPr>
        <w:t>436. Реестр T2-PO: принцип построения</w:t>
      </w:r>
      <w:bookmarkEnd w:id="2612"/>
    </w:p>
    <w:p>
      <w:bookmarkStart w:id="2613" w:name="h_3693"/>
      <w:pPr>
        <w:spacing w:before="0" w:after="0" w:line="20" w:lineRule="exact"/>
      </w:pPr>
      <w:r>
        <w:rPr>
          <w:vanish/>
          <w:sz w:val="2"/>
        </w:rPr>
        <w:t>437. Проверка фальсифицируемости и область повреждения</w:t>
      </w:r>
      <w:bookmarkEnd w:id="2613"/>
    </w:p>
    <w:p>
      <w:bookmarkStart w:id="2614" w:name="h_3695"/>
      <w:pPr>
        <w:spacing w:before="0" w:after="0" w:line="20" w:lineRule="exact"/>
      </w:pPr>
      <w:r>
        <w:rPr>
          <w:vanish/>
          <w:sz w:val="2"/>
        </w:rPr>
        <w:t>438. Release manifest v0.22</w:t>
      </w:r>
      <w:bookmarkEnd w:id="2614"/>
    </w:p>
    <w:p>
      <w:bookmarkStart w:id="2615" w:name="h_3696"/>
      <w:pPr>
        <w:spacing w:before="0" w:after="0" w:line="20" w:lineRule="exact"/>
      </w:pPr>
      <w:r>
        <w:rPr>
          <w:vanish/>
          <w:sz w:val="2"/>
        </w:rPr>
        <w:t>439. Решение pre-freeze publication gate</w:t>
      </w:r>
      <w:bookmarkEnd w:id="2615"/>
    </w:p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Дифференциальный слой существует как оператор с областью определения, степенью и правилом действия.</w:t>
      </w:r>
      <w:r>
        <w:br/>
      </w:r>
      <w:r>
        <w:rPr>
          <w:b/>
          <w:color w:val="173A63"/>
        </w:rPr>
        <w:t xml:space="preserve">ГНОСЕОЛОГИЯ. </w:t>
      </w:r>
      <w:r>
        <w:t>Его корректность проверяется Лейбницем, локальностью, склейкой и квадратом оператора.</w:t>
      </w:r>
      <w:r>
        <w:br/>
      </w:r>
      <w:r>
        <w:rPr>
          <w:b/>
          <w:color w:val="173A63"/>
        </w:rPr>
        <w:t xml:space="preserve">ФЕНОМЕНОЛОГИЯ. </w:t>
      </w:r>
      <w:r>
        <w:t>Проявлением служат потоки форм, дефекты совместимости и differential curvature.</w:t>
      </w:r>
      <w:r>
        <w:br/>
      </w:r>
      <w:r>
        <w:rPr>
          <w:b/>
          <w:color w:val="173A63"/>
        </w:rPr>
        <w:t xml:space="preserve">ОГРАНИЧЕНИЕ. </w:t>
      </w:r>
      <w:r>
        <w:t>Правило Лейбница не влечёт d²=0.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Авторский вклад - типизированный differential firewall внутри NAPG и KLT-RBD.</w:t>
      </w:r>
    </w:p>
    <w:p>
      <w:bookmarkStart w:id="2617" w:name="h_3705"/>
      <w:pPr>
        <w:pStyle w:val="Heading1"/>
        <w:keepNext/>
      </w:pPr>
      <w:r>
        <w:t>Приложение T2-A. Синхронизированный реестр формальных утверждений</w:t>
      </w:r>
      <w:bookmarkEnd w:id="2617"/>
    </w:p>
    <w:p>
      <w:pPr>
        <w:pStyle w:val="Lead"/>
      </w:pPr>
      <w:r>
        <w:t>Всего: 339 нумерованных формальных объектов. Межтиповых коллизий голого номера: 44; same-type duplicate ID: 0.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  <w:tblHeader w:val="true"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Typed ID</w:t>
            </w:r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Тип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Краткое название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Явный статус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Основной раздел</w:t>
            </w:r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1" w:history="1">
              <w:r>
                <w:rPr>
                  <w:color w:val="2F75B5"/>
                  <w:u w:val="single"/>
                  <w:sz w:val="14"/>
                </w:rPr>
                <w:t>T2-DEF-5.1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Область ассоциатора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5_2" w:history="1">
              <w:r>
                <w:rPr>
                  <w:color w:val="2F75B5"/>
                  <w:u w:val="single"/>
                  <w:sz w:val="14"/>
                </w:rPr>
                <w:t>T2-LEM-5.2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Трёхлинейность на полном домене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3" w:history="1">
              <w:r>
                <w:rPr>
                  <w:color w:val="2F75B5"/>
                  <w:u w:val="single"/>
                  <w:sz w:val="14"/>
                </w:rPr>
                <w:t>T2-DEF-5.3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Три ядра и nucleus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5_4" w:history="1">
              <w:r>
                <w:rPr>
                  <w:color w:val="2F75B5"/>
                  <w:u w:val="single"/>
                  <w:sz w:val="14"/>
                </w:rPr>
                <w:t>T2-PROP-5.4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Линейность ядер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5" w:history="1">
              <w:r>
                <w:rPr>
                  <w:color w:val="2F75B5"/>
                  <w:u w:val="single"/>
                  <w:sz w:val="14"/>
                </w:rPr>
                <w:t>T2-DEF-5.5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Коммутант и центр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6" w:history="1">
              <w:r>
                <w:rPr>
                  <w:color w:val="2F75B5"/>
                  <w:u w:val="single"/>
                  <w:sz w:val="14"/>
                </w:rPr>
                <w:t>T2-DEF-5.6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Идеал ассоциаторов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5_7" w:history="1">
              <w:r>
                <w:rPr>
                  <w:color w:val="2F75B5"/>
                  <w:u w:val="single"/>
                  <w:sz w:val="14"/>
                </w:rPr>
                <w:t>T2-THM-5.7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Универсальное ассоциативное отражение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5_8" w:history="1">
              <w:r>
                <w:rPr>
                  <w:color w:val="2F75B5"/>
                  <w:u w:val="single"/>
                  <w:sz w:val="14"/>
                </w:rPr>
                <w:t>T2-THM-5.8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Степенной запрет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5_9" w:history="1">
              <w:r>
                <w:rPr>
                  <w:color w:val="2F75B5"/>
                  <w:u w:val="single"/>
                  <w:sz w:val="14"/>
                </w:rPr>
                <w:t>T2-THM-5.9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Недостаточность даже кубической диагонали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10" w:history="1">
              <w:r>
                <w:rPr>
                  <w:color w:val="2F75B5"/>
                  <w:u w:val="single"/>
                  <w:sz w:val="14"/>
                </w:rPr>
                <w:t>T2-DEF-5.10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Три квадратичных карандаша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11" w:history="1">
              <w:r>
                <w:rPr>
                  <w:color w:val="2F75B5"/>
                  <w:u w:val="single"/>
                  <w:sz w:val="14"/>
                </w:rPr>
                <w:t>T2-DEF-5.11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Чередующаяся компонента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5_12" w:history="1">
              <w:r>
                <w:rPr>
                  <w:color w:val="2F75B5"/>
                  <w:u w:val="single"/>
                  <w:sz w:val="14"/>
                </w:rPr>
                <w:t>T2-THM-5.12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Полнота квадратично-чередующегося сертификата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13" w:history="1">
              <w:r>
                <w:rPr>
                  <w:color w:val="2F75B5"/>
                  <w:u w:val="single"/>
                  <w:sz w:val="14"/>
                </w:rPr>
                <w:t>T2-DEF-5.13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Строгая реализация авторского объекта R⋆R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5_14" w:history="1">
              <w:r>
                <w:rPr>
                  <w:color w:val="2F75B5"/>
                  <w:u w:val="single"/>
                  <w:sz w:val="14"/>
                </w:rPr>
                <w:t>T2-PROP-5.14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Профиль модели A₂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15" w:history="1">
              <w:r>
                <w:rPr>
                  <w:color w:val="2F75B5"/>
                  <w:u w:val="single"/>
                  <w:sz w:val="14"/>
                </w:rPr>
                <w:t>T2-DEF-5.15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Основной профиль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5_16" w:history="1">
              <w:r>
                <w:rPr>
                  <w:color w:val="2F75B5"/>
                  <w:u w:val="single"/>
                  <w:sz w:val="14"/>
                </w:rPr>
                <w:t>T2-THM-5.16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Изоморфная инвариантность профиля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17" w:history="1">
              <w:r>
                <w:rPr>
                  <w:color w:val="2F75B5"/>
                  <w:u w:val="single"/>
                  <w:sz w:val="14"/>
                </w:rPr>
                <w:t>T2-DEF-5.17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Псевдодистанция профилей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18" w:history="1">
              <w:r>
                <w:rPr>
                  <w:color w:val="2F75B5"/>
                  <w:u w:val="single"/>
                  <w:sz w:val="14"/>
                </w:rPr>
                <w:t>T2-DEF-5.18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Полиномиальная семья алгебр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19" w:history="1">
              <w:r>
                <w:rPr>
                  <w:color w:val="2F75B5"/>
                  <w:u w:val="single"/>
                  <w:sz w:val="14"/>
                </w:rPr>
                <w:t>T2-DEF-5.19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Детерминантный горизонт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5_20" w:history="1">
              <w:r>
                <w:rPr>
                  <w:color w:val="2F75B5"/>
                  <w:u w:val="single"/>
                  <w:sz w:val="14"/>
                </w:rPr>
                <w:t>T2-THM-5.20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Локализация структурных переходов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5_21" w:history="1">
              <w:r>
                <w:rPr>
                  <w:color w:val="2F75B5"/>
                  <w:u w:val="single"/>
                  <w:sz w:val="14"/>
                </w:rPr>
                <w:t>T2-COR-5.21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 отрицательного прогноза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22" w:history="1">
              <w:r>
                <w:rPr>
                  <w:color w:val="2F75B5"/>
                  <w:u w:val="single"/>
                  <w:sz w:val="14"/>
                </w:rPr>
                <w:t>T2-DEF-5.22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Прогнозный горизонт вдоль пути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5_23" w:history="1">
              <w:r>
                <w:rPr>
                  <w:color w:val="2F75B5"/>
                  <w:u w:val="single"/>
                  <w:sz w:val="14"/>
                </w:rPr>
                <w:t>T2-DEF-5.23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Гармонический кандидат перехода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5_24" w:history="1">
              <w:r>
                <w:rPr>
                  <w:color w:val="2F75B5"/>
                  <w:u w:val="single"/>
                  <w:sz w:val="14"/>
                </w:rPr>
                <w:t>T2-THM-5.24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Проективная инвариантность гармонического кандидата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5_25" w:history="1">
              <w:r>
                <w:rPr>
                  <w:color w:val="2F75B5"/>
                  <w:u w:val="single"/>
                  <w:sz w:val="14"/>
                </w:rPr>
                <w:t>T2-PROP-5.25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Конечность построения J_Ass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1" w:history="1">
              <w:r>
                <w:rPr>
                  <w:color w:val="2F75B5"/>
                  <w:u w:val="single"/>
                  <w:sz w:val="14"/>
                </w:rPr>
                <w:t>T2-DEF-6.1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Представимая двойственность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34" w:history="1">
              <w:r>
                <w:rPr>
                  <w:color w:val="2F75B5"/>
                  <w:u w:val="single"/>
                  <w:sz w:val="14"/>
                </w:rPr>
                <w:t>25. Глава 6. Пакетно-реперная алгебро-геометрическая двойственность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2" w:history="1">
              <w:r>
                <w:rPr>
                  <w:color w:val="2F75B5"/>
                  <w:u w:val="single"/>
                  <w:sz w:val="14"/>
                </w:rPr>
                <w:t>T2-DEF-6.2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Пространственная двойственность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34" w:history="1">
              <w:r>
                <w:rPr>
                  <w:color w:val="2F75B5"/>
                  <w:u w:val="single"/>
                  <w:sz w:val="14"/>
                </w:rPr>
                <w:t>25. Глава 6. Пакетно-реперная алгебро-геометрическая двойственность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6_3" w:history="1">
              <w:r>
                <w:rPr>
                  <w:color w:val="2F75B5"/>
                  <w:u w:val="single"/>
                  <w:sz w:val="14"/>
                </w:rPr>
                <w:t>T2-THM-6.3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Yoneda-safe anti-equivalence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48" w:history="1">
              <w:r>
                <w:rPr>
                  <w:color w:val="2F75B5"/>
                  <w:u w:val="single"/>
                  <w:sz w:val="14"/>
                </w:rPr>
                <w:t>26. Безопасная представимая двойственность Йонеды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4" w:history="1">
              <w:r>
                <w:rPr>
                  <w:color w:val="2F75B5"/>
                  <w:u w:val="single"/>
                  <w:sz w:val="14"/>
                </w:rPr>
                <w:t>T2-DEF-6.4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Reper_T(A)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48" w:history="1">
              <w:r>
                <w:rPr>
                  <w:color w:val="2F75B5"/>
                  <w:u w:val="single"/>
                  <w:sz w:val="14"/>
                </w:rPr>
                <w:t>26. Безопасная представимая двойственность Йонеды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6_5" w:history="1">
              <w:r>
                <w:rPr>
                  <w:color w:val="2F75B5"/>
                  <w:u w:val="single"/>
                  <w:sz w:val="14"/>
                </w:rPr>
                <w:t>T2-PROP-6.5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Функториальность Reper-конфигураций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48" w:history="1">
              <w:r>
                <w:rPr>
                  <w:color w:val="2F75B5"/>
                  <w:u w:val="single"/>
                  <w:sz w:val="14"/>
                </w:rPr>
                <w:t>26. Безопасная представимая двойственность Йонеды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6_6" w:history="1">
              <w:r>
                <w:rPr>
                  <w:color w:val="2F75B5"/>
                  <w:u w:val="single"/>
                  <w:sz w:val="14"/>
                </w:rPr>
                <w:t>T2-COR-6.6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Изоморфная инвариантность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48" w:history="1">
              <w:r>
                <w:rPr>
                  <w:color w:val="2F75B5"/>
                  <w:u w:val="single"/>
                  <w:sz w:val="14"/>
                </w:rPr>
                <w:t>26. Безопасная представимая двойственность Йонеды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HYP_6_7" w:history="1">
              <w:r>
                <w:rPr>
                  <w:color w:val="2F75B5"/>
                  <w:u w:val="single"/>
                  <w:sz w:val="14"/>
                </w:rPr>
                <w:t>T2-HYP-6.7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Гипотеза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Пространственная реализация [COND]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66" w:history="1">
              <w:r>
                <w:rPr>
                  <w:color w:val="2F75B5"/>
                  <w:u w:val="single"/>
                  <w:sz w:val="14"/>
                </w:rPr>
                <w:t>27. Условная пара Spec_R / Gamma_R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8" w:history="1">
              <w:r>
                <w:rPr>
                  <w:color w:val="2F75B5"/>
                  <w:u w:val="single"/>
                  <w:sz w:val="14"/>
                </w:rPr>
                <w:t>T2-DEF-6.8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Алгебраический дефект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66" w:history="1">
              <w:r>
                <w:rPr>
                  <w:color w:val="2F75B5"/>
                  <w:u w:val="single"/>
                  <w:sz w:val="14"/>
                </w:rPr>
                <w:t>27. Условная пара Spec_R / Gamma_R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9" w:history="1">
              <w:r>
                <w:rPr>
                  <w:color w:val="2F75B5"/>
                  <w:u w:val="single"/>
                  <w:sz w:val="14"/>
                </w:rPr>
                <w:t>T2-DEF-6.9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Геометрический дефект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66" w:history="1">
              <w:r>
                <w:rPr>
                  <w:color w:val="2F75B5"/>
                  <w:u w:val="single"/>
                  <w:sz w:val="14"/>
                </w:rPr>
                <w:t>27. Условная пара Spec_R / Gamma_R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6_10" w:history="1">
              <w:r>
                <w:rPr>
                  <w:color w:val="2F75B5"/>
                  <w:u w:val="single"/>
                  <w:sz w:val="14"/>
                </w:rPr>
                <w:t>T2-THM-6.10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Restricted reconstruction theorem [THM при гипотезе 6.7]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 при гипотезе 6.7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66" w:history="1">
              <w:r>
                <w:rPr>
                  <w:color w:val="2F75B5"/>
                  <w:u w:val="single"/>
                  <w:sz w:val="14"/>
                </w:rPr>
                <w:t>27. Условная пара Spec_R / Gamma_R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6_11" w:history="1">
              <w:r>
                <w:rPr>
                  <w:color w:val="2F75B5"/>
                  <w:u w:val="single"/>
                  <w:sz w:val="14"/>
                </w:rPr>
                <w:t>T2-COR-6.11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Сохранение изоморфных инвариантов [THM при гипотезе 6.7]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 при гипотезе 6.7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66" w:history="1">
              <w:r>
                <w:rPr>
                  <w:color w:val="2F75B5"/>
                  <w:u w:val="single"/>
                  <w:sz w:val="14"/>
                </w:rPr>
                <w:t>27. Условная пара Spec_R / Gamma_R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6_12" w:history="1">
              <w:r>
                <w:rPr>
                  <w:color w:val="2F75B5"/>
                  <w:u w:val="single"/>
                  <w:sz w:val="14"/>
                </w:rPr>
                <w:t>T2-THM-6.12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Character-spectrum no-go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94" w:history="1">
              <w:r>
                <w:rPr>
                  <w:color w:val="2F75B5"/>
                  <w:u w:val="single"/>
                  <w:sz w:val="14"/>
                </w:rPr>
                <w:t>28. Контртеоремы к ложной двойственности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6_14" w:history="1">
              <w:r>
                <w:rPr>
                  <w:color w:val="2F75B5"/>
                  <w:u w:val="single"/>
                  <w:sz w:val="14"/>
                </w:rPr>
                <w:t>T2-PROP-6.14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No-dynamics principle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94" w:history="1">
              <w:r>
                <w:rPr>
                  <w:color w:val="2F75B5"/>
                  <w:u w:val="single"/>
                  <w:sz w:val="14"/>
                </w:rPr>
                <w:t>28. Контртеоремы к ложной двойственности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15" w:history="1">
              <w:r>
                <w:rPr>
                  <w:color w:val="2F75B5"/>
                  <w:u w:val="single"/>
                  <w:sz w:val="14"/>
                </w:rPr>
                <w:t>T2-DEF-6.15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Projective Reper atlas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13" w:history="1">
              <w:r>
                <w:rPr>
                  <w:color w:val="2F75B5"/>
                  <w:u w:val="single"/>
                  <w:sz w:val="14"/>
                </w:rPr>
                <w:t>29. Проективно-реперные атласы и глобальная harmonic coordinate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6_16" w:history="1">
              <w:r>
                <w:rPr>
                  <w:color w:val="2F75B5"/>
                  <w:u w:val="single"/>
                  <w:sz w:val="14"/>
                </w:rPr>
                <w:t>T2-THM-6.16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Глобализация lambda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13" w:history="1">
              <w:r>
                <w:rPr>
                  <w:color w:val="2F75B5"/>
                  <w:u w:val="single"/>
                  <w:sz w:val="14"/>
                </w:rPr>
                <w:t>29. Проективно-реперные атласы и глобальная harmonic coordinate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6_17" w:history="1">
              <w:r>
                <w:rPr>
                  <w:color w:val="2F75B5"/>
                  <w:u w:val="single"/>
                  <w:sz w:val="14"/>
                </w:rPr>
                <w:t>T2-COR-6.17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Глобальность harmonic locus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13" w:history="1">
              <w:r>
                <w:rPr>
                  <w:color w:val="2F75B5"/>
                  <w:u w:val="single"/>
                  <w:sz w:val="14"/>
                </w:rPr>
                <w:t>29. Проективно-реперные атласы и глобальная harmonic coordinate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18" w:history="1">
              <w:r>
                <w:rPr>
                  <w:color w:val="2F75B5"/>
                  <w:u w:val="single"/>
                  <w:sz w:val="14"/>
                </w:rPr>
                <w:t>T2-DEF-6.18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Projective Reper morphism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13" w:history="1">
              <w:r>
                <w:rPr>
                  <w:color w:val="2F75B5"/>
                  <w:u w:val="single"/>
                  <w:sz w:val="14"/>
                </w:rPr>
                <w:t>29. Проективно-реперные атласы и глобальная harmonic coordinate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6_19" w:history="1">
              <w:r>
                <w:rPr>
                  <w:color w:val="2F75B5"/>
                  <w:u w:val="single"/>
                  <w:sz w:val="14"/>
                </w:rPr>
                <w:t>T2-THM-6.19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Инвариантность harmonic locus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13" w:history="1">
              <w:r>
                <w:rPr>
                  <w:color w:val="2F75B5"/>
                  <w:u w:val="single"/>
                  <w:sz w:val="14"/>
                </w:rPr>
                <w:t>29. Проективно-реперные атласы и глобальная harmonic coordinate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HYP_6_20" w:history="1">
              <w:r>
                <w:rPr>
                  <w:color w:val="2F75B5"/>
                  <w:u w:val="single"/>
                  <w:sz w:val="14"/>
                </w:rPr>
                <w:t>T2-HYP-6.20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Гипотеза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Conjugacy bridge [COND]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29" w:history="1">
              <w:r>
                <w:rPr>
                  <w:color w:val="2F75B5"/>
                  <w:u w:val="single"/>
                  <w:sz w:val="14"/>
                </w:rPr>
                <w:t>30. Двойной детерминантный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6_21" w:history="1">
              <w:r>
                <w:rPr>
                  <w:color w:val="2F75B5"/>
                  <w:u w:val="single"/>
                  <w:sz w:val="14"/>
                </w:rPr>
                <w:t>T2-THM-6.21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Совпадение ранговых горизонтов [THM при гипотезе 6.20]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 при гипотезе 6.20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29" w:history="1">
              <w:r>
                <w:rPr>
                  <w:color w:val="2F75B5"/>
                  <w:u w:val="single"/>
                  <w:sz w:val="14"/>
                </w:rPr>
                <w:t>30. Двойной детерминантный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6_22" w:history="1">
              <w:r>
                <w:rPr>
                  <w:color w:val="2F75B5"/>
                  <w:u w:val="single"/>
                  <w:sz w:val="14"/>
                </w:rPr>
                <w:t>T2-COR-6.22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Двойная теорема отрицательного прогноза [THM при гипотезах 6.7 и 6.20]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 при гипотезах 6.7 и 6.20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29" w:history="1">
              <w:r>
                <w:rPr>
                  <w:color w:val="2F75B5"/>
                  <w:u w:val="single"/>
                  <w:sz w:val="14"/>
                </w:rPr>
                <w:t>30. Двойной детерминантный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23" w:history="1">
              <w:r>
                <w:rPr>
                  <w:color w:val="2F75B5"/>
                  <w:u w:val="single"/>
                  <w:sz w:val="14"/>
                </w:rPr>
                <w:t>T2-DEF-6.23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Dual mismatch set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29" w:history="1">
              <w:r>
                <w:rPr>
                  <w:color w:val="2F75B5"/>
                  <w:u w:val="single"/>
                  <w:sz w:val="14"/>
                </w:rPr>
                <w:t>30. Двойной детерминантный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24" w:history="1">
              <w:r>
                <w:rPr>
                  <w:color w:val="2F75B5"/>
                  <w:u w:val="single"/>
                  <w:sz w:val="14"/>
                </w:rPr>
                <w:t>T2-DEF-6.24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Block_dual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46" w:history="1">
              <w:r>
                <w:rPr>
                  <w:color w:val="2F75B5"/>
                  <w:u w:val="single"/>
                  <w:sz w:val="14"/>
                </w:rPr>
                <w:t>31. Двойной предсказательный шлюз KLT-RBD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6_25" w:history="1">
              <w:r>
                <w:rPr>
                  <w:color w:val="2F75B5"/>
                  <w:u w:val="single"/>
                  <w:sz w:val="14"/>
                </w:rPr>
                <w:t>T2-DEF-6.25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Dual harmonic candidate 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46" w:history="1">
              <w:r>
                <w:rPr>
                  <w:color w:val="2F75B5"/>
                  <w:u w:val="single"/>
                  <w:sz w:val="14"/>
                </w:rPr>
                <w:t>31. Двойной предсказательный шлюз KLT-RBD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6_26" w:history="1">
              <w:r>
                <w:rPr>
                  <w:color w:val="2F75B5"/>
                  <w:u w:val="single"/>
                  <w:sz w:val="14"/>
                </w:rPr>
                <w:t>T2-THM-6.26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Functorial predictive transport [COND]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46" w:history="1">
              <w:r>
                <w:rPr>
                  <w:color w:val="2F75B5"/>
                  <w:u w:val="single"/>
                  <w:sz w:val="14"/>
                </w:rPr>
                <w:t>31. Двойной предсказательный шлюз KLT-RBD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6_27" w:history="1">
              <w:r>
                <w:rPr>
                  <w:color w:val="2F75B5"/>
                  <w:u w:val="single"/>
                  <w:sz w:val="14"/>
                </w:rPr>
                <w:t>T2-PROP-6.27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Представимость ассоциативного отражения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75" w:history="1">
              <w:r>
                <w:rPr>
                  <w:color w:val="2F75B5"/>
                  <w:u w:val="single"/>
                  <w:sz w:val="14"/>
                </w:rPr>
                <w:t>32. Геометрический смысл R-star-R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6_28" w:history="1">
              <w:r>
                <w:rPr>
                  <w:color w:val="2F75B5"/>
                  <w:u w:val="single"/>
                  <w:sz w:val="14"/>
                </w:rPr>
                <w:t>T2-PROP-6.28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Функториальность ядровых локусов [THM]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75" w:history="1">
              <w:r>
                <w:rPr>
                  <w:color w:val="2F75B5"/>
                  <w:u w:val="single"/>
                  <w:sz w:val="14"/>
                </w:rPr>
                <w:t>32. Геометрический смысл R-star-R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1" w:history="1">
              <w:r>
                <w:rPr>
                  <w:color w:val="2F75B5"/>
                  <w:u w:val="single"/>
                  <w:sz w:val="14"/>
                </w:rPr>
                <w:t>T2-DEF-7.1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Локальная NAPG-модель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39" w:history="1">
              <w:r>
                <w:rPr>
                  <w:color w:val="2F75B5"/>
                  <w:u w:val="single"/>
                  <w:sz w:val="14"/>
                </w:rPr>
                <w:t>36. NAPG-атласы и группоид переходов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2" w:history="1">
              <w:r>
                <w:rPr>
                  <w:color w:val="2F75B5"/>
                  <w:u w:val="single"/>
                  <w:sz w:val="14"/>
                </w:rPr>
                <w:t>T2-DEF-7.2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NAPG-атлас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39" w:history="1">
              <w:r>
                <w:rPr>
                  <w:color w:val="2F75B5"/>
                  <w:u w:val="single"/>
                  <w:sz w:val="14"/>
                </w:rPr>
                <w:t>36. NAPG-атласы и группоид переходов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3" w:history="1">
              <w:r>
                <w:rPr>
                  <w:color w:val="2F75B5"/>
                  <w:u w:val="single"/>
                  <w:sz w:val="14"/>
                </w:rPr>
                <w:t>T2-DEF-7.3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Структурный группоид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39" w:history="1">
              <w:r>
                <w:rPr>
                  <w:color w:val="2F75B5"/>
                  <w:u w:val="single"/>
                  <w:sz w:val="14"/>
                </w:rPr>
                <w:t>36. NAPG-атласы и группоид переходов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4" w:history="1">
              <w:r>
                <w:rPr>
                  <w:color w:val="2F75B5"/>
                  <w:u w:val="single"/>
                  <w:sz w:val="14"/>
                </w:rPr>
                <w:t>T2-THM-7.4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Необходимость ассоциативного группоида переходов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39" w:history="1">
              <w:r>
                <w:rPr>
                  <w:color w:val="2F75B5"/>
                  <w:u w:val="single"/>
                  <w:sz w:val="14"/>
                </w:rPr>
                <w:t>36. NAPG-атласы и группоид переходов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5" w:history="1">
              <w:r>
                <w:rPr>
                  <w:color w:val="2F75B5"/>
                  <w:u w:val="single"/>
                  <w:sz w:val="14"/>
                </w:rPr>
                <w:t>T2-DEF-7.5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Проективно-реперная карта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39" w:history="1">
              <w:r>
                <w:rPr>
                  <w:color w:val="2F75B5"/>
                  <w:u w:val="single"/>
                  <w:sz w:val="14"/>
                </w:rPr>
                <w:t>36. NAPG-атласы и группоид переходов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6" w:history="1">
              <w:r>
                <w:rPr>
                  <w:color w:val="2F75B5"/>
                  <w:u w:val="single"/>
                  <w:sz w:val="14"/>
                </w:rPr>
                <w:t>T2-THM-7.6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Глобальность λ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39" w:history="1">
              <w:r>
                <w:rPr>
                  <w:color w:val="2F75B5"/>
                  <w:u w:val="single"/>
                  <w:sz w:val="14"/>
                </w:rPr>
                <w:t>36. NAPG-атласы и группоид переходов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7" w:history="1">
              <w:r>
                <w:rPr>
                  <w:color w:val="2F75B5"/>
                  <w:u w:val="single"/>
                  <w:sz w:val="14"/>
                </w:rPr>
                <w:t>T2-DEF-7.7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Descent datum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54" w:history="1">
              <w:r>
                <w:rPr>
                  <w:color w:val="2F75B5"/>
                  <w:u w:val="single"/>
                  <w:sz w:val="14"/>
                </w:rPr>
                <w:t>37. Descent-данные и теорема склейки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8" w:history="1">
              <w:r>
                <w:rPr>
                  <w:color w:val="2F75B5"/>
                  <w:u w:val="single"/>
                  <w:sz w:val="14"/>
                </w:rPr>
                <w:t>T2-DEF-7.8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Effective descent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54" w:history="1">
              <w:r>
                <w:rPr>
                  <w:color w:val="2F75B5"/>
                  <w:u w:val="single"/>
                  <w:sz w:val="14"/>
                </w:rPr>
                <w:t>37. Descent-данные и теорема склейки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9" w:history="1">
              <w:r>
                <w:rPr>
                  <w:color w:val="2F75B5"/>
                  <w:u w:val="single"/>
                  <w:sz w:val="14"/>
                </w:rPr>
                <w:t>T2-THM-7.9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Склейка NAPG-расслоения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54" w:history="1">
              <w:r>
                <w:rPr>
                  <w:color w:val="2F75B5"/>
                  <w:u w:val="single"/>
                  <w:sz w:val="14"/>
                </w:rPr>
                <w:t>37. Descent-данные и теорема склейки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11" w:history="1">
              <w:r>
                <w:rPr>
                  <w:color w:val="2F75B5"/>
                  <w:u w:val="single"/>
                  <w:sz w:val="14"/>
                </w:rPr>
                <w:t>T2-DEF-7.11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Bundle of NAPG algebras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12" w:history="1">
              <w:r>
                <w:rPr>
                  <w:color w:val="2F75B5"/>
                  <w:u w:val="single"/>
                  <w:sz w:val="14"/>
                </w:rPr>
                <w:t>T2-THM-7.12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Спуск операции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13" w:history="1">
              <w:r>
                <w:rPr>
                  <w:color w:val="2F75B5"/>
                  <w:u w:val="single"/>
                  <w:sz w:val="14"/>
                </w:rPr>
                <w:t>T2-DEF-7.13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Дефект спуска операции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14" w:history="1">
              <w:r>
                <w:rPr>
                  <w:color w:val="2F75B5"/>
                  <w:u w:val="single"/>
                  <w:sz w:val="14"/>
                </w:rPr>
                <w:t>T2-DEF-7.14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Reper bundle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15" w:history="1">
              <w:r>
                <w:rPr>
                  <w:color w:val="2F75B5"/>
                  <w:u w:val="single"/>
                  <w:sz w:val="14"/>
                </w:rPr>
                <w:t>T2-THM-7.15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Двойной спуск Reper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16" w:history="1">
              <w:r>
                <w:rPr>
                  <w:color w:val="2F75B5"/>
                  <w:u w:val="single"/>
                  <w:sz w:val="14"/>
                </w:rPr>
                <w:t>T2-DEF-7.16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Hodge-compatible atlas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17" w:history="1">
              <w:r>
                <w:rPr>
                  <w:color w:val="2F75B5"/>
                  <w:u w:val="single"/>
                  <w:sz w:val="14"/>
                </w:rPr>
                <w:t>T2-THM-7.17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Спуск Hodge star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19" w:history="1">
              <w:r>
                <w:rPr>
                  <w:color w:val="2F75B5"/>
                  <w:u w:val="single"/>
                  <w:sz w:val="14"/>
                </w:rPr>
                <w:t>T2-THM-7.19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Центральный класс препятствия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79" w:history="1">
              <w:r>
                <w:rPr>
                  <w:color w:val="2F75B5"/>
                  <w:u w:val="single"/>
                  <w:sz w:val="14"/>
                </w:rPr>
                <w:t>39. Когомологические препятствия глобализации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20" w:history="1">
              <w:r>
                <w:rPr>
                  <w:color w:val="2F75B5"/>
                  <w:u w:val="single"/>
                  <w:sz w:val="14"/>
                </w:rPr>
                <w:t>T2-DEF-7.20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Globalization defect vector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79" w:history="1">
              <w:r>
                <w:rPr>
                  <w:color w:val="2F75B5"/>
                  <w:u w:val="single"/>
                  <w:sz w:val="14"/>
                </w:rPr>
                <w:t>39. Когомологические препятствия глобализации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21" w:history="1">
              <w:r>
                <w:rPr>
                  <w:color w:val="2F75B5"/>
                  <w:u w:val="single"/>
                  <w:sz w:val="14"/>
                </w:rPr>
                <w:t>T2-THM-7.21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Клеточная башня препятствий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79" w:history="1">
              <w:r>
                <w:rPr>
                  <w:color w:val="2F75B5"/>
                  <w:u w:val="single"/>
                  <w:sz w:val="14"/>
                </w:rPr>
                <w:t>39. Когомологические препятствия глобализации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22" w:history="1">
              <w:r>
                <w:rPr>
                  <w:color w:val="2F75B5"/>
                  <w:u w:val="single"/>
                  <w:sz w:val="14"/>
                </w:rPr>
                <w:t>T2-DEF-7.22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Параметрическое NAPG-расслоение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94" w:history="1">
              <w:r>
                <w:rPr>
                  <w:color w:val="2F75B5"/>
                  <w:u w:val="single"/>
                  <w:sz w:val="14"/>
                </w:rPr>
                <w:t>40. Глобализационные горизонты и отрицательные теоремы прогноза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23" w:history="1">
              <w:r>
                <w:rPr>
                  <w:color w:val="2F75B5"/>
                  <w:u w:val="single"/>
                  <w:sz w:val="14"/>
                </w:rPr>
                <w:t>T2-THM-7.23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Homotopy constancy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94" w:history="1">
              <w:r>
                <w:rPr>
                  <w:color w:val="2F75B5"/>
                  <w:u w:val="single"/>
                  <w:sz w:val="14"/>
                </w:rPr>
                <w:t>40. Глобализационные горизонты и отрицательные теоремы прогноза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7_24" w:history="1">
              <w:r>
                <w:rPr>
                  <w:color w:val="2F75B5"/>
                  <w:u w:val="single"/>
                  <w:sz w:val="14"/>
                </w:rPr>
                <w:t>T2-COR-7.24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Отрицательный глобальный прогноз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94" w:history="1">
              <w:r>
                <w:rPr>
                  <w:color w:val="2F75B5"/>
                  <w:u w:val="single"/>
                  <w:sz w:val="14"/>
                </w:rPr>
                <w:t>40. Глобализационные горизонты и отрицательные теоремы прогноза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25" w:history="1">
              <w:r>
                <w:rPr>
                  <w:color w:val="2F75B5"/>
                  <w:u w:val="single"/>
                  <w:sz w:val="14"/>
                </w:rPr>
                <w:t>T2-DEF-7.25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Globalization horizon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94" w:history="1">
              <w:r>
                <w:rPr>
                  <w:color w:val="2F75B5"/>
                  <w:u w:val="single"/>
                  <w:sz w:val="14"/>
                </w:rPr>
                <w:t>40. Глобализационные горизонты и отрицательные теоремы прогноза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26" w:history="1">
              <w:r>
                <w:rPr>
                  <w:color w:val="2F75B5"/>
                  <w:u w:val="single"/>
                  <w:sz w:val="14"/>
                </w:rPr>
                <w:t>T2-THM-7.26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Локализация возможного глобального перехода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94" w:history="1">
              <w:r>
                <w:rPr>
                  <w:color w:val="2F75B5"/>
                  <w:u w:val="single"/>
                  <w:sz w:val="14"/>
                </w:rPr>
                <w:t>40. Глобализационные горизонты и отрицательные теоремы прогноза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27" w:history="1">
              <w:r>
                <w:rPr>
                  <w:color w:val="2F75B5"/>
                  <w:u w:val="single"/>
                  <w:sz w:val="14"/>
                </w:rPr>
                <w:t>T2-DEF-7.27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Predictive Reper bundle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05" w:history="1">
              <w:r>
                <w:rPr>
                  <w:color w:val="2F75B5"/>
                  <w:u w:val="single"/>
                  <w:sz w:val="14"/>
                </w:rPr>
                <w:t>41. Предсказательное реперное расслоение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28" w:history="1">
              <w:r>
                <w:rPr>
                  <w:color w:val="2F75B5"/>
                  <w:u w:val="single"/>
                  <w:sz w:val="14"/>
                </w:rPr>
                <w:t>T2-DEF-7.28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Глобально допустимый сценарий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05" w:history="1">
              <w:r>
                <w:rPr>
                  <w:color w:val="2F75B5"/>
                  <w:u w:val="single"/>
                  <w:sz w:val="14"/>
                </w:rPr>
                <w:t>41. Предсказательное реперное расслоение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7_29" w:history="1">
              <w:r>
                <w:rPr>
                  <w:color w:val="2F75B5"/>
                  <w:u w:val="single"/>
                  <w:sz w:val="14"/>
                </w:rPr>
                <w:t>T2-DEF-7.29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Global structural candidate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05" w:history="1">
              <w:r>
                <w:rPr>
                  <w:color w:val="2F75B5"/>
                  <w:u w:val="single"/>
                  <w:sz w:val="14"/>
                </w:rPr>
                <w:t>41. Предсказательное реперное расслоение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7_30" w:history="1">
              <w:r>
                <w:rPr>
                  <w:color w:val="2F75B5"/>
                  <w:u w:val="single"/>
                  <w:sz w:val="14"/>
                </w:rPr>
                <w:t>T2-THM-7.30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Запрет локально-глобальной подмены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05" w:history="1">
              <w:r>
                <w:rPr>
                  <w:color w:val="2F75B5"/>
                  <w:u w:val="single"/>
                  <w:sz w:val="14"/>
                </w:rPr>
                <w:t>41. Предсказательное реперное расслоение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1" w:history="1">
              <w:r>
                <w:rPr>
                  <w:color w:val="2F75B5"/>
                  <w:u w:val="single"/>
                  <w:sz w:val="14"/>
                </w:rPr>
                <w:t>T2-DEF-8.1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Dual-number tangent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70" w:history="1">
              <w:r>
                <w:rPr>
                  <w:color w:val="2F75B5"/>
                  <w:u w:val="single"/>
                  <w:sz w:val="14"/>
                </w:rPr>
                <w:t>47. Четыре конструкции касательного объекта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8_2" w:history="1">
              <w:r>
                <w:rPr>
                  <w:color w:val="2F75B5"/>
                  <w:u w:val="single"/>
                  <w:sz w:val="14"/>
                </w:rPr>
                <w:t>T2-LEM-8.2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Derivation representation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70" w:history="1">
              <w:r>
                <w:rPr>
                  <w:color w:val="2F75B5"/>
                  <w:u w:val="single"/>
                  <w:sz w:val="14"/>
                </w:rPr>
                <w:t>47. Четыре конструкции касательного объекта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3" w:history="1">
              <w:r>
                <w:rPr>
                  <w:color w:val="2F75B5"/>
                  <w:u w:val="single"/>
                  <w:sz w:val="14"/>
                </w:rPr>
                <w:t>T2-DEF-8.3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Curve tangent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70" w:history="1">
              <w:r>
                <w:rPr>
                  <w:color w:val="2F75B5"/>
                  <w:u w:val="single"/>
                  <w:sz w:val="14"/>
                </w:rPr>
                <w:t>47. Четыре конструкции касательного объекта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4" w:history="1">
              <w:r>
                <w:rPr>
                  <w:color w:val="2F75B5"/>
                  <w:u w:val="single"/>
                  <w:sz w:val="14"/>
                </w:rPr>
                <w:t>T2-DEF-8.4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Kähler cotangent module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70" w:history="1">
              <w:r>
                <w:rPr>
                  <w:color w:val="2F75B5"/>
                  <w:u w:val="single"/>
                  <w:sz w:val="14"/>
                </w:rPr>
                <w:t>47. Четыре конструкции касательного объекта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5" w:history="1">
              <w:r>
                <w:rPr>
                  <w:color w:val="2F75B5"/>
                  <w:u w:val="single"/>
                  <w:sz w:val="14"/>
                </w:rPr>
                <w:t>T2-DEF-8.5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Cotangent space at a rational point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70" w:history="1">
              <w:r>
                <w:rPr>
                  <w:color w:val="2F75B5"/>
                  <w:u w:val="single"/>
                  <w:sz w:val="14"/>
                </w:rPr>
                <w:t>47. Четыре конструкции касательного объекта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6" w:history="1">
              <w:r>
                <w:rPr>
                  <w:color w:val="2F75B5"/>
                  <w:u w:val="single"/>
                  <w:sz w:val="14"/>
                </w:rPr>
                <w:t>T2-DEF-8.6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Algebraic tangent cone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83" w:history="1">
              <w:r>
                <w:rPr>
                  <w:color w:val="2F75B5"/>
                  <w:u w:val="single"/>
                  <w:sz w:val="14"/>
                </w:rPr>
                <w:t>48. Касательный конус и сингулярный сектор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8_7" w:history="1">
              <w:r>
                <w:rPr>
                  <w:color w:val="2F75B5"/>
                  <w:u w:val="single"/>
                  <w:sz w:val="14"/>
                </w:rPr>
                <w:t>T2-PROP-8.7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Cone-to-tangent inclusion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83" w:history="1">
              <w:r>
                <w:rPr>
                  <w:color w:val="2F75B5"/>
                  <w:u w:val="single"/>
                  <w:sz w:val="14"/>
                </w:rPr>
                <w:t>48. Касательный конус и сингулярный сектор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10" w:history="1">
              <w:r>
                <w:rPr>
                  <w:color w:val="2F75B5"/>
                  <w:u w:val="single"/>
                  <w:sz w:val="14"/>
                </w:rPr>
                <w:t>T2-DEF-8.10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Ambient operation space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92" w:history="1">
              <w:r>
                <w:rPr>
                  <w:color w:val="2F75B5"/>
                  <w:u w:val="single"/>
                  <w:sz w:val="14"/>
                </w:rPr>
                <w:t>49. Линеаризация пространства операций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11" w:history="1">
              <w:r>
                <w:rPr>
                  <w:color w:val="2F75B5"/>
                  <w:u w:val="single"/>
                  <w:sz w:val="14"/>
                </w:rPr>
                <w:t>T2-DEF-8.11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Linearized structure space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92" w:history="1">
              <w:r>
                <w:rPr>
                  <w:color w:val="2F75B5"/>
                  <w:u w:val="single"/>
                  <w:sz w:val="14"/>
                </w:rPr>
                <w:t>49. Линеаризация пространства операций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12" w:history="1">
              <w:r>
                <w:rPr>
                  <w:color w:val="2F75B5"/>
                  <w:u w:val="single"/>
                  <w:sz w:val="14"/>
                </w:rPr>
                <w:t>T2-THM-8.12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Differential of the associator map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92" w:history="1">
              <w:r>
                <w:rPr>
                  <w:color w:val="2F75B5"/>
                  <w:u w:val="single"/>
                  <w:sz w:val="14"/>
                </w:rPr>
                <w:t>49. Линеаризация пространства операций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8_13" w:history="1">
              <w:r>
                <w:rPr>
                  <w:color w:val="2F75B5"/>
                  <w:u w:val="single"/>
                  <w:sz w:val="14"/>
                </w:rPr>
                <w:t>T2-COR-8.13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Associative tangent equation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92" w:history="1">
              <w:r>
                <w:rPr>
                  <w:color w:val="2F75B5"/>
                  <w:u w:val="single"/>
                  <w:sz w:val="14"/>
                </w:rPr>
                <w:t>49. Линеаризация пространства операций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14" w:history="1">
              <w:r>
                <w:rPr>
                  <w:color w:val="2F75B5"/>
                  <w:u w:val="single"/>
                  <w:sz w:val="14"/>
                </w:rPr>
                <w:t>T2-DEF-8.14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Gauge differential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92" w:history="1">
              <w:r>
                <w:rPr>
                  <w:color w:val="2F75B5"/>
                  <w:u w:val="single"/>
                  <w:sz w:val="14"/>
                </w:rPr>
                <w:t>49. Линеаризация пространства операций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15" w:history="1">
              <w:r>
                <w:rPr>
                  <w:color w:val="2F75B5"/>
                  <w:u w:val="single"/>
                  <w:sz w:val="14"/>
                </w:rPr>
                <w:t>T2-THM-8.15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Stabilizer-derivation identity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92" w:history="1">
              <w:r>
                <w:rPr>
                  <w:color w:val="2F75B5"/>
                  <w:u w:val="single"/>
                  <w:sz w:val="14"/>
                </w:rPr>
                <w:t>49. Линеаризация пространства операций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16" w:history="1">
              <w:r>
                <w:rPr>
                  <w:color w:val="2F75B5"/>
                  <w:u w:val="single"/>
                  <w:sz w:val="14"/>
                </w:rPr>
                <w:t>T2-DEF-8.16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Reduced tangent space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92" w:history="1">
              <w:r>
                <w:rPr>
                  <w:color w:val="2F75B5"/>
                  <w:u w:val="single"/>
                  <w:sz w:val="14"/>
                </w:rPr>
                <w:t>49. Линеаризация пространства операций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17" w:history="1">
              <w:r>
                <w:rPr>
                  <w:color w:val="2F75B5"/>
                  <w:u w:val="single"/>
                  <w:sz w:val="14"/>
                </w:rPr>
                <w:t>T2-DEF-8.17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Tangent complex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09" w:history="1">
              <w:r>
                <w:rPr>
                  <w:color w:val="2F75B5"/>
                  <w:u w:val="single"/>
                  <w:sz w:val="14"/>
                </w:rPr>
                <w:t>50. Касательный комплекс и кокасательная двойственность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18" w:history="1">
              <w:r>
                <w:rPr>
                  <w:color w:val="2F75B5"/>
                  <w:u w:val="single"/>
                  <w:sz w:val="14"/>
                </w:rPr>
                <w:t>T2-THM-8.18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Absence of canonical self-duality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09" w:history="1">
              <w:r>
                <w:rPr>
                  <w:color w:val="2F75B5"/>
                  <w:u w:val="single"/>
                  <w:sz w:val="14"/>
                </w:rPr>
                <w:t>50. Касательный комплекс и кокасательная двойственность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8_19" w:history="1">
              <w:r>
                <w:rPr>
                  <w:color w:val="2F75B5"/>
                  <w:u w:val="single"/>
                  <w:sz w:val="14"/>
                </w:rPr>
                <w:t>T2-COR-8.19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NAPG duality boundary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09" w:history="1">
              <w:r>
                <w:rPr>
                  <w:color w:val="2F75B5"/>
                  <w:u w:val="single"/>
                  <w:sz w:val="14"/>
                </w:rPr>
                <w:t>50. Касательный комплекс и кокасательная двойственность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20" w:history="1">
              <w:r>
                <w:rPr>
                  <w:color w:val="2F75B5"/>
                  <w:u w:val="single"/>
                  <w:sz w:val="14"/>
                </w:rPr>
                <w:t>T2-DEF-8.20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Second-order admissibility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17" w:history="1">
              <w:r>
                <w:rPr>
                  <w:color w:val="2F75B5"/>
                  <w:u w:val="single"/>
                  <w:sz w:val="14"/>
                </w:rPr>
                <w:t>51. Второй порядок и интегрируемость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21" w:history="1">
              <w:r>
                <w:rPr>
                  <w:color w:val="2F75B5"/>
                  <w:u w:val="single"/>
                  <w:sz w:val="14"/>
                </w:rPr>
                <w:t>T2-THM-8.21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First-order is not integrability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17" w:history="1">
              <w:r>
                <w:rPr>
                  <w:color w:val="2F75B5"/>
                  <w:u w:val="single"/>
                  <w:sz w:val="14"/>
                </w:rPr>
                <w:t>51. Второй порядок и интегрируемость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23" w:history="1">
              <w:r>
                <w:rPr>
                  <w:color w:val="2F75B5"/>
                  <w:u w:val="single"/>
                  <w:sz w:val="14"/>
                </w:rPr>
                <w:t>T2-DEF-8.23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Formally smooth point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26" w:history="1">
              <w:r>
                <w:rPr>
                  <w:color w:val="2F75B5"/>
                  <w:u w:val="single"/>
                  <w:sz w:val="14"/>
                </w:rPr>
                <w:t>52. Область гладкости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24" w:history="1">
              <w:r>
                <w:rPr>
                  <w:color w:val="2F75B5"/>
                  <w:u w:val="single"/>
                  <w:sz w:val="14"/>
                </w:rPr>
                <w:t>T2-DEF-8.24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Finite-dimensional regular sector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26" w:history="1">
              <w:r>
                <w:rPr>
                  <w:color w:val="2F75B5"/>
                  <w:u w:val="single"/>
                  <w:sz w:val="14"/>
                </w:rPr>
                <w:t>52. Область гладкости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26" w:history="1">
              <w:r>
                <w:rPr>
                  <w:color w:val="2F75B5"/>
                  <w:u w:val="single"/>
                  <w:sz w:val="14"/>
                </w:rPr>
                <w:t>T2-DEF-8.26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Linearization horizon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26" w:history="1">
              <w:r>
                <w:rPr>
                  <w:color w:val="2F75B5"/>
                  <w:u w:val="single"/>
                  <w:sz w:val="14"/>
                </w:rPr>
                <w:t>52. Область гладкости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27" w:history="1">
              <w:r>
                <w:rPr>
                  <w:color w:val="2F75B5"/>
                  <w:u w:val="single"/>
                  <w:sz w:val="14"/>
                </w:rPr>
                <w:t>T2-THM-8.27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Local constancy outside the horizon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26" w:history="1">
              <w:r>
                <w:rPr>
                  <w:color w:val="2F75B5"/>
                  <w:u w:val="single"/>
                  <w:sz w:val="14"/>
                </w:rPr>
                <w:t>52. Область гладкости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28" w:history="1">
              <w:r>
                <w:rPr>
                  <w:color w:val="2F75B5"/>
                  <w:u w:val="single"/>
                  <w:sz w:val="14"/>
                </w:rPr>
                <w:t>T2-THM-8.28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Differential of cross-ratio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37" w:history="1">
              <w:r>
                <w:rPr>
                  <w:color w:val="2F75B5"/>
                  <w:u w:val="single"/>
                  <w:sz w:val="14"/>
                </w:rPr>
                <w:t>53. Дифференциал проективно-гармонической координаты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8_29" w:history="1">
              <w:r>
                <w:rPr>
                  <w:color w:val="2F75B5"/>
                  <w:u w:val="single"/>
                  <w:sz w:val="14"/>
                </w:rPr>
                <w:t>T2-COR-8.29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Tangent to the harmonic locus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37" w:history="1">
              <w:r>
                <w:rPr>
                  <w:color w:val="2F75B5"/>
                  <w:u w:val="single"/>
                  <w:sz w:val="14"/>
                </w:rPr>
                <w:t>53. Дифференциал проективно-гармонической координаты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30" w:history="1">
              <w:r>
                <w:rPr>
                  <w:color w:val="2F75B5"/>
                  <w:u w:val="single"/>
                  <w:sz w:val="14"/>
                </w:rPr>
                <w:t>T2-DEF-8.30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Smooth harmonic risk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37" w:history="1">
              <w:r>
                <w:rPr>
                  <w:color w:val="2F75B5"/>
                  <w:u w:val="single"/>
                  <w:sz w:val="14"/>
                </w:rPr>
                <w:t>53. Дифференциал проективно-гармонической координаты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31" w:history="1">
              <w:r>
                <w:rPr>
                  <w:color w:val="2F75B5"/>
                  <w:u w:val="single"/>
                  <w:sz w:val="14"/>
                </w:rPr>
                <w:t>T2-THM-8.31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First-order blindness at exact harmony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37" w:history="1">
              <w:r>
                <w:rPr>
                  <w:color w:val="2F75B5"/>
                  <w:u w:val="single"/>
                  <w:sz w:val="14"/>
                </w:rPr>
                <w:t>53. Дифференциал проективно-гармонической координаты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32" w:history="1">
              <w:r>
                <w:rPr>
                  <w:color w:val="2F75B5"/>
                  <w:u w:val="single"/>
                  <w:sz w:val="14"/>
                </w:rPr>
                <w:t>T2-DEF-8.32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Structural constraint map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46" w:history="1">
              <w:r>
                <w:rPr>
                  <w:color w:val="2F75B5"/>
                  <w:u w:val="single"/>
                  <w:sz w:val="14"/>
                </w:rPr>
                <w:t>54. Локальный предсказательный конус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8_33" w:history="1">
              <w:r>
                <w:rPr>
                  <w:color w:val="2F75B5"/>
                  <w:u w:val="single"/>
                  <w:sz w:val="14"/>
                </w:rPr>
                <w:t>T2-DEF-8.33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Integrable predictive direction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46" w:history="1">
              <w:r>
                <w:rPr>
                  <w:color w:val="2F75B5"/>
                  <w:u w:val="single"/>
                  <w:sz w:val="14"/>
                </w:rPr>
                <w:t>54. Локальный предсказательный конус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34" w:history="1">
              <w:r>
                <w:rPr>
                  <w:color w:val="2F75B5"/>
                  <w:u w:val="single"/>
                  <w:sz w:val="14"/>
                </w:rPr>
                <w:t>T2-THM-8.34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Tangent-safe predictive transport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46" w:history="1">
              <w:r>
                <w:rPr>
                  <w:color w:val="2F75B5"/>
                  <w:u w:val="single"/>
                  <w:sz w:val="14"/>
                </w:rPr>
                <w:t>54. Локальный предсказательный конус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8_35" w:history="1">
              <w:r>
                <w:rPr>
                  <w:color w:val="2F75B5"/>
                  <w:u w:val="single"/>
                  <w:sz w:val="14"/>
                </w:rPr>
                <w:t>T2-THM-8.35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No-event from tangent data alone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946" w:history="1">
              <w:r>
                <w:rPr>
                  <w:color w:val="2F75B5"/>
                  <w:u w:val="single"/>
                  <w:sz w:val="14"/>
                </w:rPr>
                <w:t>54. Локальный предсказательный конус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1" w:history="1">
              <w:r>
                <w:rPr>
                  <w:color w:val="2F75B5"/>
                  <w:u w:val="single"/>
                  <w:sz w:val="14"/>
                </w:rPr>
                <w:t>T2-DEF-9.1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Алгебраическое NAPG-расслоение.[DEF-A] Пусть X - гладкий сектор пакетного многообразия, π:A→X - конечномерное векторное расслоение над полем K, а μ∈Γ(Hom(A⊗A,A)) - гладкое поле бил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2" w:history="1">
              <w:r>
                <w:rPr>
                  <w:color w:val="2F75B5"/>
                  <w:u w:val="single"/>
                  <w:sz w:val="14"/>
                </w:rPr>
                <w:t>T2-DEF-9.2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D-допустимая категория путей.[DEF-A] Обозначим P_D(X) категорию, объектами которой являются точки X, а морфизмами - кусочно C¹-пути γ, удовлетворяющие Dom-ограничениям и снабжённые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3" w:history="1">
              <w:r>
                <w:rPr>
                  <w:color w:val="2F75B5"/>
                  <w:u w:val="single"/>
                  <w:sz w:val="14"/>
                </w:rPr>
                <w:t>T2-DEF-9.3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NAPG-связность.[DEF-A] Связностью на A называется K-линейный оператор ∇:Γ(A)→Ω¹(X;A), удовлетворяющий правилу Лейбница по скалярам: ∇(fs)=df⊗s+f∇s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4" w:history="1">
              <w:r>
                <w:rPr>
                  <w:color w:val="2F75B5"/>
                  <w:u w:val="single"/>
                  <w:sz w:val="14"/>
                </w:rPr>
                <w:t>T2-DEF-9.4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Параллельный перенос.[CL/DEF-A] Для γ:[0,1]→X оператор P_γ:A_{γ(0)}→A_{γ(1)} определяется решением ∇_{γ̇}s=0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5" w:history="1">
              <w:r>
                <w:rPr>
                  <w:color w:val="2F75B5"/>
                  <w:u w:val="single"/>
                  <w:sz w:val="14"/>
                </w:rPr>
                <w:t>T2-THM-9.5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Ассоциативность композиции переносов.[THM] Если γ₁:x→y и γ₂:y→z допустимы, то P_{γ₂*γ₁}=P_{γ₂}∘P_{γ₁}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9_6" w:history="1">
              <w:r>
                <w:rPr>
                  <w:color w:val="2F75B5"/>
                  <w:u w:val="single"/>
                  <w:sz w:val="14"/>
                </w:rPr>
                <w:t>T2-COR-9.6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Первый no-go.[THM] Hol_D не может быть буквально отождествлена с Ass_⊙: Hol_D состоит из линейных автоморфизмов волокна, тогда как Ass_⊙ является тернарным отображением A_x³→A_x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7" w:history="1">
              <w:r>
                <w:rPr>
                  <w:color w:val="2F75B5"/>
                  <w:u w:val="single"/>
                  <w:sz w:val="14"/>
                </w:rPr>
                <w:t>T2-DEF-9.7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Кривизна.[CL] Для векторных полей X,Y положим R_∇(X,Y)=[∇_X,∇_Y]-∇_[X,Y]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8" w:history="1">
              <w:r>
                <w:rPr>
                  <w:color w:val="2F75B5"/>
                  <w:u w:val="single"/>
                  <w:sz w:val="14"/>
                </w:rPr>
                <w:t>T2-DEF-9.8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Малоконтурный сертификат.[DEF-A] Пусть □_ε(X,Y) - ориентированный малый прямоугольный контур, целиком лежащий в D-допустимом секторе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9" w:history="1">
              <w:r>
                <w:rPr>
                  <w:color w:val="2F75B5"/>
                  <w:u w:val="single"/>
                  <w:sz w:val="14"/>
                </w:rPr>
                <w:t>T2-THM-9.9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Малый контур локализует кривизну.[CL/THM] Для C²-связности P_{□_ε}=Id-ε²R_∇(X,Y)+O(ε³) в фиксированном соглашении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10" w:history="1">
              <w:r>
                <w:rPr>
                  <w:color w:val="2F75B5"/>
                  <w:u w:val="single"/>
                  <w:sz w:val="14"/>
                </w:rPr>
                <w:t>T2-DEF-9.10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D-голономия.[DEF-A] Для x∈X положим Hol_D(x)={P_γ | γ - D-допустимая петля в x}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OP_9_11" w:history="1">
              <w:r>
                <w:rPr>
                  <w:color w:val="2F75B5"/>
                  <w:u w:val="single"/>
                  <w:sz w:val="14"/>
                </w:rPr>
                <w:t>T2-PROP-9.11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Предложение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Смена базовой точки.[THM] Для допустимого пути η:x→y выполняется Hol_D(y)=P_η Hol_D(x) P_η⁻¹, если конъюгирование сохраняет класс D-допустимых петель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12" w:history="1">
              <w:r>
                <w:rPr>
                  <w:color w:val="2F75B5"/>
                  <w:u w:val="single"/>
                  <w:sz w:val="14"/>
                </w:rPr>
                <w:t>T2-THM-9.12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Ambrose-Singer, классический слой.[CL] Для обычной гладкой связности алгебра ограниченной голономии порождается параллельно перенесёнными значениями кривизны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HYP_9_13" w:history="1">
              <w:r>
                <w:rPr>
                  <w:color w:val="2F75B5"/>
                  <w:u w:val="single"/>
                  <w:sz w:val="14"/>
                </w:rPr>
                <w:t>T2-HYP-9.13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Гипотеза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D-Ambrose-Singer bridge.[COND/OPEN] Если D-допустимые пути образуют регулярную управляемую систему, локально содержат необходимые малые прямоугольники и устойчивы относительно тран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COND/OPEN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14" w:history="1">
              <w:r>
                <w:rPr>
                  <w:color w:val="2F75B5"/>
                  <w:u w:val="single"/>
                  <w:sz w:val="14"/>
                </w:rPr>
                <w:t>T2-DEF-9.14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Дефект произведения.[DEF-A] Для X∈TX и локальных сечений a,b определим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31" w:history="1">
              <w:r>
                <w:rPr>
                  <w:color w:val="2F75B5"/>
                  <w:u w:val="single"/>
                  <w:sz w:val="14"/>
                </w:rPr>
                <w:t>61. Совместимость связности с пакетным умножением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15" w:history="1">
              <w:r>
                <w:rPr>
                  <w:color w:val="2F75B5"/>
                  <w:u w:val="single"/>
                  <w:sz w:val="14"/>
                </w:rPr>
                <w:t>T2-DEF-9.15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Product-compatible connection.[DEF-A] Связность совместима с ⊙, если C_∇=0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31" w:history="1">
              <w:r>
                <w:rPr>
                  <w:color w:val="2F75B5"/>
                  <w:u w:val="single"/>
                  <w:sz w:val="14"/>
                </w:rPr>
                <w:t>61. Совместимость связности с пакетным умножением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16" w:history="1">
              <w:r>
                <w:rPr>
                  <w:color w:val="2F75B5"/>
                  <w:u w:val="single"/>
                  <w:sz w:val="14"/>
                </w:rPr>
                <w:t>T2-THM-9.16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Перенос сохраняет произведение.[THM] На связном D-секторе C_∇=0 тогда и только тогда, когда каждый допустимый параллельный перенос является гомоморфизмом волоконных алгебр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31" w:history="1">
              <w:r>
                <w:rPr>
                  <w:color w:val="2F75B5"/>
                  <w:u w:val="single"/>
                  <w:sz w:val="14"/>
                </w:rPr>
                <w:t>61. Совместимость связности с пакетным умножением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9_17" w:history="1">
              <w:r>
                <w:rPr>
                  <w:color w:val="2F75B5"/>
                  <w:u w:val="single"/>
                  <w:sz w:val="14"/>
                </w:rPr>
                <w:t>T2-COR-9.17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Голономное сохранение структуры.[THM] Если C_∇=0, то Hol_D(x)⊂Aut(A_x,⊙_x)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31" w:history="1">
              <w:r>
                <w:rPr>
                  <w:color w:val="2F75B5"/>
                  <w:u w:val="single"/>
                  <w:sz w:val="14"/>
                </w:rPr>
                <w:t>61. Совместимость связности с пакетным умножением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18" w:history="1">
              <w:r>
                <w:rPr>
                  <w:color w:val="2F75B5"/>
                  <w:u w:val="single"/>
                  <w:sz w:val="14"/>
                </w:rPr>
                <w:t>T2-DEF-9.18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Multiplication holonomy defect.[DEF-A] Для пути γ:x→y положим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31" w:history="1">
              <w:r>
                <w:rPr>
                  <w:color w:val="2F75B5"/>
                  <w:u w:val="single"/>
                  <w:sz w:val="14"/>
                </w:rPr>
                <w:t>61. Совместимость связности с пакетным умножением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19" w:history="1">
              <w:r>
                <w:rPr>
                  <w:color w:val="2F75B5"/>
                  <w:u w:val="single"/>
                  <w:sz w:val="14"/>
                </w:rPr>
                <w:t>T2-DEF-9.19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Associator holonomy defect.[DEF-A] Для тройки a,b,c∈A_x положим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31" w:history="1">
              <w:r>
                <w:rPr>
                  <w:color w:val="2F75B5"/>
                  <w:u w:val="single"/>
                  <w:sz w:val="14"/>
                </w:rPr>
                <w:t>61. Совместимость связности с пакетным умножением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20" w:history="1">
              <w:r>
                <w:rPr>
                  <w:color w:val="2F75B5"/>
                  <w:u w:val="single"/>
                  <w:sz w:val="14"/>
                </w:rPr>
                <w:t>T2-THM-9.20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Производная ассоциатора через C_∇.[THM] Для индуцированной связности на Hom(A⊗³,A) справедливо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47" w:history="1">
              <w:r>
                <w:rPr>
                  <w:color w:val="2F75B5"/>
                  <w:u w:val="single"/>
                  <w:sz w:val="14"/>
                </w:rPr>
                <w:t>62. Ковариантная производная и ассоциаторная кривизна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9_21" w:history="1">
              <w:r>
                <w:rPr>
                  <w:color w:val="2F75B5"/>
                  <w:u w:val="single"/>
                  <w:sz w:val="14"/>
                </w:rPr>
                <w:t>T2-COR-9.21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C_∇=0 ⇒ ∇Ass=0 ⇒ H_Ass(γ)=0 для всех допустимых путей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47" w:history="1">
              <w:r>
                <w:rPr>
                  <w:color w:val="2F75B5"/>
                  <w:u w:val="single"/>
                  <w:sz w:val="14"/>
                </w:rPr>
                <w:t>62. Ковариантная производная и ассоциаторная кривизна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22" w:history="1">
              <w:r>
                <w:rPr>
                  <w:color w:val="2F75B5"/>
                  <w:u w:val="single"/>
                  <w:sz w:val="14"/>
                </w:rPr>
                <w:t>T2-DEF-9.22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 xml:space="preserve">Ассоциаторная кривизна Курпишева в строгом внутреннем смысле.[DEF-A] В v0.7 термином K_Ass обозначается не обычная кривизна и не сам ассоциатор, а действие кривизны индуцированной 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47" w:history="1">
              <w:r>
                <w:rPr>
                  <w:color w:val="2F75B5"/>
                  <w:u w:val="single"/>
                  <w:sz w:val="14"/>
                </w:rPr>
                <w:t>62. Ковариантная производная и ассоциаторная кривизна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23" w:history="1">
              <w:r>
                <w:rPr>
                  <w:color w:val="2F75B5"/>
                  <w:u w:val="single"/>
                  <w:sz w:val="14"/>
                </w:rPr>
                <w:t>T2-THM-9.23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Необходимое условие параллельности.[THM] Если ∇Ass=0, то K_Ass=0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47" w:history="1">
              <w:r>
                <w:rPr>
                  <w:color w:val="2F75B5"/>
                  <w:u w:val="single"/>
                  <w:sz w:val="14"/>
                </w:rPr>
                <w:t>62. Ковариантная производная и ассоциаторная кривизна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25" w:history="1">
              <w:r>
                <w:rPr>
                  <w:color w:val="2F75B5"/>
                  <w:u w:val="single"/>
                  <w:sz w:val="14"/>
                </w:rPr>
                <w:t>T2-DEF-9.25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Полный bridge package.[DEF-A] Ассоциаторно-голономный мост хранится как четвёрка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47" w:history="1">
              <w:r>
                <w:rPr>
                  <w:color w:val="2F75B5"/>
                  <w:u w:val="single"/>
                  <w:sz w:val="14"/>
                </w:rPr>
                <w:t>62. Ковариантная производная и ассоциаторная кривизна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26" w:history="1">
              <w:r>
                <w:rPr>
                  <w:color w:val="2F75B5"/>
                  <w:u w:val="single"/>
                  <w:sz w:val="14"/>
                </w:rPr>
                <w:t>T2-THM-9.26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Holonomy principle.[CL/THM] На связном секторе параллельные тензорные поля типа (3,1) находятся во взаимно однозначном соответствии с тензорами в одной точке, инвариантными относит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47" w:history="1">
              <w:r>
                <w:rPr>
                  <w:color w:val="2F75B5"/>
                  <w:u w:val="single"/>
                  <w:sz w:val="14"/>
                </w:rPr>
                <w:t>62. Ковариантная производная и ассоциаторная кривизна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32" w:history="1">
              <w:r>
                <w:rPr>
                  <w:color w:val="2F75B5"/>
                  <w:u w:val="single"/>
                  <w:sz w:val="14"/>
                </w:rPr>
                <w:t>T2-THM-9.32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Universal-equality no-go.[THM] На классе всех алгебраических расслоений не существует универсального тождества, определяющего R_∇ или Hol_D только по Ass_⊙, и не существует обратно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66" w:history="1">
              <w:r>
                <w:rPr>
                  <w:color w:val="2F75B5"/>
                  <w:u w:val="single"/>
                  <w:sz w:val="14"/>
                </w:rPr>
                <w:t>63. Контрмодели и нетривиальная совместимая модель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33" w:history="1">
              <w:r>
                <w:rPr>
                  <w:color w:val="2F75B5"/>
                  <w:u w:val="single"/>
                  <w:sz w:val="14"/>
                </w:rPr>
                <w:t>T2-DEF-9.33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 xml:space="preserve">Akivis-алгебра.[CL] Векторное пространство V с антисимметричной бинарной операцией [x,y] и тернарной операцией (x,y,z) называется Akivis-алгеброй, если якобиатор бинарной операции 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79" w:history="1">
              <w:r>
                <w:rPr>
                  <w:color w:val="2F75B5"/>
                  <w:u w:val="single"/>
                  <w:sz w:val="14"/>
                </w:rPr>
                <w:t>64. Akivis/Sabinin-мост и его доказательные обязательства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34" w:history="1">
              <w:r>
                <w:rPr>
                  <w:color w:val="2F75B5"/>
                  <w:u w:val="single"/>
                  <w:sz w:val="14"/>
                </w:rPr>
                <w:t>T2-DEF-9.34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Bridge datum β.[DEF-A] Мостом от волоконной NAPG-алгебры к локальной Akivis-структуре называется семейство линейных карт J_x:A_x→T_xX или в более общем случае функтор β_x между тер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79" w:history="1">
              <w:r>
                <w:rPr>
                  <w:color w:val="2F75B5"/>
                  <w:u w:val="single"/>
                  <w:sz w:val="14"/>
                </w:rPr>
                <w:t>64. Akivis/Sabinin-мост и его доказательные обязательства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36" w:history="1">
              <w:r>
                <w:rPr>
                  <w:color w:val="2F75B5"/>
                  <w:u w:val="single"/>
                  <w:sz w:val="14"/>
                </w:rPr>
                <w:t>T2-DEF-9.36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D-holonomy signature.[DEF-A] Для параметра t определим сигнатуру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90" w:history="1">
              <w:r>
                <w:rPr>
                  <w:color w:val="2F75B5"/>
                  <w:u w:val="single"/>
                  <w:sz w:val="14"/>
                </w:rPr>
                <w:t>65. Голономные инварианты предсказательного метода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37" w:history="1">
              <w:r>
                <w:rPr>
                  <w:color w:val="2F75B5"/>
                  <w:u w:val="single"/>
                  <w:sz w:val="14"/>
                </w:rPr>
                <w:t>T2-DEF-9.37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Конечный голономный сертификат.[DEF-A] Выбирается конечное семейство D-допустимых путей η_j и ковариантных производных кривизны до порядка 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90" w:history="1">
              <w:r>
                <w:rPr>
                  <w:color w:val="2F75B5"/>
                  <w:u w:val="single"/>
                  <w:sz w:val="14"/>
                </w:rPr>
                <w:t>65. Голономные инварианты предсказательного метода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38" w:history="1">
              <w:r>
                <w:rPr>
                  <w:color w:val="2F75B5"/>
                  <w:u w:val="single"/>
                  <w:sz w:val="14"/>
                </w:rPr>
                <w:t>T2-THM-9.38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Локальная постоянность конечного ранга.[THM] Если элементы G_N(t) аналитичны и некоторый максимальный r×r minor не обращается в нуль на интервале I, то rank G_N(t)=r на I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90" w:history="1">
              <w:r>
                <w:rPr>
                  <w:color w:val="2F75B5"/>
                  <w:u w:val="single"/>
                  <w:sz w:val="14"/>
                </w:rPr>
                <w:t>65. Голономные инварианты предсказательного метода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40" w:history="1">
              <w:r>
                <w:rPr>
                  <w:color w:val="2F75B5"/>
                  <w:u w:val="single"/>
                  <w:sz w:val="14"/>
                </w:rPr>
                <w:t>T2-DEF-9.40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 xml:space="preserve">Голономный горизонт.[DEF-A] Обозначим Δ_Hol,N объединение параметров, где: меняется категория P_D; исчезает transport existence; все выбранные максимальные minors G_N обращаются в 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90" w:history="1">
              <w:r>
                <w:rPr>
                  <w:color w:val="2F75B5"/>
                  <w:u w:val="single"/>
                  <w:sz w:val="14"/>
                </w:rPr>
                <w:t>65. Голономные инварианты предсказательного метода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41" w:history="1">
              <w:r>
                <w:rPr>
                  <w:color w:val="2F75B5"/>
                  <w:u w:val="single"/>
                  <w:sz w:val="14"/>
                </w:rPr>
                <w:t>T2-THM-9.41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Negative holonomy prediction.[COND] Если семейство аналитично, сертификат G_N полон и стабилизирован, путь параметров не пересекает Δ_conn, а D/Dom и калибровочная категория неизме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90" w:history="1">
              <w:r>
                <w:rPr>
                  <w:color w:val="2F75B5"/>
                  <w:u w:val="single"/>
                  <w:sz w:val="14"/>
                </w:rPr>
                <w:t>65. Голономные инварианты предсказательного метода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42" w:history="1">
              <w:r>
                <w:rPr>
                  <w:color w:val="2F75B5"/>
                  <w:u w:val="single"/>
                  <w:sz w:val="14"/>
                </w:rPr>
                <w:t>T2-THM-9.42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Common-projective transport invariance.[THM] Пусть четыре точки Reper ρ=(r,i,u,d) переносятся одним и тем же PGL₂-преобразованием g_t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03" w:history="1">
              <w:r>
                <w:rPr>
                  <w:color w:val="2F75B5"/>
                  <w:u w:val="single"/>
                  <w:sz w:val="14"/>
                </w:rPr>
                <w:t>66. Проективный перенос Reper и невозможность изменения λ общим PGL₂-движением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9_43" w:history="1">
              <w:r>
                <w:rPr>
                  <w:color w:val="2F75B5"/>
                  <w:u w:val="single"/>
                  <w:sz w:val="14"/>
                </w:rPr>
                <w:t>T2-COR-9.43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Relative-transport necessity.[THM] Если наблюдается dλ/dt≠0 вне полюсов, то скорости r,i,u,d не могут быть одновременно порождены одним инфинитезимальным полем sl₂ на P¹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03" w:history="1">
              <w:r>
                <w:rPr>
                  <w:color w:val="2F75B5"/>
                  <w:u w:val="single"/>
                  <w:sz w:val="14"/>
                </w:rPr>
                <w:t>66. Проективный перенос Reper и невозможность изменения λ общим PGL₂-движением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9_44" w:history="1">
              <w:r>
                <w:rPr>
                  <w:color w:val="2F75B5"/>
                  <w:u w:val="single"/>
                  <w:sz w:val="14"/>
                </w:rPr>
                <w:t>T2-DEF-9.44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Relative Reper connection.[DEF-A] На четырёх копиях проективного расслоения допускаются связности ∇^r,∇^i,∇^u,∇^d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03" w:history="1">
              <w:r>
                <w:rPr>
                  <w:color w:val="2F75B5"/>
                  <w:u w:val="single"/>
                  <w:sz w:val="14"/>
                </w:rPr>
                <w:t>66. Проективный перенос Reper и невозможность изменения λ общим PGL₂-движением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9_46" w:history="1">
              <w:r>
                <w:rPr>
                  <w:color w:val="2F75B5"/>
                  <w:u w:val="single"/>
                  <w:sz w:val="14"/>
                </w:rPr>
                <w:t>T2-THM-9.46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Holonomy-associator-safe predictive theorem.[COND] Рассмотрим параметрическое семейство (A_t,⊙_t,∇_t,ρ_t,D_t) на интервале I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10" w:history="1">
              <w:r>
                <w:rPr>
                  <w:color w:val="2F75B5"/>
                  <w:u w:val="single"/>
                  <w:sz w:val="14"/>
                </w:rPr>
                <w:t>67. Главная условная теорема v0.7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1" w:history="1">
              <w:r>
                <w:rPr>
                  <w:color w:val="2F75B5"/>
                  <w:u w:val="single"/>
                  <w:sz w:val="14"/>
                </w:rPr>
                <w:t>T2-DEF-10.1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Внутренние пакетные формы.[DEF-A] Пусть X - допустимый гладкий или стратифицированный сектор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70" w:history="1">
              <w:r>
                <w:rPr>
                  <w:color w:val="2F75B5"/>
                  <w:u w:val="single"/>
                  <w:sz w:val="14"/>
                </w:rPr>
                <w:t>71. Замороженная нотация и четыре типа операторов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2" w:history="1">
              <w:r>
                <w:rPr>
                  <w:color w:val="2F75B5"/>
                  <w:u w:val="single"/>
                  <w:sz w:val="14"/>
                </w:rPr>
                <w:t>T2-DEF-10.2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Внутренний differential candidate.[DEF-A] Оператор d_N степени +1 задаётся как семейство частичных линейных отображений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70" w:history="1">
              <w:r>
                <w:rPr>
                  <w:color w:val="2F75B5"/>
                  <w:u w:val="single"/>
                  <w:sz w:val="14"/>
                </w:rPr>
                <w:t>71. Замороженная нотация и четыре типа операторов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3" w:history="1">
              <w:r>
                <w:rPr>
                  <w:color w:val="2F75B5"/>
                  <w:u w:val="single"/>
                  <w:sz w:val="14"/>
                </w:rPr>
                <w:t>T2-DEF-10.3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Внешний E-оператор.[DEF-A/COND] Внешний слой записывается отдельно: δ_E^q:E^q→E^{q+1}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70" w:history="1">
              <w:r>
                <w:rPr>
                  <w:color w:val="2F75B5"/>
                  <w:u w:val="single"/>
                  <w:sz w:val="14"/>
                </w:rPr>
                <w:t>71. Замороженная нотация и четыре типа операторов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4" w:history="1">
              <w:r>
                <w:rPr>
                  <w:color w:val="2F75B5"/>
                  <w:u w:val="single"/>
                  <w:sz w:val="14"/>
                </w:rPr>
                <w:t>T2-DEF-10.4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Hodge-операторы.[CL/DEF-A] На ориентированном метрическом n-мерном секторе Hodge star обозначается ⋆_Hdg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70" w:history="1">
              <w:r>
                <w:rPr>
                  <w:color w:val="2F75B5"/>
                  <w:u w:val="single"/>
                  <w:sz w:val="14"/>
                </w:rPr>
                <w:t>71. Замороженная нотация и четыре типа операторов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INC_10_5" w:history="1">
              <w:r>
                <w:rPr>
                  <w:color w:val="2F75B5"/>
                  <w:u w:val="single"/>
                  <w:sz w:val="14"/>
                </w:rPr>
                <w:t>T2-PRINC-10.5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Принцип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Notation firewall.[THM/PROTOCOL] Любая формула, где δ, δ_Hdg и d_N взаимозаменяются без явной карты, получает blocker NOTATION-COLLISION и не допускается к proof-status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THM/PROTOCOL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70" w:history="1">
              <w:r>
                <w:rPr>
                  <w:color w:val="2F75B5"/>
                  <w:u w:val="single"/>
                  <w:sz w:val="14"/>
                </w:rPr>
                <w:t>71. Замороженная нотация и четыре типа операторов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6" w:history="1">
              <w:r>
                <w:rPr>
                  <w:color w:val="2F75B5"/>
                  <w:u w:val="single"/>
                  <w:sz w:val="14"/>
                </w:rPr>
                <w:t>T2-DEF-10.6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Degree-compatible product.[DEF-A] Пусть ⊙:Ω_N^p×Ω_N^q→Ω_N^{p+q} является билинейной операцией на admissible domain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81" w:history="1">
              <w:r>
                <w:rPr>
                  <w:color w:val="2F75B5"/>
                  <w:u w:val="single"/>
                  <w:sz w:val="14"/>
                </w:rPr>
                <w:t>72. Graded Leibniz calculus и дефект дифференцирования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7" w:history="1">
              <w:r>
                <w:rPr>
                  <w:color w:val="2F75B5"/>
                  <w:u w:val="single"/>
                  <w:sz w:val="14"/>
                </w:rPr>
                <w:t>T2-DEF-10.7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Graded derivation.[CL/DEF-A] Оператор d_N является градуированной деривацией степени +1, если L_d=0 на всей заявленной области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81" w:history="1">
              <w:r>
                <w:rPr>
                  <w:color w:val="2F75B5"/>
                  <w:u w:val="single"/>
                  <w:sz w:val="14"/>
                </w:rPr>
                <w:t>72. Graded Leibniz calculus и дефект дифференцирования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10_8" w:history="1">
              <w:r>
                <w:rPr>
                  <w:color w:val="2F75B5"/>
                  <w:u w:val="single"/>
                  <w:sz w:val="14"/>
                </w:rPr>
                <w:t>T2-LEM-10.8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Значение на единице.[THM] В унитальном секторе характеристики, отличной от 2, graded Leibniz identity влечёт d_N(1)=0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81" w:history="1">
              <w:r>
                <w:rPr>
                  <w:color w:val="2F75B5"/>
                  <w:u w:val="single"/>
                  <w:sz w:val="14"/>
                </w:rPr>
                <w:t>72. Graded Leibniz calculus и дефект дифференцирования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0_9" w:history="1">
              <w:r>
                <w:rPr>
                  <w:color w:val="2F75B5"/>
                  <w:u w:val="single"/>
                  <w:sz w:val="14"/>
                </w:rPr>
                <w:t>T2-THM-10.9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Замкнутость дериваций.[THM] Пусть D и E - однородные graded derivations степеней |D| и |E| на возможно неассоциативной градуированной алгебре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81" w:history="1">
              <w:r>
                <w:rPr>
                  <w:color w:val="2F75B5"/>
                  <w:u w:val="single"/>
                  <w:sz w:val="14"/>
                </w:rPr>
                <w:t>72. Graded Leibniz calculus и дефект дифференцирования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10_10" w:history="1">
              <w:r>
                <w:rPr>
                  <w:color w:val="2F75B5"/>
                  <w:u w:val="single"/>
                  <w:sz w:val="14"/>
                </w:rPr>
                <w:t>T2-COR-10.10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Квадрат нечётной деривации.[THM] При char(K)≠2 для |d_N|=1 имеем [d_N,d_N]=2d_N²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81" w:history="1">
              <w:r>
                <w:rPr>
                  <w:color w:val="2F75B5"/>
                  <w:u w:val="single"/>
                  <w:sz w:val="14"/>
                </w:rPr>
                <w:t>72. Graded Leibniz calculus и дефект дифференцирования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0_11" w:history="1">
              <w:r>
                <w:rPr>
                  <w:color w:val="2F75B5"/>
                  <w:u w:val="single"/>
                  <w:sz w:val="14"/>
                </w:rPr>
                <w:t>T2-THM-10.11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Associator Leibniz identity.[THM] Если d_N является graded derivation степени +1, то для однородных α,β,γ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81" w:history="1">
              <w:r>
                <w:rPr>
                  <w:color w:val="2F75B5"/>
                  <w:u w:val="single"/>
                  <w:sz w:val="14"/>
                </w:rPr>
                <w:t>72. Graded Leibniz calculus и дефект дифференцирования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10_12" w:history="1">
              <w:r>
                <w:rPr>
                  <w:color w:val="2F75B5"/>
                  <w:u w:val="single"/>
                  <w:sz w:val="14"/>
                </w:rPr>
                <w:t>T2-COR-10.12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Если d_N является derivation и Ass=0, ассоциативный сектор устойчив относительно d_N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81" w:history="1">
              <w:r>
                <w:rPr>
                  <w:color w:val="2F75B5"/>
                  <w:u w:val="single"/>
                  <w:sz w:val="14"/>
                </w:rPr>
                <w:t>72. Graded Leibniz calculus и дефект дифференцирования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13" w:history="1">
              <w:r>
                <w:rPr>
                  <w:color w:val="2F75B5"/>
                  <w:u w:val="single"/>
                  <w:sz w:val="14"/>
                </w:rPr>
                <w:t>T2-DEF-10.13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Кривизна differential candidate.[DEF-A] Для graded derivation d_N степени +1 определим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98" w:history="1">
              <w:r>
                <w:rPr>
                  <w:color w:val="2F75B5"/>
                  <w:u w:val="single"/>
                  <w:sz w:val="14"/>
                </w:rPr>
                <w:t>73. Почему d²=0 не является автоматическим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10_14" w:history="1">
              <w:r>
                <w:rPr>
                  <w:color w:val="2F75B5"/>
                  <w:u w:val="single"/>
                  <w:sz w:val="14"/>
                </w:rPr>
                <w:t>T2-LEM-10.14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Bianchi identity в операторной форме.[THM] Для Ω_d=d_N² выполнено [d_N,Ω_d]=0, поскольку d_N³-d_N³=0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98" w:history="1">
              <w:r>
                <w:rPr>
                  <w:color w:val="2F75B5"/>
                  <w:u w:val="single"/>
                  <w:sz w:val="14"/>
                </w:rPr>
                <w:t>73. Почему d²=0 не является автоматическим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15" w:history="1">
              <w:r>
                <w:rPr>
                  <w:color w:val="2F75B5"/>
                  <w:u w:val="single"/>
                  <w:sz w:val="14"/>
                </w:rPr>
                <w:t>T2-DEF-10.15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Precomplex и complex.[DEF-A] Последовательность Ω_N^p --d_N^p→ Ω_N^{p+1} называется precomplex после проверки типов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98" w:history="1">
              <w:r>
                <w:rPr>
                  <w:color w:val="2F75B5"/>
                  <w:u w:val="single"/>
                  <w:sz w:val="14"/>
                </w:rPr>
                <w:t>73. Почему d²=0 не является автоматическим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20" w:history="1">
              <w:r>
                <w:rPr>
                  <w:color w:val="2F75B5"/>
                  <w:u w:val="single"/>
                  <w:sz w:val="14"/>
                </w:rPr>
                <w:t>T2-DEF-10.20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Локальный оператор.[DEF-A] Семейство d_U:Ω_N^p(U)→Ω_N^{p+1}(U) называется локальным, если для V⊂U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20" w:history="1">
              <w:r>
                <w:rPr>
                  <w:color w:val="2F75B5"/>
                  <w:u w:val="single"/>
                  <w:sz w:val="14"/>
                </w:rPr>
                <w:t>74. Локальность, ограничения и склейка дифференциалов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10_21" w:history="1">
              <w:r>
                <w:rPr>
                  <w:color w:val="2F75B5"/>
                  <w:u w:val="single"/>
                  <w:sz w:val="14"/>
                </w:rPr>
                <w:t>T2-LEM-10.21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Support nonincrease.[THM] Для sheaf-local operator supp(dα)⊂supp(α)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20" w:history="1">
              <w:r>
                <w:rPr>
                  <w:color w:val="2F75B5"/>
                  <w:u w:val="single"/>
                  <w:sz w:val="14"/>
                </w:rPr>
                <w:t>74. Локальность, ограничения и склейка дифференциалов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0_22" w:history="1">
              <w:r>
                <w:rPr>
                  <w:color w:val="2F75B5"/>
                  <w:u w:val="single"/>
                  <w:sz w:val="14"/>
                </w:rPr>
                <w:t>T2-THM-10.22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Gluing of local differentials.[THM] Пусть {U_i} покрывает X, d_i - локальные degree +1 operators и g_ij - переходы NAPG-расслоения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20" w:history="1">
              <w:r>
                <w:rPr>
                  <w:color w:val="2F75B5"/>
                  <w:u w:val="single"/>
                  <w:sz w:val="14"/>
                </w:rPr>
                <w:t>74. Локальность, ограничения и склейка дифференциалов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23" w:history="1">
              <w:r>
                <w:rPr>
                  <w:color w:val="2F75B5"/>
                  <w:u w:val="single"/>
                  <w:sz w:val="14"/>
                </w:rPr>
                <w:t>T2-DEF-10.23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Gluing defect.[DEF-A] На пересечениях положим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20" w:history="1">
              <w:r>
                <w:rPr>
                  <w:color w:val="2F75B5"/>
                  <w:u w:val="single"/>
                  <w:sz w:val="14"/>
                </w:rPr>
                <w:t>74. Локальность, ограничения и склейка дифференциалов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25" w:history="1">
              <w:r>
                <w:rPr>
                  <w:color w:val="2F75B5"/>
                  <w:u w:val="single"/>
                  <w:sz w:val="14"/>
                </w:rPr>
                <w:t>T2-DEF-10.25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Bigraded bridge object.[DEF-A/COND] Пусть B^{p,q}=Ω_N^p⊗E^q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33" w:history="1">
              <w:r>
                <w:rPr>
                  <w:color w:val="2F75B5"/>
                  <w:u w:val="single"/>
                  <w:sz w:val="14"/>
                </w:rPr>
                <w:t>75. Внутренний и внешний слои: total operator и mixed defect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0_26" w:history="1">
              <w:r>
                <w:rPr>
                  <w:color w:val="2F75B5"/>
                  <w:u w:val="single"/>
                  <w:sz w:val="14"/>
                </w:rPr>
                <w:t>T2-THM-10.26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Разложение квадрата.[THM] При фиксированной convention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33" w:history="1">
              <w:r>
                <w:rPr>
                  <w:color w:val="2F75B5"/>
                  <w:u w:val="single"/>
                  <w:sz w:val="14"/>
                </w:rPr>
                <w:t>75. Внутренний и внешний слои: total operator и mixed defect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28" w:history="1">
              <w:r>
                <w:rPr>
                  <w:color w:val="2F75B5"/>
                  <w:u w:val="single"/>
                  <w:sz w:val="14"/>
                </w:rPr>
                <w:t>T2-DEF-10.28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Differential bridge certificate.[DEF-A] Для Π_E:O_B→H³(E^•) требуется пакет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33" w:history="1">
              <w:r>
                <w:rPr>
                  <w:color w:val="2F75B5"/>
                  <w:u w:val="single"/>
                  <w:sz w:val="14"/>
                </w:rPr>
                <w:t>75. Внутренний и внешний слои: total operator и mixed defect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30" w:history="1">
              <w:r>
                <w:rPr>
                  <w:color w:val="2F75B5"/>
                  <w:u w:val="single"/>
                  <w:sz w:val="14"/>
                </w:rPr>
                <w:t>T2-DEF-10.30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 sector.[CL/COND] Пусть U является ориентированным n-мерным гладким сектором с невырожденной метрикой g и допустимой мерой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46" w:history="1">
              <w:r>
                <w:rPr>
                  <w:color w:val="2F75B5"/>
                  <w:u w:val="single"/>
                  <w:sz w:val="14"/>
                </w:rPr>
                <w:t>76. Hodge-слой: кодифференциал и лапласиан без подмены обозначений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31" w:history="1">
              <w:r>
                <w:rPr>
                  <w:color w:val="2F75B5"/>
                  <w:u w:val="single"/>
                  <w:sz w:val="14"/>
                </w:rPr>
                <w:t>T2-DEF-10.31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Codifferential.[CL/COND] В выбранной римановой convention на p-формах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46" w:history="1">
              <w:r>
                <w:rPr>
                  <w:color w:val="2F75B5"/>
                  <w:u w:val="single"/>
                  <w:sz w:val="14"/>
                </w:rPr>
                <w:t>76. Hodge-слой: кодифференциал и лапласиан без подмены обозначений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32" w:history="1">
              <w:r>
                <w:rPr>
                  <w:color w:val="2F75B5"/>
                  <w:u w:val="single"/>
                  <w:sz w:val="14"/>
                </w:rPr>
                <w:t>T2-DEF-10.32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 Laplacian.[CL/COND]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46" w:history="1">
              <w:r>
                <w:rPr>
                  <w:color w:val="2F75B5"/>
                  <w:u w:val="single"/>
                  <w:sz w:val="14"/>
                </w:rPr>
                <w:t>76. Hodge-слой: кодифференциал и лапласиан без подмены обозначений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0_33" w:history="1">
              <w:r>
                <w:rPr>
                  <w:color w:val="2F75B5"/>
                  <w:u w:val="single"/>
                  <w:sz w:val="14"/>
                </w:rPr>
                <w:t>T2-THM-10.33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Если d_N²=0 и ⋆_Hdg является корректным изоморфизмом указанного сектора, то δ_Hdg²=0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46" w:history="1">
              <w:r>
                <w:rPr>
                  <w:color w:val="2F75B5"/>
                  <w:u w:val="single"/>
                  <w:sz w:val="14"/>
                </w:rPr>
                <w:t>76. Hodge-слой: кодифференциал и лапласиан без подмены обозначений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35" w:history="1">
              <w:r>
                <w:rPr>
                  <w:color w:val="2F75B5"/>
                  <w:u w:val="single"/>
                  <w:sz w:val="14"/>
                </w:rPr>
                <w:t>T2-DEF-10.35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 transport defect.[DEF-A] Для перехода g_ij между картами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46" w:history="1">
              <w:r>
                <w:rPr>
                  <w:color w:val="2F75B5"/>
                  <w:u w:val="single"/>
                  <w:sz w:val="14"/>
                </w:rPr>
                <w:t>76. Hodge-слой: кодифференциал и лапласиан без подмены обозначений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36" w:history="1">
              <w:r>
                <w:rPr>
                  <w:color w:val="2F75B5"/>
                  <w:u w:val="single"/>
                  <w:sz w:val="14"/>
                </w:rPr>
                <w:t>T2-DEF-10.36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Formal-adjoint defect.[DEF-A] Если внутреннее произведение задано, положим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46" w:history="1">
              <w:r>
                <w:rPr>
                  <w:color w:val="2F75B5"/>
                  <w:u w:val="single"/>
                  <w:sz w:val="14"/>
                </w:rPr>
                <w:t>76. Hodge-слой: кодифференциал и лапласиан без подмены обозначений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37" w:history="1">
              <w:r>
                <w:rPr>
                  <w:color w:val="2F75B5"/>
                  <w:u w:val="single"/>
                  <w:sz w:val="14"/>
                </w:rPr>
                <w:t>T2-DEF-10.37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Differential Reper.[DEF-A] Операторный объект получает четвёрку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63" w:history="1">
              <w:r>
                <w:rPr>
                  <w:color w:val="2F75B5"/>
                  <w:u w:val="single"/>
                  <w:sz w:val="14"/>
                </w:rPr>
                <w:t>77. Differential Reper и λ-гармония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38" w:history="1">
              <w:r>
                <w:rPr>
                  <w:color w:val="2F75B5"/>
                  <w:u w:val="single"/>
                  <w:sz w:val="14"/>
                </w:rPr>
                <w:t>T2-DEF-10.38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Differential defect vector.[DEF-A]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63" w:history="1">
              <w:r>
                <w:rPr>
                  <w:color w:val="2F75B5"/>
                  <w:u w:val="single"/>
                  <w:sz w:val="14"/>
                </w:rPr>
                <w:t>77. Differential Reper и λ-гармония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PRINC_10_39" w:history="1">
              <w:r>
                <w:rPr>
                  <w:color w:val="2F75B5"/>
                  <w:u w:val="single"/>
                  <w:sz w:val="14"/>
                </w:rPr>
                <w:t>T2-PRINC-10.39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Принцип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Harmonic insufficiency.[THM/PROTOCOL] Условие λ=-1 не влечёт L_d=0, d_N²=0, локальность, gluing или Hodge compatibility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THM/PROTOCOL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63" w:history="1">
              <w:r>
                <w:rPr>
                  <w:color w:val="2F75B5"/>
                  <w:u w:val="single"/>
                  <w:sz w:val="14"/>
                </w:rPr>
                <w:t>77. Differential Reper и λ-гармония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40" w:history="1">
              <w:r>
                <w:rPr>
                  <w:color w:val="2F75B5"/>
                  <w:u w:val="single"/>
                  <w:sz w:val="14"/>
                </w:rPr>
                <w:t>T2-DEF-10.40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Relaxed differential candidate.[DEF-A] Для порогов τ,η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63" w:history="1">
              <w:r>
                <w:rPr>
                  <w:color w:val="2F75B5"/>
                  <w:u w:val="single"/>
                  <w:sz w:val="14"/>
                </w:rPr>
                <w:t>77. Differential Reper и λ-гармония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41" w:history="1">
              <w:r>
                <w:rPr>
                  <w:color w:val="2F75B5"/>
                  <w:u w:val="single"/>
                  <w:sz w:val="14"/>
                </w:rPr>
                <w:t>T2-DEF-10.41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Finite differential signature.[DEF-A] Для конечномерного усечения степеней 0≤p≤m и параметра t положим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73" w:history="1">
              <w:r>
                <w:rPr>
                  <w:color w:val="2F75B5"/>
                  <w:u w:val="single"/>
                  <w:sz w:val="14"/>
                </w:rPr>
                <w:t>78. Дифференциальный переходный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0_42" w:history="1">
              <w:r>
                <w:rPr>
                  <w:color w:val="2F75B5"/>
                  <w:u w:val="single"/>
                  <w:sz w:val="14"/>
                </w:rPr>
                <w:t>T2-DEF-10.42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Differential horizon.[DEF-A] Δ_diff является объединением: нулевых множеств выбранных максимальных minors; точек изменения Dom; полюсов λ; точек, где certificate precision недостат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73" w:history="1">
              <w:r>
                <w:rPr>
                  <w:color w:val="2F75B5"/>
                  <w:u w:val="single"/>
                  <w:sz w:val="14"/>
                </w:rPr>
                <w:t>78. Дифференциальный переходный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0_43" w:history="1">
              <w:r>
                <w:rPr>
                  <w:color w:val="2F75B5"/>
                  <w:u w:val="single"/>
                  <w:sz w:val="14"/>
                </w:rPr>
                <w:t>T2-THM-10.43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Rank constancy.[THM] Для аналитического конечномерного семейства на каждой связной компоненте I\Δ_diff ранги всех сертифицированных матриц постоянны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73" w:history="1">
              <w:r>
                <w:rPr>
                  <w:color w:val="2F75B5"/>
                  <w:u w:val="single"/>
                  <w:sz w:val="14"/>
                </w:rPr>
                <w:t>78. Дифференциальный переходный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0_44" w:history="1">
              <w:r>
                <w:rPr>
                  <w:color w:val="2F75B5"/>
                  <w:u w:val="single"/>
                  <w:sz w:val="14"/>
                </w:rPr>
                <w:t>T2-THM-10.44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Differential negative prediction.[COND] Если полный certificate выполнен и параметрический путь не пересекает Δ_safe^{++}, то изменение сертифицированного differential-complex type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73" w:history="1">
              <w:r>
                <w:rPr>
                  <w:color w:val="2F75B5"/>
                  <w:u w:val="single"/>
                  <w:sz w:val="14"/>
                </w:rPr>
                <w:t>78. Дифференциальный переходный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10_45" w:history="1">
              <w:r>
                <w:rPr>
                  <w:color w:val="2F75B5"/>
                  <w:u w:val="single"/>
                  <w:sz w:val="14"/>
                </w:rPr>
                <w:t>T2-COR-10.45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[COND] Пересечение Δ_diff создаёт только candidate-transition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73" w:history="1">
              <w:r>
                <w:rPr>
                  <w:color w:val="2F75B5"/>
                  <w:u w:val="single"/>
                  <w:sz w:val="14"/>
                </w:rPr>
                <w:t>78. Дифференциальный переходный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THM_10_46" w:history="1">
              <w:r>
                <w:rPr>
                  <w:color w:val="2F75B5"/>
                  <w:u w:val="single"/>
                  <w:sz w:val="14"/>
                </w:rPr>
                <w:t>T2-CTHM-10.46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Triple independence.[THM] На классе моделей 10.16-10.24 свойства graded Leibniz, nilpotency и globalizability логически независимы попарно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84" w:history="1">
              <w:r>
                <w:rPr>
                  <w:color w:val="2F75B5"/>
                  <w:u w:val="single"/>
                  <w:sz w:val="14"/>
                </w:rPr>
                <w:t>79. Разделяющие модели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0_47" w:history="1">
              <w:r>
                <w:rPr>
                  <w:color w:val="2F75B5"/>
                  <w:u w:val="single"/>
                  <w:sz w:val="14"/>
                </w:rPr>
                <w:t>T2-THM-10.47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Differential-calculus-safe predictive theorem.[COND] Рассмотрим семейство (Ω_t^•,⊙_t,d_t,δ_{E,t},⋆_t,ρ_t,D_t) на интервале I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87" w:history="1">
              <w:r>
                <w:rPr>
                  <w:color w:val="2F75B5"/>
                  <w:u w:val="single"/>
                  <w:sz w:val="14"/>
                </w:rPr>
                <w:t>80. Главная условная теорема v0.8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1" w:history="1">
              <w:r>
                <w:rPr>
                  <w:color w:val="2F75B5"/>
                  <w:u w:val="single"/>
                  <w:sz w:val="14"/>
                </w:rPr>
                <w:t>T2-DEF-12.1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квадратичный кадр NAPG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44" w:history="1">
              <w:r>
                <w:rPr>
                  <w:color w:val="2F75B5"/>
                  <w:u w:val="single"/>
                  <w:sz w:val="14"/>
                </w:rPr>
                <w:t>84. Definition Core: квадратичный кадр и минимальный комплекс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2" w:history="1">
              <w:r>
                <w:rPr>
                  <w:color w:val="2F75B5"/>
                  <w:u w:val="single"/>
                  <w:sz w:val="14"/>
                </w:rPr>
                <w:t>T2-DEF-12.2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внутренний минимальный комплекс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THM/IMPORT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44" w:history="1">
              <w:r>
                <w:rPr>
                  <w:color w:val="2F75B5"/>
                  <w:u w:val="single"/>
                  <w:sz w:val="14"/>
                </w:rPr>
                <w:t>84. Definition Core: квадратичный кадр и минимальный комплекс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12_1" w:history="1">
              <w:r>
                <w:rPr>
                  <w:color w:val="2F75B5"/>
                  <w:u w:val="single"/>
                  <w:sz w:val="14"/>
                </w:rPr>
                <w:t>T2-LEM-12.1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нильпотентность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44" w:history="1">
              <w:r>
                <w:rPr>
                  <w:color w:val="2F75B5"/>
                  <w:u w:val="single"/>
                  <w:sz w:val="14"/>
                </w:rPr>
                <w:t>84. Definition Core: квадратичный кадр и минимальный комплекс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3" w:history="1">
              <w:r>
                <w:rPr>
                  <w:color w:val="2F75B5"/>
                  <w:u w:val="single"/>
                  <w:sz w:val="14"/>
                </w:rPr>
                <w:t>T2-DEF-12.3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каноническая карта в третью степень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THM/IMPORT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44" w:history="1">
              <w:r>
                <w:rPr>
                  <w:color w:val="2F75B5"/>
                  <w:u w:val="single"/>
                  <w:sz w:val="14"/>
                </w:rPr>
                <w:t>84. Definition Core: квадратичный кадр и минимальный комплекс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4" w:history="1">
              <w:r>
                <w:rPr>
                  <w:color w:val="2F75B5"/>
                  <w:u w:val="single"/>
                  <w:sz w:val="14"/>
                </w:rPr>
                <w:t>T2-DEF-12.4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класс препятствия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44" w:history="1">
              <w:r>
                <w:rPr>
                  <w:color w:val="2F75B5"/>
                  <w:u w:val="single"/>
                  <w:sz w:val="14"/>
                </w:rPr>
                <w:t>84. Definition Core: квадратичный кадр и минимальный комплекс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2" w:history="1">
              <w:r>
                <w:rPr>
                  <w:color w:val="2F75B5"/>
                  <w:u w:val="single"/>
                  <w:sz w:val="14"/>
                </w:rPr>
                <w:t>T2-THM-12.2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внутренние H² и H³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63" w:history="1">
              <w:r>
                <w:rPr>
                  <w:color w:val="2F75B5"/>
                  <w:u w:val="single"/>
                  <w:sz w:val="14"/>
                </w:rPr>
                <w:t>85. Когомологии, точная последовательность и эйлеров инвариант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3" w:history="1">
              <w:r>
                <w:rPr>
                  <w:color w:val="2F75B5"/>
                  <w:u w:val="single"/>
                  <w:sz w:val="14"/>
                </w:rPr>
                <w:t>T2-THM-12.3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естественная точная последовательность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63" w:history="1">
              <w:r>
                <w:rPr>
                  <w:color w:val="2F75B5"/>
                  <w:u w:val="single"/>
                  <w:sz w:val="14"/>
                </w:rPr>
                <w:t>85. Когомологии, точная последовательность и эйлеров инвариант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12_3" w:history="1">
              <w:r>
                <w:rPr>
                  <w:color w:val="2F75B5"/>
                  <w:u w:val="single"/>
                  <w:sz w:val="14"/>
                </w:rPr>
                <w:t>T2-COR-12.3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 (конечномерный ранг)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63" w:history="1">
              <w:r>
                <w:rPr>
                  <w:color w:val="2F75B5"/>
                  <w:u w:val="single"/>
                  <w:sz w:val="14"/>
                </w:rPr>
                <w:t>85. Когомологии, точная последовательность и эйлеров инвариант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4" w:history="1">
              <w:r>
                <w:rPr>
                  <w:color w:val="2F75B5"/>
                  <w:u w:val="single"/>
                  <w:sz w:val="14"/>
                </w:rPr>
                <w:t>T2-THM-12.4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функтор минимального комплекса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73" w:history="1">
              <w:r>
                <w:rPr>
                  <w:color w:val="2F75B5"/>
                  <w:u w:val="single"/>
                  <w:sz w:val="14"/>
                </w:rPr>
                <w:t>86. Функториальность и естественная каноничность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5" w:history="1">
              <w:r>
                <w:rPr>
                  <w:color w:val="2F75B5"/>
                  <w:u w:val="single"/>
                  <w:sz w:val="14"/>
                </w:rPr>
                <w:t>T2-THM-12.5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естественный изоморфизм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73" w:history="1">
              <w:r>
                <w:rPr>
                  <w:color w:val="2F75B5"/>
                  <w:u w:val="single"/>
                  <w:sz w:val="14"/>
                </w:rPr>
                <w:t>86. Функториальность и естественная каноничность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12_5" w:history="1">
              <w:r>
                <w:rPr>
                  <w:color w:val="2F75B5"/>
                  <w:u w:val="single"/>
                  <w:sz w:val="14"/>
                </w:rPr>
                <w:t>T2-COR-12.5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73" w:history="1">
              <w:r>
                <w:rPr>
                  <w:color w:val="2F75B5"/>
                  <w:u w:val="single"/>
                  <w:sz w:val="14"/>
                </w:rPr>
                <w:t>86. Функториальность и естественная каноничность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5" w:history="1">
              <w:r>
                <w:rPr>
                  <w:color w:val="2F75B5"/>
                  <w:u w:val="single"/>
                  <w:sz w:val="14"/>
                </w:rPr>
                <w:t>T2-DEF-12.5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подъём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81" w:history="1">
              <w:r>
                <w:rPr>
                  <w:color w:val="2F75B5"/>
                  <w:u w:val="single"/>
                  <w:sz w:val="14"/>
                </w:rPr>
                <w:t>87. Критерий подъёма и H²-торсор решений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6" w:history="1">
              <w:r>
                <w:rPr>
                  <w:color w:val="2F75B5"/>
                  <w:u w:val="single"/>
                  <w:sz w:val="14"/>
                </w:rPr>
                <w:t>T2-THM-12.6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полный внутренний критерий подъёма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81" w:history="1">
              <w:r>
                <w:rPr>
                  <w:color w:val="2F75B5"/>
                  <w:u w:val="single"/>
                  <w:sz w:val="14"/>
                </w:rPr>
                <w:t>87. Критерий подъёма и H²-торсор решений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7" w:history="1">
              <w:r>
                <w:rPr>
                  <w:color w:val="2F75B5"/>
                  <w:u w:val="single"/>
                  <w:sz w:val="14"/>
                </w:rPr>
                <w:t>T2-THM-12.7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торсор подъёмов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81" w:history="1">
              <w:r>
                <w:rPr>
                  <w:color w:val="2F75B5"/>
                  <w:u w:val="single"/>
                  <w:sz w:val="14"/>
                </w:rPr>
                <w:t>87. Критерий подъёма и H²-торсор решений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8" w:history="1">
              <w:r>
                <w:rPr>
                  <w:color w:val="2F75B5"/>
                  <w:u w:val="single"/>
                  <w:sz w:val="14"/>
                </w:rPr>
                <w:t>T2-THM-12.8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универсальное продолжение в заданный комплекс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94" w:history="1">
              <w:r>
                <w:rPr>
                  <w:color w:val="2F75B5"/>
                  <w:u w:val="single"/>
                  <w:sz w:val="14"/>
                </w:rPr>
                <w:t>88. Универсальное свойство двухчленного ядра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9" w:history="1">
              <w:r>
                <w:rPr>
                  <w:color w:val="2F75B5"/>
                  <w:u w:val="single"/>
                  <w:sz w:val="14"/>
                </w:rPr>
                <w:t>T2-THM-12.9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расширение поля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00" w:history="1">
              <w:r>
                <w:rPr>
                  <w:color w:val="2F75B5"/>
                  <w:u w:val="single"/>
                  <w:sz w:val="14"/>
                </w:rPr>
                <w:t>89. Base-change, прямые суммы и предел каноничности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10" w:history="1">
              <w:r>
                <w:rPr>
                  <w:color w:val="2F75B5"/>
                  <w:u w:val="single"/>
                  <w:sz w:val="14"/>
                </w:rPr>
                <w:t>T2-THM-12.10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блочно-диагональная аддитивность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00" w:history="1">
              <w:r>
                <w:rPr>
                  <w:color w:val="2F75B5"/>
                  <w:u w:val="single"/>
                  <w:sz w:val="14"/>
                </w:rPr>
                <w:t>89. Base-change, прямые суммы и предел каноничности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6" w:history="1">
              <w:r>
                <w:rPr>
                  <w:color w:val="2F75B5"/>
                  <w:u w:val="single"/>
                  <w:sz w:val="14"/>
                </w:rPr>
                <w:t>T2-DEF-12.6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ортогональный obstruction residual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DEF-A/COMP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07" w:history="1">
              <w:r>
                <w:rPr>
                  <w:color w:val="2F75B5"/>
                  <w:u w:val="single"/>
                  <w:sz w:val="14"/>
                </w:rPr>
                <w:t>90. Канонический класс и неканонический численный остаток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11" w:history="1">
              <w:r>
                <w:rPr>
                  <w:color w:val="2F75B5"/>
                  <w:u w:val="single"/>
                  <w:sz w:val="14"/>
                </w:rPr>
                <w:t>T2-THM-12.11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остаточный критерий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07" w:history="1">
              <w:r>
                <w:rPr>
                  <w:color w:val="2F75B5"/>
                  <w:u w:val="single"/>
                  <w:sz w:val="14"/>
                </w:rPr>
                <w:t>90. Канонический класс и неканонический численный остаток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7" w:history="1">
              <w:r>
                <w:rPr>
                  <w:color w:val="2F75B5"/>
                  <w:u w:val="single"/>
                  <w:sz w:val="14"/>
                </w:rPr>
                <w:t>T2-DEF-12.7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нормированный индекс внутренней обструкции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DEF-A/DIAGNOSTIC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07" w:history="1">
              <w:r>
                <w:rPr>
                  <w:color w:val="2F75B5"/>
                  <w:u w:val="single"/>
                  <w:sz w:val="14"/>
                </w:rPr>
                <w:t>90. Канонический класс и неканонический численный остаток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12" w:history="1">
              <w:r>
                <w:rPr>
                  <w:color w:val="2F75B5"/>
                  <w:u w:val="single"/>
                  <w:sz w:val="14"/>
                </w:rPr>
                <w:t>T2-THM-12.12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когомологические расслоения постоянного ранга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17" w:history="1">
              <w:r>
                <w:rPr>
                  <w:color w:val="2F75B5"/>
                  <w:u w:val="single"/>
                  <w:sz w:val="14"/>
                </w:rPr>
                <w:t>91. Аналитические семейства и obstruction section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12_12" w:history="1">
              <w:r>
                <w:rPr>
                  <w:color w:val="2F75B5"/>
                  <w:u w:val="single"/>
                  <w:sz w:val="14"/>
                </w:rPr>
                <w:t>T2-COR-12.12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17" w:history="1">
              <w:r>
                <w:rPr>
                  <w:color w:val="2F75B5"/>
                  <w:u w:val="single"/>
                  <w:sz w:val="14"/>
                </w:rPr>
                <w:t>91. Аналитические семейства и obstruction section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8" w:history="1">
              <w:r>
                <w:rPr>
                  <w:color w:val="2F75B5"/>
                  <w:u w:val="single"/>
                  <w:sz w:val="14"/>
                </w:rPr>
                <w:t>T2-DEF-12.8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внутренний переходный горизонт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17" w:history="1">
              <w:r>
                <w:rPr>
                  <w:color w:val="2F75B5"/>
                  <w:u w:val="single"/>
                  <w:sz w:val="14"/>
                </w:rPr>
                <w:t>91. Аналитические семейства и obstruction section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12_13" w:history="1">
              <w:r>
                <w:rPr>
                  <w:color w:val="2F75B5"/>
                  <w:u w:val="single"/>
                  <w:sz w:val="14"/>
                </w:rPr>
                <w:t>T2-LEM-12.13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оценка движения остатка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26" w:history="1">
              <w:r>
                <w:rPr>
                  <w:color w:val="2F75B5"/>
                  <w:u w:val="single"/>
                  <w:sz w:val="14"/>
                </w:rPr>
                <w:t>92. Устойчивый отрицательный прогноз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14" w:history="1">
              <w:r>
                <w:rPr>
                  <w:color w:val="2F75B5"/>
                  <w:u w:val="single"/>
                  <w:sz w:val="14"/>
                </w:rPr>
                <w:t>T2-THM-12.14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сертифицированная зона отсутствия подъёма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THM/COMP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26" w:history="1">
              <w:r>
                <w:rPr>
                  <w:color w:val="2F75B5"/>
                  <w:u w:val="single"/>
                  <w:sz w:val="14"/>
                </w:rPr>
                <w:t>92. Устойчивый отрицательный прогноз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2_15" w:history="1">
              <w:r>
                <w:rPr>
                  <w:color w:val="2F75B5"/>
                  <w:u w:val="single"/>
                  <w:sz w:val="14"/>
                </w:rPr>
                <w:t>T2-THM-12.15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minimal-obstruction-safe predictive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34" w:history="1">
              <w:r>
                <w:rPr>
                  <w:color w:val="2F75B5"/>
                  <w:u w:val="single"/>
                  <w:sz w:val="14"/>
                </w:rPr>
                <w:t>93. Главная условная теорема предсказательного метода v0.9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2_9" w:history="1">
              <w:r>
                <w:rPr>
                  <w:color w:val="2F75B5"/>
                  <w:u w:val="single"/>
                  <w:sz w:val="14"/>
                </w:rPr>
                <w:t>T2-DEF-12.9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совместный сертификат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50" w:history="1">
              <w:r>
                <w:rPr>
                  <w:color w:val="2F75B5"/>
                  <w:u w:val="single"/>
                  <w:sz w:val="14"/>
                </w:rPr>
                <w:t>94. Проективно-гармонический Reper-шлюз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THM_12_16" w:history="1">
              <w:r>
                <w:rPr>
                  <w:color w:val="2F75B5"/>
                  <w:u w:val="single"/>
                  <w:sz w:val="14"/>
                </w:rPr>
                <w:t>T2-CTHM-12.16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четыре запрета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58" w:history="1">
              <w:r>
                <w:rPr>
                  <w:color w:val="2F75B5"/>
                  <w:u w:val="single"/>
                  <w:sz w:val="14"/>
                </w:rPr>
                <w:t>95. Контрпримеры и граничные случаи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3_1" w:history="1">
              <w:r>
                <w:rPr>
                  <w:color w:val="2F75B5"/>
                  <w:u w:val="single"/>
                  <w:sz w:val="14"/>
                </w:rPr>
                <w:t>T2-DEF-13.1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внешняя реализация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86" w:history="1">
              <w:r>
                <w:rPr>
                  <w:color w:val="2F75B5"/>
                  <w:u w:val="single"/>
                  <w:sz w:val="14"/>
                </w:rPr>
                <w:t>101. Definition Core внешней реализации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3_2" w:history="1">
              <w:r>
                <w:rPr>
                  <w:color w:val="2F75B5"/>
                  <w:u w:val="single"/>
                  <w:sz w:val="14"/>
                </w:rPr>
                <w:t>T2-DEF-13.2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chain bridge J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486" w:history="1">
              <w:r>
                <w:rPr>
                  <w:color w:val="2F75B5"/>
                  <w:u w:val="single"/>
                  <w:sz w:val="14"/>
                </w:rPr>
                <w:t>101. Definition Core внешней реализации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1" w:history="1">
              <w:r>
                <w:rPr>
                  <w:color w:val="2F75B5"/>
                  <w:u w:val="single"/>
                  <w:sz w:val="14"/>
                </w:rPr>
                <w:t>T2-THM-13.1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Пусть d_E³J³=0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01" w:history="1">
              <w:r>
                <w:rPr>
                  <w:color w:val="2F75B5"/>
                  <w:u w:val="single"/>
                  <w:sz w:val="14"/>
                </w:rPr>
                <w:t>102. Существование и корректность индуцированной карты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13_1" w:history="1">
              <w:r>
                <w:rPr>
                  <w:color w:val="2F75B5"/>
                  <w:u w:val="single"/>
                  <w:sz w:val="14"/>
                </w:rPr>
                <w:t>T2-COR-13.1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01" w:history="1">
              <w:r>
                <w:rPr>
                  <w:color w:val="2F75B5"/>
                  <w:u w:val="single"/>
                  <w:sz w:val="14"/>
                </w:rPr>
                <w:t>102. Существование и корректность индуцированной карты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3_3" w:history="1">
              <w:r>
                <w:rPr>
                  <w:color w:val="2F75B5"/>
                  <w:u w:val="single"/>
                  <w:sz w:val="14"/>
                </w:rPr>
                <w:t>T2-DEF-13.3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внешняя карта препятствий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COND/THM при B1-B5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01" w:history="1">
              <w:r>
                <w:rPr>
                  <w:color w:val="2F75B5"/>
                  <w:u w:val="single"/>
                  <w:sz w:val="14"/>
                </w:rPr>
                <w:t>102. Существование и корректность индуцированной карты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2" w:history="1">
              <w:r>
                <w:rPr>
                  <w:color w:val="2F75B5"/>
                  <w:u w:val="single"/>
                  <w:sz w:val="14"/>
                </w:rPr>
                <w:t>T2-THM-13.2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естественность Π_E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 при B3-B5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01" w:history="1">
              <w:r>
                <w:rPr>
                  <w:color w:val="2F75B5"/>
                  <w:u w:val="single"/>
                  <w:sz w:val="14"/>
                </w:rPr>
                <w:t>102. Существование и корректность индуцированной карты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3" w:history="1">
              <w:r>
                <w:rPr>
                  <w:color w:val="2F75B5"/>
                  <w:u w:val="single"/>
                  <w:sz w:val="14"/>
                </w:rPr>
                <w:t>T2-THM-13.3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односторонняя детекция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17" w:history="1">
              <w:r>
                <w:rPr>
                  <w:color w:val="2F75B5"/>
                  <w:u w:val="single"/>
                  <w:sz w:val="14"/>
                </w:rPr>
                <w:t>103. Односторонняя, обратная и полная детекция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4" w:history="1">
              <w:r>
                <w:rPr>
                  <w:color w:val="2F75B5"/>
                  <w:u w:val="single"/>
                  <w:sz w:val="14"/>
                </w:rPr>
                <w:t>T2-THM-13.4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критерий обратной детекции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17" w:history="1">
              <w:r>
                <w:rPr>
                  <w:color w:val="2F75B5"/>
                  <w:u w:val="single"/>
                  <w:sz w:val="14"/>
                </w:rPr>
                <w:t>103. Односторонняя, обратная и полная детекция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3_4" w:history="1">
              <w:r>
                <w:rPr>
                  <w:color w:val="2F75B5"/>
                  <w:u w:val="single"/>
                  <w:sz w:val="14"/>
                </w:rPr>
                <w:t>T2-DEF-13.4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качество моста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17" w:history="1">
              <w:r>
                <w:rPr>
                  <w:color w:val="2F75B5"/>
                  <w:u w:val="single"/>
                  <w:sz w:val="14"/>
                </w:rPr>
                <w:t>103. Односторонняя, обратная и полная детекция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3_5" w:history="1">
              <w:r>
                <w:rPr>
                  <w:color w:val="2F75B5"/>
                  <w:u w:val="single"/>
                  <w:sz w:val="14"/>
                </w:rPr>
                <w:t>T2-DEF-13.5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mapping cone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29" w:history="1">
              <w:r>
                <w:rPr>
                  <w:color w:val="2F75B5"/>
                  <w:u w:val="single"/>
                  <w:sz w:val="14"/>
                </w:rPr>
                <w:t>104. Mapping cone и измерение потери информации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5" w:history="1">
              <w:r>
                <w:rPr>
                  <w:color w:val="2F75B5"/>
                  <w:u w:val="single"/>
                  <w:sz w:val="14"/>
                </w:rPr>
                <w:t>T2-THM-13.5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точная последовательность детекции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29" w:history="1">
              <w:r>
                <w:rPr>
                  <w:color w:val="2F75B5"/>
                  <w:u w:val="single"/>
                  <w:sz w:val="14"/>
                </w:rPr>
                <w:t>104. Mapping cone и измерение потери информации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6" w:history="1">
              <w:r>
                <w:rPr>
                  <w:color w:val="2F75B5"/>
                  <w:u w:val="single"/>
                  <w:sz w:val="14"/>
                </w:rPr>
                <w:t>T2-THM-13.6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chain-homotopy invariance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47" w:history="1">
              <w:r>
                <w:rPr>
                  <w:color w:val="2F75B5"/>
                  <w:u w:val="single"/>
                  <w:sz w:val="14"/>
                </w:rPr>
                <w:t>105. Зависимость от выбора внешней реализации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3_6" w:history="1">
              <w:r>
                <w:rPr>
                  <w:color w:val="2F75B5"/>
                  <w:u w:val="single"/>
                  <w:sz w:val="14"/>
                </w:rPr>
                <w:t>T2-DEF-13.6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категория внешних реализаций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58" w:history="1">
              <w:r>
                <w:rPr>
                  <w:color w:val="2F75B5"/>
                  <w:u w:val="single"/>
                  <w:sz w:val="14"/>
                </w:rPr>
                <w:t>106. Функториальная внешняя теория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7" w:history="1">
              <w:r>
                <w:rPr>
                  <w:color w:val="2F75B5"/>
                  <w:u w:val="single"/>
                  <w:sz w:val="14"/>
                </w:rPr>
                <w:t>T2-THM-13.7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Назначение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58" w:history="1">
              <w:r>
                <w:rPr>
                  <w:color w:val="2F75B5"/>
                  <w:u w:val="single"/>
                  <w:sz w:val="14"/>
                </w:rPr>
                <w:t>106. Функториальная внешняя теория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3_7" w:history="1">
              <w:r>
                <w:rPr>
                  <w:color w:val="2F75B5"/>
                  <w:u w:val="single"/>
                  <w:sz w:val="14"/>
                </w:rPr>
                <w:t>T2-DEF-13.7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 xml:space="preserve">[COND] Внешний класс называется каноническим относительно подкатегории R_ext, если все допустимые реализации связаны квазиизоморфизмами, согласованными с J, и полученные H³-классы 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COND; canonical external class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58" w:history="1">
              <w:r>
                <w:rPr>
                  <w:color w:val="2F75B5"/>
                  <w:u w:val="single"/>
                  <w:sz w:val="14"/>
                </w:rPr>
                <w:t>106. Функториальная внешняя теория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8" w:history="1">
              <w:r>
                <w:rPr>
                  <w:color w:val="2F75B5"/>
                  <w:u w:val="single"/>
                  <w:sz w:val="14"/>
                </w:rPr>
                <w:t>T2-THM-13.8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стабильная обратная детекция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THM/COMP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65" w:history="1">
              <w:r>
                <w:rPr>
                  <w:color w:val="2F75B5"/>
                  <w:u w:val="single"/>
                  <w:sz w:val="14"/>
                </w:rPr>
                <w:t>107. Конечномерная численная реализация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13_9" w:history="1">
              <w:r>
                <w:rPr>
                  <w:color w:val="2F75B5"/>
                  <w:u w:val="single"/>
                  <w:sz w:val="14"/>
                </w:rPr>
                <w:t>T2-LEM-13.9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локальная постоянность рангов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79" w:history="1">
              <w:r>
                <w:rPr>
                  <w:color w:val="2F75B5"/>
                  <w:u w:val="single"/>
                  <w:sz w:val="14"/>
                </w:rPr>
                <w:t>108. Параметрические семейства и внешний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10" w:history="1">
              <w:r>
                <w:rPr>
                  <w:color w:val="2F75B5"/>
                  <w:u w:val="single"/>
                  <w:sz w:val="14"/>
                </w:rPr>
                <w:t>T2-THM-13.10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[THM/COMP] Пусть на компактном интервале I выполнены B1-B5, семейства непрерывны и существует ε_E&gt;0 такое, что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THM/COMP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84" w:history="1">
              <w:r>
                <w:rPr>
                  <w:color w:val="2F75B5"/>
                  <w:u w:val="single"/>
                  <w:sz w:val="14"/>
                </w:rPr>
                <w:t>109. Предсказательный внешний мост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3_11" w:history="1">
              <w:r>
                <w:rPr>
                  <w:color w:val="2F75B5"/>
                  <w:u w:val="single"/>
                  <w:sz w:val="14"/>
                </w:rPr>
                <w:t>T2-THM-13.11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external-detection-safe predictive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84" w:history="1">
              <w:r>
                <w:rPr>
                  <w:color w:val="2F75B5"/>
                  <w:u w:val="single"/>
                  <w:sz w:val="14"/>
                </w:rPr>
                <w:t>109. Предсказательный внешний мост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3_8" w:history="1">
              <w:r>
                <w:rPr>
                  <w:color w:val="2F75B5"/>
                  <w:u w:val="single"/>
                  <w:sz w:val="14"/>
                </w:rPr>
                <w:t>T2-DEF-13.8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associator test channel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OPEN/DEF-A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05" w:history="1">
              <w:r>
                <w:rPr>
                  <w:color w:val="2F75B5"/>
                  <w:u w:val="single"/>
                  <w:sz w:val="14"/>
                </w:rPr>
                <w:t>110. Отдельный ассоциаторный канал β_Ass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THM_13_12" w:history="1">
              <w:r>
                <w:rPr>
                  <w:color w:val="2F75B5"/>
                  <w:u w:val="single"/>
                  <w:sz w:val="14"/>
                </w:rPr>
                <w:t>T2-CTHM-13.12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Без дополнительных гипотез неверны импликации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11" w:history="1">
              <w:r>
                <w:rPr>
                  <w:color w:val="2F75B5"/>
                  <w:u w:val="single"/>
                  <w:sz w:val="14"/>
                </w:rPr>
                <w:t>111. Контрпримеры к сильным внешним выводам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1" w:history="1">
              <w:r>
                <w:rPr>
                  <w:color w:val="2F75B5"/>
                  <w:u w:val="single"/>
                  <w:sz w:val="14"/>
                </w:rPr>
                <w:t>T2-DEF-15.1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Hilbert-комплекс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760" w:history="1">
              <w:r>
                <w:rPr>
                  <w:color w:val="2F75B5"/>
                  <w:u w:val="single"/>
                  <w:sz w:val="14"/>
                </w:rPr>
                <w:t>133. Hilbert-комплекс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2" w:history="1">
              <w:r>
                <w:rPr>
                  <w:color w:val="2F75B5"/>
                  <w:u w:val="single"/>
                  <w:sz w:val="14"/>
                </w:rPr>
                <w:t>T2-DEF-15.2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цикл, граница и две когомологии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760" w:history="1">
              <w:r>
                <w:rPr>
                  <w:color w:val="2F75B5"/>
                  <w:u w:val="single"/>
                  <w:sz w:val="14"/>
                </w:rPr>
                <w:t>133. Hilbert-комплекс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15_1" w:history="1">
              <w:r>
                <w:rPr>
                  <w:color w:val="2F75B5"/>
                  <w:u w:val="single"/>
                  <w:sz w:val="14"/>
                </w:rPr>
                <w:t>T2-LEM-15.1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замыкание и adjoint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760" w:history="1">
              <w:r>
                <w:rPr>
                  <w:color w:val="2F75B5"/>
                  <w:u w:val="single"/>
                  <w:sz w:val="14"/>
                </w:rPr>
                <w:t>133. Hilbert-комплекс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3" w:history="1">
              <w:r>
                <w:rPr>
                  <w:color w:val="2F75B5"/>
                  <w:u w:val="single"/>
                  <w:sz w:val="14"/>
                </w:rPr>
                <w:t>T2-DEF-15.3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[CL/DEF] В степени k вводится оператор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760" w:history="1">
              <w:r>
                <w:rPr>
                  <w:color w:val="2F75B5"/>
                  <w:u w:val="single"/>
                  <w:sz w:val="14"/>
                </w:rPr>
                <w:t>133. Hilbert-комплекс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4" w:history="1">
              <w:r>
                <w:rPr>
                  <w:color w:val="2F75B5"/>
                  <w:u w:val="single"/>
                  <w:sz w:val="14"/>
                </w:rPr>
                <w:t>T2-DEF-15.4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гармонический сектор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760" w:history="1">
              <w:r>
                <w:rPr>
                  <w:color w:val="2F75B5"/>
                  <w:u w:val="single"/>
                  <w:sz w:val="14"/>
                </w:rPr>
                <w:t>133. Hilbert-комплекс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2" w:history="1">
              <w:r>
                <w:rPr>
                  <w:color w:val="2F75B5"/>
                  <w:u w:val="single"/>
                  <w:sz w:val="14"/>
                </w:rPr>
                <w:t>T2-THM-15.2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слабое Hodge-разложение Hilbert-комплекса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782" w:history="1">
              <w:r>
                <w:rPr>
                  <w:color w:val="2F75B5"/>
                  <w:u w:val="single"/>
                  <w:sz w:val="14"/>
                </w:rPr>
                <w:t>134. Слабое и сильное Hodge-разложение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3" w:history="1">
              <w:r>
                <w:rPr>
                  <w:color w:val="2F75B5"/>
                  <w:u w:val="single"/>
                  <w:sz w:val="14"/>
                </w:rPr>
                <w:t>T2-THM-15.3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сильное разложение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782" w:history="1">
              <w:r>
                <w:rPr>
                  <w:color w:val="2F75B5"/>
                  <w:u w:val="single"/>
                  <w:sz w:val="14"/>
                </w:rPr>
                <w:t>134. Слабое и сильное Hodge-разложение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4" w:history="1">
              <w:r>
                <w:rPr>
                  <w:color w:val="2F75B5"/>
                  <w:u w:val="single"/>
                  <w:sz w:val="14"/>
                </w:rPr>
                <w:t>T2-THM-15.4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эллиптичность Hodge-Laplacian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04" w:history="1">
              <w:r>
                <w:rPr>
                  <w:color w:val="2F75B5"/>
                  <w:u w:val="single"/>
                  <w:sz w:val="14"/>
                </w:rPr>
                <w:t>135. Эллиптические комплексы и операторы лапласовского типа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5" w:history="1">
              <w:r>
                <w:rPr>
                  <w:color w:val="2F75B5"/>
                  <w:u w:val="single"/>
                  <w:sz w:val="14"/>
                </w:rPr>
                <w:t>T2-DEF-15.5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оператор лапласовского типа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04" w:history="1">
              <w:r>
                <w:rPr>
                  <w:color w:val="2F75B5"/>
                  <w:u w:val="single"/>
                  <w:sz w:val="14"/>
                </w:rPr>
                <w:t>135. Эллиптические комплексы и операторы лапласовского типа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THM_15_5" w:history="1">
              <w:r>
                <w:rPr>
                  <w:color w:val="2F75B5"/>
                  <w:u w:val="single"/>
                  <w:sz w:val="14"/>
                </w:rPr>
                <w:t>T2-CTHM-15.5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d²=0 не влечёт эллиптичность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04" w:history="1">
              <w:r>
                <w:rPr>
                  <w:color w:val="2F75B5"/>
                  <w:u w:val="single"/>
                  <w:sz w:val="14"/>
                </w:rPr>
                <w:t>135. Эллиптические комплексы и операторы лапласовского типа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6" w:history="1">
              <w:r>
                <w:rPr>
                  <w:color w:val="2F75B5"/>
                  <w:u w:val="single"/>
                  <w:sz w:val="14"/>
                </w:rPr>
                <w:t>T2-THM-15.6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граничный firewall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15" w:history="1">
              <w:r>
                <w:rPr>
                  <w:color w:val="2F75B5"/>
                  <w:u w:val="single"/>
                  <w:sz w:val="14"/>
                </w:rPr>
                <w:t>136. Граничные и интерфейсные условия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THM_15_7" w:history="1">
              <w:r>
                <w:rPr>
                  <w:color w:val="2F75B5"/>
                  <w:u w:val="single"/>
                  <w:sz w:val="14"/>
                </w:rPr>
                <w:t>T2-CTHM-15.7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формальная симметрия не равна самосопряжённости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15" w:history="1">
              <w:r>
                <w:rPr>
                  <w:color w:val="2F75B5"/>
                  <w:u w:val="single"/>
                  <w:sz w:val="14"/>
                </w:rPr>
                <w:t>136. Граничные и интерфейсные условия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6" w:history="1">
              <w:r>
                <w:rPr>
                  <w:color w:val="2F75B5"/>
                  <w:u w:val="single"/>
                  <w:sz w:val="14"/>
                </w:rPr>
                <w:t>T2-DEF-15.6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interface domain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26" w:history="1">
              <w:r>
                <w:rPr>
                  <w:color w:val="2F75B5"/>
                  <w:u w:val="single"/>
                  <w:sz w:val="14"/>
                </w:rPr>
                <w:t>137. Стратифицированная Hodge-реализация NAPG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7" w:history="1">
              <w:r>
                <w:rPr>
                  <w:color w:val="2F75B5"/>
                  <w:u w:val="single"/>
                  <w:sz w:val="14"/>
                </w:rPr>
                <w:t>T2-DEF-15.7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[CL/DEF] Замкнутый оператор T:D(T)⊂H_0→H_1 называется Fredholm, если ran T замкнут, dim ker T&lt;∞ и dim coker T&lt;∞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40" w:history="1">
              <w:r>
                <w:rPr>
                  <w:color w:val="2F75B5"/>
                  <w:u w:val="single"/>
                  <w:sz w:val="14"/>
                </w:rPr>
                <w:t>138. Fredholm-секторы и индекс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8" w:history="1">
              <w:r>
                <w:rPr>
                  <w:color w:val="2F75B5"/>
                  <w:u w:val="single"/>
                  <w:sz w:val="14"/>
                </w:rPr>
                <w:t>T2-THM-15.8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стабильность индекса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40" w:history="1">
              <w:r>
                <w:rPr>
                  <w:color w:val="2F75B5"/>
                  <w:u w:val="single"/>
                  <w:sz w:val="14"/>
                </w:rPr>
                <w:t>138. Fredholm-секторы и индекс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8" w:history="1">
              <w:r>
                <w:rPr>
                  <w:color w:val="2F75B5"/>
                  <w:u w:val="single"/>
                  <w:sz w:val="14"/>
                </w:rPr>
                <w:t>T2-DEF-15.8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[CL/DEF] Самосопряжённая реализация Δ имеет компактный резольвент, если (Δ+I)^{-1} компактен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CL/DEF; compact-resolvent sector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40" w:history="1">
              <w:r>
                <w:rPr>
                  <w:color w:val="2F75B5"/>
                  <w:u w:val="single"/>
                  <w:sz w:val="14"/>
                </w:rPr>
                <w:t>138. Fredholm-секторы и индекс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9" w:history="1">
              <w:r>
                <w:rPr>
                  <w:color w:val="2F75B5"/>
                  <w:u w:val="single"/>
                  <w:sz w:val="14"/>
                </w:rPr>
                <w:t>T2-THM-15.9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точная аналитическая детекция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48" w:history="1">
              <w:r>
                <w:rPr>
                  <w:color w:val="2F75B5"/>
                  <w:u w:val="single"/>
                  <w:sz w:val="14"/>
                </w:rPr>
                <w:t>139. Гармоническая аналитика препятствий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9" w:history="1">
              <w:r>
                <w:rPr>
                  <w:color w:val="2F75B5"/>
                  <w:u w:val="single"/>
                  <w:sz w:val="14"/>
                </w:rPr>
                <w:t>T2-DEF-15.9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[DEF-A]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DEF-A; analytic conditioning ledger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48" w:history="1">
              <w:r>
                <w:rPr>
                  <w:color w:val="2F75B5"/>
                  <w:u w:val="single"/>
                  <w:sz w:val="14"/>
                </w:rPr>
                <w:t>139. Гармоническая аналитика препятствий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10" w:history="1">
              <w:r>
                <w:rPr>
                  <w:color w:val="2F75B5"/>
                  <w:u w:val="single"/>
                  <w:sz w:val="14"/>
                </w:rPr>
                <w:t>T2-THM-15.10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устойчивое ненулевое препятствие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THM/COMP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48" w:history="1">
              <w:r>
                <w:rPr>
                  <w:color w:val="2F75B5"/>
                  <w:u w:val="single"/>
                  <w:sz w:val="14"/>
                </w:rPr>
                <w:t>139. Гармоническая аналитика препятствий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15_10" w:history="1">
              <w:r>
                <w:rPr>
                  <w:color w:val="2F75B5"/>
                  <w:u w:val="single"/>
                  <w:sz w:val="14"/>
                </w:rPr>
                <w:t>T2-COR-15.10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48" w:history="1">
              <w:r>
                <w:rPr>
                  <w:color w:val="2F75B5"/>
                  <w:u w:val="single"/>
                  <w:sz w:val="14"/>
                </w:rPr>
                <w:t>139. Гармоническая аналитика препятствий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11" w:history="1">
              <w:r>
                <w:rPr>
                  <w:color w:val="2F75B5"/>
                  <w:u w:val="single"/>
                  <w:sz w:val="14"/>
                </w:rPr>
                <w:t>T2-THM-15.11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необходимость пересечения аналитического горизонта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62" w:history="1">
              <w:r>
                <w:rPr>
                  <w:color w:val="2F75B5"/>
                  <w:u w:val="single"/>
                  <w:sz w:val="14"/>
                </w:rPr>
                <w:t>140. Hodge-Fredholm переходный горизонт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5_10" w:history="1">
              <w:r>
                <w:rPr>
                  <w:color w:val="2F75B5"/>
                  <w:u w:val="single"/>
                  <w:sz w:val="14"/>
                </w:rPr>
                <w:t>T2-DEF-15.10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Hodge-Reper certificate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73" w:history="1">
              <w:r>
                <w:rPr>
                  <w:color w:val="2F75B5"/>
                  <w:u w:val="single"/>
                  <w:sz w:val="14"/>
                </w:rPr>
                <w:t>141. Hodge-слой и проективно-гармонический Reper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5_12" w:history="1">
              <w:r>
                <w:rPr>
                  <w:color w:val="2F75B5"/>
                  <w:u w:val="single"/>
                  <w:sz w:val="14"/>
                </w:rPr>
                <w:t>T2-THM-15.12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Hodge-Fredholm-safe predictive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80" w:history="1">
              <w:r>
                <w:rPr>
                  <w:color w:val="2F75B5"/>
                  <w:u w:val="single"/>
                  <w:sz w:val="14"/>
                </w:rPr>
                <w:t>142. Главная условная теорема T2-RP-v0.12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THM_15_13" w:history="1">
              <w:r>
                <w:rPr>
                  <w:color w:val="2F75B5"/>
                  <w:u w:val="single"/>
                  <w:sz w:val="14"/>
                </w:rPr>
                <w:t>T2-CTHM-15.13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Каждая из следующих импликаций неверна без дополнительных гипотез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98" w:history="1">
              <w:r>
                <w:rPr>
                  <w:color w:val="2F75B5"/>
                  <w:u w:val="single"/>
                  <w:sz w:val="14"/>
                </w:rPr>
                <w:t>144. Контрпримеры и разделяющие модели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6_1" w:history="1">
              <w:r>
                <w:rPr>
                  <w:color w:val="2F75B5"/>
                  <w:u w:val="single"/>
                  <w:sz w:val="14"/>
                </w:rPr>
                <w:t>T2-DEF-16.1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Для фиксированного кадра N деформационный группоид Def_N(A) состоит из NAPG-структур N_A над A, редукция которых по A→K изоморфна N, и изоморфизмов над A, тождественных на специаль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946" w:history="1">
              <w:r>
                <w:rPr>
                  <w:color w:val="2F75B5"/>
                  <w:u w:val="single"/>
                  <w:sz w:val="14"/>
                </w:rPr>
                <w:t>150. Категория артиевых баз и деформационный функтор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6_2" w:history="1">
              <w:r>
                <w:rPr>
                  <w:color w:val="2F75B5"/>
                  <w:u w:val="single"/>
                  <w:sz w:val="14"/>
                </w:rPr>
                <w:t>T2-DEF-16.2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полная линейная obstruction theory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954" w:history="1">
              <w:r>
                <w:rPr>
                  <w:color w:val="2F75B5"/>
                  <w:u w:val="single"/>
                  <w:sz w:val="14"/>
                </w:rPr>
                <w:t>151. Малые расширения и локальная задача подъёма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6_3" w:history="1">
              <w:r>
                <w:rPr>
                  <w:color w:val="2F75B5"/>
                  <w:u w:val="single"/>
                  <w:sz w:val="14"/>
                </w:rPr>
                <w:t>T2-THM-16.3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Schlessinger package, применённый условно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963" w:history="1">
              <w:r>
                <w:rPr>
                  <w:color w:val="2F75B5"/>
                  <w:u w:val="single"/>
                  <w:sz w:val="14"/>
                </w:rPr>
                <w:t>152. Условия Шлессингера и существование hull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6_4" w:history="1">
              <w:r>
                <w:rPr>
                  <w:color w:val="2F75B5"/>
                  <w:u w:val="single"/>
                  <w:sz w:val="14"/>
                </w:rPr>
                <w:t>T2-THM-16.4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малое расширение, условная форма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986" w:history="1">
              <w:r>
                <w:rPr>
                  <w:color w:val="2F75B5"/>
                  <w:u w:val="single"/>
                  <w:sz w:val="14"/>
                </w:rPr>
                <w:t>156. Lifting theorem из Maurer-Cartan equation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6_5" w:history="1">
              <w:r>
                <w:rPr>
                  <w:color w:val="2F75B5"/>
                  <w:u w:val="single"/>
                  <w:sz w:val="14"/>
                </w:rPr>
                <w:t>T2-THM-16.5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Kuranishi reduction, условная аналитическая форма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999" w:history="1">
              <w:r>
                <w:rPr>
                  <w:color w:val="2F75B5"/>
                  <w:u w:val="single"/>
                  <w:sz w:val="14"/>
                </w:rPr>
                <w:t>158. Рекурсия Кураниши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6_6" w:history="1">
              <w:r>
                <w:rPr>
                  <w:color w:val="2F75B5"/>
                  <w:u w:val="single"/>
                  <w:sz w:val="14"/>
                </w:rPr>
                <w:t>T2-DEF-16.6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Kuranishi conditioning margin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008" w:history="1">
              <w:r>
                <w:rPr>
                  <w:color w:val="2F75B5"/>
                  <w:u w:val="single"/>
                  <w:sz w:val="14"/>
                </w:rPr>
                <w:t>159. Явная оценка радиуса сходимости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6_7" w:history="1">
              <w:r>
                <w:rPr>
                  <w:color w:val="2F75B5"/>
                  <w:u w:val="single"/>
                  <w:sz w:val="14"/>
                </w:rPr>
                <w:t>T2-DEF-16.7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Порядок первого ненулевого препятствия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016" w:history="1">
              <w:r>
                <w:rPr>
                  <w:color w:val="2F75B5"/>
                  <w:u w:val="single"/>
                  <w:sz w:val="14"/>
                </w:rPr>
                <w:t>160. Taylor-слои и высшие obstruction classes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THM_16_8" w:history="1">
              <w:r>
                <w:rPr>
                  <w:color w:val="2F75B5"/>
                  <w:u w:val="single"/>
                  <w:sz w:val="14"/>
                </w:rPr>
                <w:t>T2-CTHM-16.8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Нельзя восстановить локальный stack germ по одному coarse moduli germ без stabilizer data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036" w:history="1">
              <w:r>
                <w:rPr>
                  <w:color w:val="2F75B5"/>
                  <w:u w:val="single"/>
                  <w:sz w:val="14"/>
                </w:rPr>
                <w:t>164. Stack versus coarse moduli: stabilizer no-go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6_9" w:history="1">
              <w:r>
                <w:rPr>
                  <w:color w:val="2F75B5"/>
                  <w:u w:val="single"/>
                  <w:sz w:val="14"/>
                </w:rPr>
                <w:t>T2-THM-16.9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Moduli-Kuranishi-safe predictive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061" w:history="1">
              <w:r>
                <w:rPr>
                  <w:color w:val="2F75B5"/>
                  <w:u w:val="single"/>
                  <w:sz w:val="14"/>
                </w:rPr>
                <w:t>168. Главная условная теорема T2-RP-v0.13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7_1" w:history="1">
              <w:r>
                <w:rPr>
                  <w:color w:val="2F75B5"/>
                  <w:u w:val="single"/>
                  <w:sz w:val="14"/>
                </w:rPr>
                <w:t>T2-THM-17.1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Пусть C является связной камерой, семейство moduli problems тривиализовано сертификатом ModTriv(C), а C не пересекает W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129" w:history="1">
              <w:r>
                <w:rPr>
                  <w:color w:val="2F75B5"/>
                  <w:u w:val="single"/>
                  <w:sz w:val="14"/>
                </w:rPr>
                <w:t>176. Wall, chamber и wall certificate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THM_17_2" w:history="1">
              <w:r>
                <w:rPr>
                  <w:color w:val="2F75B5"/>
                  <w:u w:val="single"/>
                  <w:sz w:val="14"/>
                </w:rPr>
                <w:t>T2-CTHM-17.2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Равенство размерностей пространств инвариантов по обе стороны стены не задаёт канонического wall-crossing operator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136" w:history="1">
              <w:r>
                <w:rPr>
                  <w:color w:val="2F75B5"/>
                  <w:u w:val="single"/>
                  <w:sz w:val="14"/>
                </w:rPr>
                <w:t>177. Wall-crossing operator и предел его корректности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7_3" w:history="1">
              <w:r>
                <w:rPr>
                  <w:color w:val="2F75B5"/>
                  <w:u w:val="single"/>
                  <w:sz w:val="14"/>
                </w:rPr>
                <w:t>T2-THM-17.3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 общем случае W и B не совпадают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149" w:history="1">
              <w:r>
                <w:rPr>
                  <w:color w:val="2F75B5"/>
                  <w:u w:val="single"/>
                  <w:sz w:val="14"/>
                </w:rPr>
                <w:t>179. Разделяющая теорема: wall не равен bifurcation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7_4" w:history="1">
              <w:r>
                <w:rPr>
                  <w:color w:val="2F75B5"/>
                  <w:u w:val="single"/>
                  <w:sz w:val="14"/>
                </w:rPr>
                <w:t>T2-THM-17.4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Если branch cover локально тривиален над U, то продолжение вдоль гомотопных петель с фиксированными концами задаёт одну и ту же перестановку ветвей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160" w:history="1">
              <w:r>
                <w:rPr>
                  <w:color w:val="2F75B5"/>
                  <w:u w:val="single"/>
                  <w:sz w:val="14"/>
                </w:rPr>
                <w:t>181. Монодромия ветвей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7_5" w:history="1">
              <w:r>
                <w:rPr>
                  <w:color w:val="2F75B5"/>
                  <w:u w:val="single"/>
                  <w:sz w:val="14"/>
                </w:rPr>
                <w:t>T2-THM-17.5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Если образ Mon нетривиален, глобальная непрерывная нумерация всех ветвей над U невозможна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168" w:history="1">
              <w:r>
                <w:rPr>
                  <w:color w:val="2F75B5"/>
                  <w:u w:val="single"/>
                  <w:sz w:val="14"/>
                </w:rPr>
                <w:t>182. No-global-label theorem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7_7" w:history="1">
              <w:r>
                <w:rPr>
                  <w:color w:val="2F75B5"/>
                  <w:u w:val="single"/>
                  <w:sz w:val="14"/>
                </w:rPr>
                <w:t>T2-THM-17.7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Stratified wall-crossing-safe predictive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199" w:history="1">
              <w:r>
                <w:rPr>
                  <w:color w:val="2F75B5"/>
                  <w:u w:val="single"/>
                  <w:sz w:val="14"/>
                </w:rPr>
                <w:t>188. Главная условная теорема T2-RP-v0.14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8_1" w:history="1">
              <w:r>
                <w:rPr>
                  <w:color w:val="2F75B5"/>
                  <w:u w:val="single"/>
                  <w:sz w:val="14"/>
                </w:rPr>
                <w:t>T2-DEF-18.1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Глобальным NAPG-moduli object называется stacky/derived-объект 𝔐_N вместе с атласом, виртуальным касательным комплексом и структурами D/Dom, удовлетворяющими условиям разделов 195-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256" w:history="1">
              <w:r>
                <w:rPr>
                  <w:color w:val="2F75B5"/>
                  <w:u w:val="single"/>
                  <w:sz w:val="14"/>
                </w:rPr>
                <w:t>194. Три уровня глобального пространства модулей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8_2" w:history="1">
              <w:r>
                <w:rPr>
                  <w:color w:val="2F75B5"/>
                  <w:u w:val="single"/>
                  <w:sz w:val="14"/>
                </w:rPr>
                <w:t>T2-THM-18.2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Descent no-shortcut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 в выбранной 2-категории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275" w:history="1">
              <w:r>
                <w:rPr>
                  <w:color w:val="2F75B5"/>
                  <w:u w:val="single"/>
                  <w:sz w:val="14"/>
                </w:rPr>
                <w:t>197. Čech nerve и effective descent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8_3" w:history="1">
              <w:r>
                <w:rPr>
                  <w:color w:val="2F75B5"/>
                  <w:u w:val="single"/>
                  <w:sz w:val="14"/>
                </w:rPr>
                <w:t>T2-THM-18.3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Presentation invariance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304" w:history="1">
              <w:r>
                <w:rPr>
                  <w:color w:val="2F75B5"/>
                  <w:u w:val="single"/>
                  <w:sz w:val="14"/>
                </w:rPr>
                <w:t>201. Детерминант, ориентация и виртуальная размерность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8_4" w:history="1">
              <w:r>
                <w:rPr>
                  <w:color w:val="2F75B5"/>
                  <w:u w:val="single"/>
                  <w:sz w:val="14"/>
                </w:rPr>
                <w:t>T2-DEF-18.4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Глобальный предсказательный носитель задаётся кортежем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312" w:history="1">
              <w:r>
                <w:rPr>
                  <w:color w:val="2F75B5"/>
                  <w:u w:val="single"/>
                  <w:sz w:val="14"/>
                </w:rPr>
                <w:t>203. Глобальный предсказательный носитель KLT-RBD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8_5" w:history="1">
              <w:r>
                <w:rPr>
                  <w:color w:val="2F75B5"/>
                  <w:u w:val="single"/>
                  <w:sz w:val="14"/>
                </w:rPr>
                <w:t>T2-THM-18.5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Исчезновение всех локальных obstruction classes не влечёт существование глобального объекта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317" w:history="1">
              <w:r>
                <w:rPr>
                  <w:color w:val="2F75B5"/>
                  <w:u w:val="single"/>
                  <w:sz w:val="14"/>
                </w:rPr>
                <w:t>204. Local-to-global no-go theorem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8_6" w:history="1">
              <w:r>
                <w:rPr>
                  <w:color w:val="2F75B5"/>
                  <w:u w:val="single"/>
                  <w:sz w:val="14"/>
                </w:rPr>
                <w:t>T2-THM-18.6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Coarse moduli space не определяет stacky/derived moduli object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323" w:history="1">
              <w:r>
                <w:rPr>
                  <w:color w:val="2F75B5"/>
                  <w:u w:val="single"/>
                  <w:sz w:val="14"/>
                </w:rPr>
                <w:t>205. Coarse-moduli no-go theorem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8_7" w:history="1">
              <w:r>
                <w:rPr>
                  <w:color w:val="2F75B5"/>
                  <w:u w:val="single"/>
                  <w:sz w:val="14"/>
                </w:rPr>
                <w:t>T2-THM-18.7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Global-stack-safe predictive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337" w:history="1">
              <w:r>
                <w:rPr>
                  <w:color w:val="2F75B5"/>
                  <w:u w:val="single"/>
                  <w:sz w:val="14"/>
                </w:rPr>
                <w:t>209. Главная условная теорема T2-RP-v0.15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9_1" w:history="1">
              <w:r>
                <w:rPr>
                  <w:color w:val="2F75B5"/>
                  <w:u w:val="single"/>
                  <w:sz w:val="14"/>
                </w:rPr>
                <w:t>T2-THM-19.1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Presentation independence, условная форма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403" w:history="1">
              <w:r>
                <w:rPr>
                  <w:color w:val="2F75B5"/>
                  <w:u w:val="single"/>
                  <w:sz w:val="14"/>
                </w:rPr>
                <w:t>218. Конструкция виртуального фундаментального класса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19_2" w:history="1">
              <w:r>
                <w:rPr>
                  <w:color w:val="2F75B5"/>
                  <w:u w:val="single"/>
                  <w:sz w:val="14"/>
                </w:rPr>
                <w:t>T2-LEM-19.2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Transverse reduction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 в конечномерной ориентированной модели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416" w:history="1">
              <w:r>
                <w:rPr>
                  <w:color w:val="2F75B5"/>
                  <w:u w:val="single"/>
                  <w:sz w:val="14"/>
                </w:rPr>
                <w:t>220. Regular zero locus и excess intersection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9_3" w:history="1">
              <w:r>
                <w:rPr>
                  <w:color w:val="2F75B5"/>
                  <w:u w:val="single"/>
                  <w:sz w:val="14"/>
                </w:rPr>
                <w:t>T2-THM-19.3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[COND] При hypotheses (19.8), properness и совместимом transport insertions виртуальный инвариант локально постоянен на связной базе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421" w:history="1">
              <w:r>
                <w:rPr>
                  <w:color w:val="2F75B5"/>
                  <w:u w:val="single"/>
                  <w:sz w:val="14"/>
                </w:rPr>
                <w:t>221. Деформационная инвариантность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9_4" w:history="1">
              <w:r>
                <w:rPr>
                  <w:color w:val="2F75B5"/>
                  <w:u w:val="single"/>
                  <w:sz w:val="14"/>
                </w:rPr>
                <w:t>T2-THM-19.4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Additivity-probability no-go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442" w:history="1">
              <w:r>
                <w:rPr>
                  <w:color w:val="2F75B5"/>
                  <w:u w:val="single"/>
                  <w:sz w:val="14"/>
                </w:rPr>
                <w:t>225. Теорема невозможности универсальной вероятностной интерпретации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19_5" w:history="1">
              <w:r>
                <w:rPr>
                  <w:color w:val="2F75B5"/>
                  <w:u w:val="single"/>
                  <w:sz w:val="14"/>
                </w:rPr>
                <w:t>T2-DEF-19.5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Вероятностный мост к прикладному событию задаётся кортежем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450" w:history="1">
              <w:r>
                <w:rPr>
                  <w:color w:val="2F75B5"/>
                  <w:u w:val="single"/>
                  <w:sz w:val="14"/>
                </w:rPr>
                <w:t>226. Вероятностный мост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19_6" w:history="1">
              <w:r>
                <w:rPr>
                  <w:color w:val="2F75B5"/>
                  <w:u w:val="single"/>
                  <w:sz w:val="14"/>
                </w:rPr>
                <w:t>T2-THM-19.6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[COND] Пусть над связной камерой U выполнены условия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COND; Virtual-cycle-safe predictive theorem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487" w:history="1">
              <w:r>
                <w:rPr>
                  <w:color w:val="2F75B5"/>
                  <w:u w:val="single"/>
                  <w:sz w:val="14"/>
                </w:rPr>
                <w:t>231. Главная условная теорема T2-RP-v0.16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0_1" w:history="1">
              <w:r>
                <w:rPr>
                  <w:color w:val="2F75B5"/>
                  <w:u w:val="single"/>
                  <w:sz w:val="14"/>
                </w:rPr>
                <w:t>T2-DEF-20.1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Лестницей refined-носителей называется диаграмма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547" w:history="1">
              <w:r>
                <w:rPr>
                  <w:color w:val="2F75B5"/>
                  <w:u w:val="single"/>
                  <w:sz w:val="14"/>
                </w:rPr>
                <w:t>238. Лестница носителей и правило неповышения статуса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0_2" w:history="1">
              <w:r>
                <w:rPr>
                  <w:color w:val="2F75B5"/>
                  <w:u w:val="single"/>
                  <w:sz w:val="14"/>
                </w:rPr>
                <w:t>T2-DEF-20.2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Категорификацией числового или кольцевого инварианта A называется выбор категории 𝒞, дополнительной структуры на 𝒞 и отображения декатегорификации dec:K₀(𝒞)→A, при котором заданный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554" w:history="1">
              <w:r>
                <w:rPr>
                  <w:color w:val="2F75B5"/>
                  <w:u w:val="single"/>
                  <w:sz w:val="14"/>
                </w:rPr>
                <w:t>239. Категорификация и декатегорификация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0_1" w:history="1">
              <w:r>
                <w:rPr>
                  <w:color w:val="2F75B5"/>
                  <w:u w:val="single"/>
                  <w:sz w:val="14"/>
                </w:rPr>
                <w:t>T2-THM-20.1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Decategorification no-go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554" w:history="1">
              <w:r>
                <w:rPr>
                  <w:color w:val="2F75B5"/>
                  <w:u w:val="single"/>
                  <w:sz w:val="14"/>
                </w:rPr>
                <w:t>239. Категорификация и декатегорификация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0_3" w:history="1">
              <w:r>
                <w:rPr>
                  <w:color w:val="2F75B5"/>
                  <w:u w:val="single"/>
                  <w:sz w:val="14"/>
                </w:rPr>
                <w:t>T2-DEF-20.3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Motivic carrier NAPG-кандидата есть кортеж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561" w:history="1">
              <w:r>
                <w:rPr>
                  <w:color w:val="2F75B5"/>
                  <w:u w:val="single"/>
                  <w:sz w:val="14"/>
                </w:rPr>
                <w:t>240. Мотивный носитель и Grothendieck-кольцо разновидностей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0_2" w:history="1">
              <w:r>
                <w:rPr>
                  <w:color w:val="2F75B5"/>
                  <w:u w:val="single"/>
                  <w:sz w:val="14"/>
                </w:rPr>
                <w:t>T2-THM-20.2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Numerical realization no-go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569" w:history="1">
              <w:r>
                <w:rPr>
                  <w:color w:val="2F75B5"/>
                  <w:u w:val="single"/>
                  <w:sz w:val="14"/>
                </w:rPr>
                <w:t>241. Реализации и теорема числовой неразличимости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20_3" w:history="1">
              <w:r>
                <w:rPr>
                  <w:color w:val="2F75B5"/>
                  <w:u w:val="single"/>
                  <w:sz w:val="14"/>
                </w:rPr>
                <w:t>T2-LEM-20.3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[THM] Если R полно относительно I и ψ_r(I)⊂I^r, то PExp задаёт биекцию между I и 1+I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576" w:history="1">
              <w:r>
                <w:rPr>
                  <w:color w:val="2F75B5"/>
                  <w:u w:val="single"/>
                  <w:sz w:val="14"/>
                </w:rPr>
                <w:t>242. Power structures и плетистические операции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0_4" w:history="1">
              <w:r>
                <w:rPr>
                  <w:color w:val="2F75B5"/>
                  <w:u w:val="single"/>
                  <w:sz w:val="14"/>
                </w:rPr>
                <w:t>T2-DEF-20.4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Series certificate включает (Γ,R,completion,pairing,ordering,chamber,PExp/PLog,convergence_status,D,Dom)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Γ,R,completion,pairing,ordering,chamber,PExp/PLog,convergence_status,D,Dom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06" w:history="1">
              <w:r>
                <w:rPr>
                  <w:color w:val="2F75B5"/>
                  <w:u w:val="single"/>
                  <w:sz w:val="14"/>
                </w:rPr>
                <w:t>248. Квантовый тор и упорядоченные факторизации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0_4" w:history="1">
              <w:r>
                <w:rPr>
                  <w:color w:val="2F75B5"/>
                  <w:u w:val="single"/>
                  <w:sz w:val="14"/>
                </w:rPr>
                <w:t>T2-THM-20.4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Coefficient-time non-identifiability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15" w:history="1">
              <w:r>
                <w:rPr>
                  <w:color w:val="2F75B5"/>
                  <w:u w:val="single"/>
                  <w:sz w:val="14"/>
                </w:rPr>
                <w:t>250. Теорема неидентифицируемости времени по коэффициентам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0_5" w:history="1">
              <w:r>
                <w:rPr>
                  <w:color w:val="2F75B5"/>
                  <w:u w:val="single"/>
                  <w:sz w:val="14"/>
                </w:rPr>
                <w:t>T2-DEF-20.5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Динамический мост задаётся кортежем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21" w:history="1">
              <w:r>
                <w:rPr>
                  <w:color w:val="2F75B5"/>
                  <w:u w:val="single"/>
                  <w:sz w:val="14"/>
                </w:rPr>
                <w:t>251. Минимальный динамический мост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0_6" w:history="1">
              <w:r>
                <w:rPr>
                  <w:color w:val="2F75B5"/>
                  <w:u w:val="single"/>
                  <w:sz w:val="14"/>
                </w:rPr>
                <w:t>T2-DEF-20.6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Полный сертификат главы имеет вид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50" w:history="1">
              <w:r>
                <w:rPr>
                  <w:color w:val="2F75B5"/>
                  <w:u w:val="single"/>
                  <w:sz w:val="14"/>
                </w:rPr>
                <w:t>255. Мотивно-refined Reper-сертификат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0_5" w:history="1">
              <w:r>
                <w:rPr>
                  <w:color w:val="2F75B5"/>
                  <w:u w:val="single"/>
                  <w:sz w:val="14"/>
                </w:rPr>
                <w:t>T2-THM-20.5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Motivic-series-dynamic safe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71" w:history="1">
              <w:r>
                <w:rPr>
                  <w:color w:val="2F75B5"/>
                  <w:u w:val="single"/>
                  <w:sz w:val="14"/>
                </w:rPr>
                <w:t>258. Главная условная теорема T2-RP-v0.17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1_1" w:history="1">
              <w:r>
                <w:rPr>
                  <w:color w:val="2F75B5"/>
                  <w:u w:val="single"/>
                  <w:sz w:val="14"/>
                </w:rPr>
                <w:t>T2-DEF-21.1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Временным носителем называется ориентированное частично упорядоченное множество (T,≤), снабжённое топологией или измеримой структурой, достаточной для выбранного класса эволюций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37" w:history="1">
              <w:r>
                <w:rPr>
                  <w:color w:val="2F75B5"/>
                  <w:u w:val="single"/>
                  <w:sz w:val="14"/>
                </w:rPr>
                <w:t>265. Типы времени, состояния и эволюции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1_2" w:history="1">
              <w:r>
                <w:rPr>
                  <w:color w:val="2F75B5"/>
                  <w:u w:val="single"/>
                  <w:sz w:val="14"/>
                </w:rPr>
                <w:t>T2-DEF-21.2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Нелинейной полугруппой на замкнутом множестве C банахова пространства X называется семейство отображений {𝒮(t)}_{t≥0}, для которого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43" w:history="1">
              <w:r>
                <w:rPr>
                  <w:color w:val="2F75B5"/>
                  <w:u w:val="single"/>
                  <w:sz w:val="14"/>
                </w:rPr>
                <w:t>266. Нелинейная эволюционная полугруппа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1_1" w:history="1">
              <w:r>
                <w:rPr>
                  <w:color w:val="2F75B5"/>
                  <w:u w:val="single"/>
                  <w:sz w:val="14"/>
                </w:rPr>
                <w:t>T2-THM-21.1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Crandall–Liggett generation, специализированная форма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THM/prior art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50" w:history="1">
              <w:r>
                <w:rPr>
                  <w:color w:val="2F75B5"/>
                  <w:u w:val="single"/>
                  <w:sz w:val="14"/>
                </w:rPr>
                <w:t>267. Аккретивные и m-аккретивные генераторы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21_1" w:history="1">
              <w:r>
                <w:rPr>
                  <w:color w:val="2F75B5"/>
                  <w:u w:val="single"/>
                  <w:sz w:val="14"/>
                </w:rPr>
                <w:t>T2-COR-21.1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Вычислительная схема может сертифицировать переход лишь при контроле ошибки дискретизации, устойчивости резольвенты и неизменности Dom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50" w:history="1">
              <w:r>
                <w:rPr>
                  <w:color w:val="2F75B5"/>
                  <w:u w:val="single"/>
                  <w:sz w:val="14"/>
                </w:rPr>
                <w:t>267. Аккретивные и m-аккретивные генераторы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1_3" w:history="1">
              <w:r>
                <w:rPr>
                  <w:color w:val="2F75B5"/>
                  <w:u w:val="single"/>
                  <w:sz w:val="14"/>
                </w:rPr>
                <w:t>T2-DEF-21.3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Неавтономным evolution family называется семейство 𝒰(t,s), t≥s, удовлетворяющее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56" w:history="1">
              <w:r>
                <w:rPr>
                  <w:color w:val="2F75B5"/>
                  <w:u w:val="single"/>
                  <w:sz w:val="14"/>
                </w:rPr>
                <w:t>268. Неавтономные evolution families и интерфейс Като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1_2" w:history="1">
              <w:r>
                <w:rPr>
                  <w:color w:val="2F75B5"/>
                  <w:u w:val="single"/>
                  <w:sz w:val="14"/>
                </w:rPr>
                <w:t>T2-THM-21.2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no-state-reconstruction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61" w:history="1">
              <w:r>
                <w:rPr>
                  <w:color w:val="2F75B5"/>
                  <w:u w:val="single"/>
                  <w:sz w:val="14"/>
                </w:rPr>
                <w:t>269. Динамика состояний и Koopman-оператор наблюдаемых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1_4" w:history="1">
              <w:r>
                <w:rPr>
                  <w:color w:val="2F75B5"/>
                  <w:u w:val="single"/>
                  <w:sz w:val="14"/>
                </w:rPr>
                <w:t>T2-DEF-21.4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Переходным Markov kernel называется K_{t,s}(x,B), который для фиксированного x является вероятностной мерой по B, а для фиксированного B измерим по x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75" w:history="1">
              <w:r>
                <w:rPr>
                  <w:color w:val="2F75B5"/>
                  <w:u w:val="single"/>
                  <w:sz w:val="14"/>
                </w:rPr>
                <w:t>271. Markov kernels и Chapman–Kolmogorov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1_3" w:history="1">
              <w:r>
                <w:rPr>
                  <w:color w:val="2F75B5"/>
                  <w:u w:val="single"/>
                  <w:sz w:val="14"/>
                </w:rPr>
                <w:t>T2-THM-21.3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Kolmogorov consistency, стандартная форма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THM/prior art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80" w:history="1">
              <w:r>
                <w:rPr>
                  <w:color w:val="2F75B5"/>
                  <w:u w:val="single"/>
                  <w:sz w:val="14"/>
                </w:rPr>
                <w:t>272. Path-space carrier и цилиндрическая согласованность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21_2" w:history="1">
              <w:r>
                <w:rPr>
                  <w:color w:val="2F75B5"/>
                  <w:u w:val="single"/>
                  <w:sz w:val="14"/>
                </w:rPr>
                <w:t>T2-COR-21.2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Одномоментные распределения {μ_t} не определяют совместный закон пути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80" w:history="1">
              <w:r>
                <w:rPr>
                  <w:color w:val="2F75B5"/>
                  <w:u w:val="single"/>
                  <w:sz w:val="14"/>
                </w:rPr>
                <w:t>272. Path-space carrier и цилиндрическая согласованность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1_5" w:history="1">
              <w:r>
                <w:rPr>
                  <w:color w:val="2F75B5"/>
                  <w:u w:val="single"/>
                  <w:sz w:val="14"/>
                </w:rPr>
                <w:t>T2-DEF-21.5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Оператор F на пространстве путей не предвосхищает будущее, если для любых ω,ω′, совпадающих на [t₀,t], выполняется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96" w:history="1">
              <w:r>
                <w:rPr>
                  <w:color w:val="2F75B5"/>
                  <w:u w:val="single"/>
                  <w:sz w:val="14"/>
                </w:rPr>
                <w:t>275. Non-anticipation как строгий причинный firewall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1_4" w:history="1">
              <w:r>
                <w:rPr>
                  <w:color w:val="2F75B5"/>
                  <w:u w:val="single"/>
                  <w:sz w:val="14"/>
                </w:rPr>
                <w:t>T2-THM-21.4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kernel non-anticipation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96" w:history="1">
              <w:r>
                <w:rPr>
                  <w:color w:val="2F75B5"/>
                  <w:u w:val="single"/>
                  <w:sz w:val="14"/>
                </w:rPr>
                <w:t>275. Non-anticipation как строгий причинный firewall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1_6" w:history="1">
              <w:r>
                <w:rPr>
                  <w:color w:val="2F75B5"/>
                  <w:u w:val="single"/>
                  <w:sz w:val="14"/>
                </w:rPr>
                <w:t>T2-DEF-21.6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Временной Reper в момент t имеет вид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808" w:history="1">
              <w:r>
                <w:rPr>
                  <w:color w:val="2F75B5"/>
                  <w:u w:val="single"/>
                  <w:sz w:val="14"/>
                </w:rPr>
                <w:t>278. Реперная траектория и временной Reper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1_5" w:history="1">
              <w:r>
                <w:rPr>
                  <w:color w:val="2F75B5"/>
                  <w:u w:val="single"/>
                  <w:sz w:val="14"/>
                </w:rPr>
                <w:t>T2-THM-21.5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Temporal-profile stability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849" w:history="1">
              <w:r>
                <w:rPr>
                  <w:color w:val="2F75B5"/>
                  <w:u w:val="single"/>
                  <w:sz w:val="14"/>
                </w:rPr>
                <w:t>286. Теорема постоянства временного профиля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1_6" w:history="1">
              <w:r>
                <w:rPr>
                  <w:color w:val="2F75B5"/>
                  <w:u w:val="single"/>
                  <w:sz w:val="14"/>
                </w:rPr>
                <w:t>T2-THM-21.6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Snapshot no-go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865" w:history="1">
              <w:r>
                <w:rPr>
                  <w:color w:val="2F75B5"/>
                  <w:u w:val="single"/>
                  <w:sz w:val="14"/>
                </w:rPr>
                <w:t>287. Отрицательная теорема о статических снимках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2_1" w:history="1">
              <w:r>
                <w:rPr>
                  <w:color w:val="2F75B5"/>
                  <w:u w:val="single"/>
                  <w:sz w:val="14"/>
                </w:rPr>
                <w:t>T2-DEF-22.1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Стохастическим базисом называется пятёрка (Ω,𝔽,(𝔽_t)_{t∈T},P,N), где P — вероятностная мера, (𝔽_t) — возрастающая фильтрация, а N фиксирует класс P-нулевых множеств и convention за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914" w:history="1">
              <w:r>
                <w:rPr>
                  <w:color w:val="2F75B5"/>
                  <w:u w:val="single"/>
                  <w:sz w:val="14"/>
                </w:rPr>
                <w:t>293. Стохастический базис и usual conditions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2_1" w:history="1">
              <w:r>
                <w:rPr>
                  <w:color w:val="2F75B5"/>
                  <w:u w:val="single"/>
                  <w:sz w:val="14"/>
                </w:rPr>
                <w:t>T2-THM-22.1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well-posed martingale problem, стандартный вывод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THM/prior art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938" w:history="1">
              <w:r>
                <w:rPr>
                  <w:color w:val="2F75B5"/>
                  <w:u w:val="single"/>
                  <w:sz w:val="14"/>
                </w:rPr>
                <w:t>298. Existence, uniqueness и strong Markov firewall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2_2" w:history="1">
              <w:r>
                <w:rPr>
                  <w:color w:val="2F75B5"/>
                  <w:u w:val="single"/>
                  <w:sz w:val="14"/>
                </w:rPr>
                <w:t>T2-THM-22.2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measure-change no-intervention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950" w:history="1">
              <w:r>
                <w:rPr>
                  <w:color w:val="2F75B5"/>
                  <w:u w:val="single"/>
                  <w:sz w:val="14"/>
                </w:rPr>
                <w:t>301. Girsanov transform и запрет подмены вмешательства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2_3" w:history="1">
              <w:r>
                <w:rPr>
                  <w:color w:val="2F75B5"/>
                  <w:u w:val="single"/>
                  <w:sz w:val="14"/>
                </w:rPr>
                <w:t>T2-THM-22.3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finite-horizon barrier bound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969" w:history="1">
              <w:r>
                <w:rPr>
                  <w:color w:val="2F75B5"/>
                  <w:u w:val="single"/>
                  <w:sz w:val="14"/>
                </w:rPr>
                <w:t>306. Стохастический барьерный сертификат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2_4" w:history="1">
              <w:r>
                <w:rPr>
                  <w:color w:val="2F75B5"/>
                  <w:u w:val="single"/>
                  <w:sz w:val="14"/>
                </w:rPr>
                <w:t>T2-THM-22.4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observational-interventional non-identifiability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999" w:history="1">
              <w:r>
                <w:rPr>
                  <w:color w:val="2F75B5"/>
                  <w:u w:val="single"/>
                  <w:sz w:val="14"/>
                </w:rPr>
                <w:t>311. Наблюдательный Markov law не идентифицирует intervention law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22_1" w:history="1">
              <w:r>
                <w:rPr>
                  <w:color w:val="2F75B5"/>
                  <w:u w:val="single"/>
                  <w:sz w:val="14"/>
                </w:rPr>
                <w:t>T2-COR-22.1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Если ||σᵀ∇φ||≥c&gt;0 на участке M, то q имеет положительный локальный drift; exact harmonic state не сохраняется в указанной diffusion model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026" w:history="1">
              <w:r>
                <w:rPr>
                  <w:color w:val="2F75B5"/>
                  <w:u w:val="single"/>
                  <w:sz w:val="14"/>
                </w:rPr>
                <w:t>317. Условия стохастической инвариантности гармонического локуса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2_5" w:history="1">
              <w:r>
                <w:rPr>
                  <w:color w:val="2F75B5"/>
                  <w:u w:val="single"/>
                  <w:sz w:val="14"/>
                </w:rPr>
                <w:t>T2-THM-22.5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stochastic prediction-control-causality safe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051" w:history="1">
              <w:r>
                <w:rPr>
                  <w:color w:val="2F75B5"/>
                  <w:u w:val="single"/>
                  <w:sz w:val="14"/>
                </w:rPr>
                <w:t>321. Главная условная теорема v0.19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3_1" w:history="1">
              <w:r>
                <w:rPr>
                  <w:color w:val="2F75B5"/>
                  <w:u w:val="single"/>
                  <w:sz w:val="14"/>
                </w:rPr>
                <w:t>T2-THM-23.1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contraction principle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THM/prior art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126" w:history="1">
              <w:r>
                <w:rPr>
                  <w:color w:val="2F75B5"/>
                  <w:u w:val="single"/>
                  <w:sz w:val="14"/>
                </w:rPr>
                <w:t>332. Contraction principle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3_2" w:history="1">
              <w:r>
                <w:rPr>
                  <w:color w:val="2F75B5"/>
                  <w:u w:val="single"/>
                  <w:sz w:val="14"/>
                </w:rPr>
                <w:t>T2-THM-23.2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asymptotic-probability firewall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211" w:history="1">
              <w:r>
                <w:rPr>
                  <w:color w:val="2F75B5"/>
                  <w:u w:val="single"/>
                  <w:sz w:val="14"/>
                </w:rPr>
                <w:t>348. Асимптотический exponent не является finite-n probability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3_3" w:history="1">
              <w:r>
                <w:rPr>
                  <w:color w:val="2F75B5"/>
                  <w:u w:val="single"/>
                  <w:sz w:val="14"/>
                </w:rPr>
                <w:t>T2-THM-23.3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coverage-to-risk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244" w:history="1">
              <w:r>
                <w:rPr>
                  <w:color w:val="2F75B5"/>
                  <w:u w:val="single"/>
                  <w:sz w:val="14"/>
                </w:rPr>
                <w:t>356. Distributionally robust chance certificate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3_4" w:history="1">
              <w:r>
                <w:rPr>
                  <w:color w:val="2F75B5"/>
                  <w:u w:val="single"/>
                  <w:sz w:val="14"/>
                </w:rPr>
                <w:t>T2-THM-23.4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finite-sample tail no-go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THM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266" w:history="1">
              <w:r>
                <w:rPr>
                  <w:color w:val="2F75B5"/>
                  <w:u w:val="single"/>
                  <w:sz w:val="14"/>
                </w:rPr>
                <w:t>361. Неидентифицируемость хвоста по конечной выборке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3_5" w:history="1">
              <w:r>
                <w:rPr>
                  <w:color w:val="2F75B5"/>
                  <w:u w:val="single"/>
                  <w:sz w:val="14"/>
                </w:rPr>
                <w:t>T2-THM-23.5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rare-event predictive safety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292" w:history="1">
              <w:r>
                <w:rPr>
                  <w:color w:val="2F75B5"/>
                  <w:u w:val="single"/>
                  <w:sz w:val="14"/>
                </w:rPr>
                <w:t>365. Главная условная теорема v0.20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4_1" w:history="1">
              <w:r>
                <w:rPr>
                  <w:color w:val="2F75B5"/>
                  <w:u w:val="single"/>
                  <w:sz w:val="14"/>
                </w:rPr>
                <w:t>T2-DEF-24.1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predictive query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367" w:history="1">
              <w:r>
                <w:rPr>
                  <w:color w:val="2F75B5"/>
                  <w:u w:val="single"/>
                  <w:sz w:val="14"/>
                </w:rPr>
                <w:t>372. Предсказательный запрос как типизированный объект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4_2" w:history="1">
              <w:r>
                <w:rPr>
                  <w:color w:val="2F75B5"/>
                  <w:u w:val="single"/>
                  <w:sz w:val="14"/>
                </w:rPr>
                <w:t>T2-DEF-24.2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Сертифицированное состояние на шаге j есть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382" w:history="1">
              <w:r>
                <w:rPr>
                  <w:color w:val="2F75B5"/>
                  <w:u w:val="single"/>
                  <w:sz w:val="14"/>
                </w:rPr>
                <w:t>373. Сертифицированное состояние вычисления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24_1" w:history="1">
              <w:r>
                <w:rPr>
                  <w:color w:val="2F75B5"/>
                  <w:u w:val="single"/>
                  <w:sz w:val="14"/>
                </w:rPr>
                <w:t>T2-LEM-24.1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Однородная координата Λ_Rep не требует деления на Q и потому сохраняет смысл на точках Q=0, кроме общей неопределённости N=Q=0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393" w:history="1">
              <w:r>
                <w:rPr>
                  <w:color w:val="2F75B5"/>
                  <w:u w:val="single"/>
                  <w:sz w:val="14"/>
                </w:rPr>
                <w:t>374. Однородная Reper-координата без искусственного полюса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4_3" w:history="1">
              <w:r>
                <w:rPr>
                  <w:color w:val="2F75B5"/>
                  <w:u w:val="single"/>
                  <w:sz w:val="14"/>
                </w:rPr>
                <w:t>T2-DEF-24.3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Объектами категории CertKLT являются типизированные носители (X,Inv_X)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06" w:history="1">
              <w:r>
                <w:rPr>
                  <w:color w:val="2F75B5"/>
                  <w:u w:val="single"/>
                  <w:sz w:val="14"/>
                </w:rPr>
                <w:t>376. Категория сертифицированных частичных операторов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4_1" w:history="1">
              <w:r>
                <w:rPr>
                  <w:color w:val="2F75B5"/>
                  <w:u w:val="single"/>
                  <w:sz w:val="14"/>
                </w:rPr>
                <w:t>T2-THM-24.1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Если для каждого типа бюджета операции переноса и локального сложения образуют ассоциативную систему, объединение blockers ассоциативно, а proof-chain concatenation сохраняет поряд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22" w:history="1">
              <w:r>
                <w:rPr>
                  <w:color w:val="2F75B5"/>
                  <w:u w:val="single"/>
                  <w:sz w:val="14"/>
                </w:rPr>
                <w:t>378. Теорема о корректности категории CertKLT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4_4" w:history="1">
              <w:r>
                <w:rPr>
                  <w:color w:val="2F75B5"/>
                  <w:u w:val="single"/>
                  <w:sz w:val="14"/>
                </w:rPr>
                <w:t>T2-DEF-24.4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Полный бюджет имеет вид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28" w:history="1">
              <w:r>
                <w:rPr>
                  <w:color w:val="2F75B5"/>
                  <w:u w:val="single"/>
                  <w:sz w:val="14"/>
                </w:rPr>
                <w:t>379. Векторный бюджет неопределённости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24_1" w:history="1">
              <w:r>
                <w:rPr>
                  <w:color w:val="2F75B5"/>
                  <w:u w:val="single"/>
                  <w:sz w:val="14"/>
                </w:rPr>
                <w:t>T2-COR-24.1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Для стабильной цепи с L_j≤1 имеем ε_out≤ε_in+Σ ε_j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31" w:history="1">
              <w:r>
                <w:rPr>
                  <w:color w:val="2F75B5"/>
                  <w:u w:val="single"/>
                  <w:sz w:val="14"/>
                </w:rPr>
                <w:t>380. Детерминированный перенос ошибки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LEM_24_2" w:history="1">
              <w:r>
                <w:rPr>
                  <w:color w:val="2F75B5"/>
                  <w:u w:val="single"/>
                  <w:sz w:val="14"/>
                </w:rPr>
                <w:t>T2-LEM-24.2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Лемма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weakest-link rule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54" w:history="1">
              <w:r>
                <w:rPr>
                  <w:color w:val="2F75B5"/>
                  <w:u w:val="single"/>
                  <w:sz w:val="14"/>
                </w:rPr>
                <w:t>385. Решётка доказательных статусов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4_2" w:history="1">
              <w:r>
                <w:rPr>
                  <w:color w:val="2F75B5"/>
                  <w:u w:val="single"/>
                  <w:sz w:val="14"/>
                </w:rPr>
                <w:t>T2-THM-24.2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Пусть бюджет содержит по меньшей мере две независимые компоненты b_1,b_2 с покоординатным порядком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59" w:history="1">
              <w:r>
                <w:rPr>
                  <w:color w:val="2F75B5"/>
                  <w:u w:val="single"/>
                  <w:sz w:val="14"/>
                </w:rPr>
                <w:t>386. Теорема о невозможности канонической скаляризации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COR_24_2" w:history="1">
              <w:r>
                <w:rPr>
                  <w:color w:val="2F75B5"/>
                  <w:u w:val="single"/>
                  <w:sz w:val="14"/>
                </w:rPr>
                <w:t>T2-COR-24.2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Следствие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Показатель «общая достоверность 87%» запрещён, если не задана формула агрегации, её единицы, калибровка и статус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59" w:history="1">
              <w:r>
                <w:rPr>
                  <w:color w:val="2F75B5"/>
                  <w:u w:val="single"/>
                  <w:sz w:val="14"/>
                </w:rPr>
                <w:t>386. Теорема о невозможности канонической скаляризации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4_5" w:history="1">
              <w:r>
                <w:rPr>
                  <w:color w:val="2F75B5"/>
                  <w:u w:val="single"/>
                  <w:sz w:val="14"/>
                </w:rPr>
                <w:t>T2-DEF-24.5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Release manifest есть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77" w:history="1">
              <w:r>
                <w:rPr>
                  <w:color w:val="2F75B5"/>
                  <w:u w:val="single"/>
                  <w:sz w:val="14"/>
                </w:rPr>
                <w:t>389. Глобальный контракт выпуска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DEF_24_6" w:history="1">
              <w:r>
                <w:rPr>
                  <w:color w:val="2F75B5"/>
                  <w:u w:val="single"/>
                  <w:sz w:val="14"/>
                </w:rPr>
                <w:t>T2-DEF-24.6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Определение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Итоговый вердикт есть кортеж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DEF-A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523" w:history="1">
              <w:r>
                <w:rPr>
                  <w:color w:val="2F75B5"/>
                  <w:u w:val="single"/>
                  <w:sz w:val="14"/>
                </w:rPr>
                <w:t>401. Составной вердикт вместо одного ярлыка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4_3" w:history="1">
              <w:r>
                <w:rPr>
                  <w:color w:val="2F75B5"/>
                  <w:u w:val="single"/>
                  <w:sz w:val="14"/>
                </w:rPr>
                <w:t>T2-THM-24.3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Пусть Block(Q)⊆Block(Q′) и все остальные данные одинаковы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UNMARKED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532" w:history="1">
              <w:r>
                <w:rPr>
                  <w:color w:val="2F75B5"/>
                  <w:u w:val="single"/>
                  <w:sz w:val="14"/>
                </w:rPr>
                <w:t>403. Теорема о монотонности ABSTAIN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s_THM_24_4" w:history="1">
              <w:r>
                <w:rPr>
                  <w:color w:val="2F75B5"/>
                  <w:u w:val="single"/>
                  <w:sz w:val="14"/>
                </w:rPr>
                <w:t>T2-THM-24.4</w:t>
              </w:r>
            </w:hyperlink>
          </w:p>
        </w:tc>
        <w:tc>
          <w:tcPr>
            <w:tcW w:type="dxa" w:w="113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Теорема</w:t>
            </w:r>
          </w:p>
        </w:tc>
        <w:tc>
          <w:tcPr>
            <w:tcW w:type="dxa" w:w="379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KLT-RBD end-to-end safety theorem</w:t>
            </w:r>
          </w:p>
        </w:tc>
        <w:tc>
          <w:tcPr>
            <w:tcW w:type="dxa" w:w="1814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</w:t>
            </w:r>
          </w:p>
        </w:tc>
        <w:tc>
          <w:tcPr>
            <w:tcW w:type="dxa" w:w="255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536" w:history="1">
              <w:r>
                <w:rPr>
                  <w:color w:val="2F75B5"/>
                  <w:u w:val="single"/>
                  <w:sz w:val="14"/>
                </w:rPr>
                <w:t>404. Общая условная теорема end-to-end безопасности</w:t>
              </w:r>
            </w:hyperlink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2618" w:name="h_3708"/>
      <w:pPr>
        <w:pStyle w:val="Heading1"/>
        <w:keepNext/>
      </w:pPr>
      <w:r>
        <w:t>Приложение T2-B. Полный реестр доказательных обязательств T2-PO-001–T2-PO-500</w:t>
      </w:r>
      <w:bookmarkEnd w:id="2618"/>
    </w:p>
    <w:p>
      <w:pPr>
        <w:pStyle w:val="Lead"/>
      </w:pPr>
      <w:r>
        <w:t>Исходный статус сохраняется; нормализованный класс предназначен для сводной аналитики и не заменяет текст обязательства.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  <w:tblHeader w:val="true"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3"/>
              </w:rPr>
              <w:t>PO</w:t>
            </w:r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3"/>
              </w:rPr>
              <w:t>Описание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3"/>
              </w:rPr>
              <w:t>Исходный статус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3"/>
              </w:rPr>
              <w:t>Норм. класс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3"/>
              </w:rPr>
              <w:t>Evidence / следующий шаг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1" w:history="1">
              <w:r>
                <w:rPr>
                  <w:color w:val="2F75B5"/>
                  <w:u w:val="single"/>
                  <w:sz w:val="14"/>
                </w:rPr>
                <w:t>T2-PO-001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Определения/объекты главы заданы типизированно и снабжены Dom/Cod.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Definition/typing dossier | Собрать канонические входы; проверить коллизии. | Гл. 1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2" w:history="1">
              <w:r>
                <w:rPr>
                  <w:color w:val="2F75B5"/>
                  <w:u w:val="single"/>
                  <w:sz w:val="14"/>
                </w:rPr>
                <w:t>T2-PO-002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Главный переход главы доказан либо явно оставлен условным с контрпримером.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Proof or countermodel dossier | Построить доказательство, отрицательную модель и критерий закрытия. | Гл. 1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3" w:history="1">
              <w:r>
                <w:rPr>
                  <w:color w:val="2F75B5"/>
                  <w:u w:val="single"/>
                  <w:sz w:val="14"/>
                </w:rPr>
                <w:t>T2-PO-003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Полный NOTATION LEDGER, типы и резервирование символов.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§10.1–10.3 | Поддерживать при каждой новой главе.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4" w:history="1">
              <w:r>
                <w:rPr>
                  <w:color w:val="2F75B5"/>
                  <w:u w:val="single"/>
                  <w:sz w:val="14"/>
                </w:rPr>
                <w:t>T2-PO-004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Коллизии ⊙/⋆/⋆_Hdg/δ/δ_min устранены.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Лемма 2.1; контрпримеры 2.1–2.2 | Автоматический notation audit в приложении.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5" w:history="1">
              <w:r>
                <w:rPr>
                  <w:color w:val="2F75B5"/>
                  <w:u w:val="single"/>
                  <w:sz w:val="14"/>
                </w:rPr>
                <w:t>T2-PO-005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Объекты, морфизмы, тождества и композиция NAPG_q определены.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Def. 3.1–3.2; Thm. 3.1 | Расширить до топологических кадров.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6" w:history="1">
              <w:r>
                <w:rPr>
                  <w:color w:val="2F75B5"/>
                  <w:u w:val="single"/>
                  <w:sz w:val="14"/>
                </w:rPr>
                <w:t>T2-PO-006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Построены контрмодели к M1–M4 и Dom.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Контрпримеры 3.1–3.6 | Добавить машинные тесты.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7" w:history="1">
              <w:r>
                <w:rPr>
                  <w:color w:val="2F75B5"/>
                  <w:u w:val="single"/>
                  <w:sz w:val="14"/>
                </w:rPr>
                <w:t>T2-PO-007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Градуированная билинейная алгебра и формальный язык типизированы.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 ALG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§12.1–12.3 | Аналитические нормы отдельно.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8" w:history="1">
              <w:r>
                <w:rPr>
                  <w:color w:val="2F75B5"/>
                  <w:u w:val="single"/>
                  <w:sz w:val="14"/>
                </w:rPr>
                <w:t>T2-PO-008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Главный переход главы доказан либо явно оставлен условным с контрпримером.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Proof or countermodel dossier | Построить доказательство, отрицательную модель и критерий закрытия. | Гл. 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09" w:history="1">
              <w:r>
                <w:rPr>
                  <w:color w:val="2F75B5"/>
                  <w:u w:val="single"/>
                  <w:sz w:val="14"/>
                </w:rPr>
                <w:t>T2-PO-009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Общий мост Ass_⊙ ↔ curvature/Hol_D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сначала задать геометрическую связность и типы обоих носителей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0" w:history="1">
              <w:r>
                <w:rPr>
                  <w:color w:val="2F75B5"/>
                  <w:u w:val="single"/>
                  <w:sz w:val="14"/>
                </w:rPr>
                <w:t>T2-PO-010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Естественный ассоциаторный инвариант/β_Ass.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Контрпример 4.5 | tom2_v0_3; не смешивать с O_B.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1" w:history="1">
              <w:r>
                <w:rPr>
                  <w:color w:val="2F75B5"/>
                  <w:u w:val="single"/>
                  <w:sz w:val="14"/>
                </w:rPr>
                <w:t>T2-PO-011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Типизированные ядра, центр и J_Ass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перенос в итоговую главу 5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2" w:history="1">
              <w:r>
                <w:rPr>
                  <w:color w:val="2F75B5"/>
                  <w:u w:val="single"/>
                  <w:sz w:val="14"/>
                </w:rPr>
                <w:t>T2-PO-012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Универсальность ассоциативного фактора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добавить категориальную формулировку как левый сопряжённый функтор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3" w:history="1">
              <w:r>
                <w:rPr>
                  <w:color w:val="2F75B5"/>
                  <w:u w:val="single"/>
                  <w:sz w:val="14"/>
                </w:rPr>
                <w:t>T2-PO-013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No-go для диагонального кодирования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вычислительные тесты на октонионах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4" w:history="1">
              <w:r>
                <w:rPr>
                  <w:color w:val="2F75B5"/>
                  <w:u w:val="single"/>
                  <w:sz w:val="14"/>
                </w:rPr>
                <w:t>T2-PO-014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Полный R⋆R-сертификат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char≠2,3; исследовать характеристики 2 и 3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5" w:history="1">
              <w:r>
                <w:rPr>
                  <w:color w:val="2F75B5"/>
                  <w:u w:val="single"/>
                  <w:sz w:val="14"/>
                </w:rPr>
                <w:t>T2-PO-015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Детерминантный горизонт переходов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реализовать символьный сертификат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6" w:history="1">
              <w:r>
                <w:rPr>
                  <w:color w:val="2F75B5"/>
                  <w:u w:val="single"/>
                  <w:sz w:val="14"/>
                </w:rPr>
                <w:t>T2-PO-016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Полная точность представимого NAPG-функтора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Поддерживать типовую дисциплину при расширении категории.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7" w:history="1">
              <w:r>
                <w:rPr>
                  <w:color w:val="2F75B5"/>
                  <w:u w:val="single"/>
                  <w:sz w:val="14"/>
                </w:rPr>
                <w:t>T2-PO-017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Натуральность Adm и Valid(D)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Формализовать классы допустимых тестовых морфизмов.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8" w:history="1">
              <w:r>
                <w:rPr>
                  <w:color w:val="2F75B5"/>
                  <w:u w:val="single"/>
                  <w:sz w:val="14"/>
                </w:rPr>
                <w:t>T2-PO-018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Глобальное существование Spec_R/Gamma_R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Выбрать конкретный спектр и структурный пучок для целевой подкategории.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19" w:history="1">
              <w:r>
                <w:rPr>
                  <w:color w:val="2F75B5"/>
                  <w:u w:val="single"/>
                  <w:sz w:val="14"/>
                </w:rPr>
                <w:t>T2-PO-019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Реконструкция unit/counit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eta, epsilon на явных моделях A2, M2 и octonion layer.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0" w:history="1">
              <w:r>
                <w:rPr>
                  <w:color w:val="2F75B5"/>
                  <w:u w:val="single"/>
                  <w:sz w:val="14"/>
                </w:rPr>
                <w:t>T2-PO-020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Faithfulness point-set spectrum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CLOSED-NEG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Сохранять no-go как обязательный контртест.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1" w:history="1">
              <w:r>
                <w:rPr>
                  <w:color w:val="2F75B5"/>
                  <w:u w:val="single"/>
                  <w:sz w:val="14"/>
                </w:rPr>
                <w:t>T2-PO-021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Projective Reper atlas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CLOSED-FORMAL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нетривиальный атлас с несколькими картами.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2" w:history="1">
              <w:r>
                <w:rPr>
                  <w:color w:val="2F75B5"/>
                  <w:u w:val="single"/>
                  <w:sz w:val="14"/>
                </w:rPr>
                <w:t>T2-PO-022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Non-PGL chart counterexample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Включить в автоматический тест TEST-NONPGL-07.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3" w:history="1">
              <w:r>
                <w:rPr>
                  <w:color w:val="2F75B5"/>
                  <w:u w:val="single"/>
                  <w:sz w:val="14"/>
                </w:rPr>
                <w:t>T2-PO-023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Conjugacy bridge algebra-geometry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геометрические структурные карты главы 7-9.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4" w:history="1">
              <w:r>
                <w:rPr>
                  <w:color w:val="2F75B5"/>
                  <w:u w:val="single"/>
                  <w:sz w:val="14"/>
                </w:rPr>
                <w:t>T2-PO-024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Dual horizon equality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после T2-PO-023 на явной семье.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5" w:history="1">
              <w:r>
                <w:rPr>
                  <w:color w:val="2F75B5"/>
                  <w:u w:val="single"/>
                  <w:sz w:val="14"/>
                </w:rPr>
                <w:t>T2-PO-025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Banach/Hilbert completion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Перенести в аналитический слой после главы 11.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6" w:history="1">
              <w:r>
                <w:rPr>
                  <w:color w:val="2F75B5"/>
                  <w:u w:val="single"/>
                  <w:sz w:val="14"/>
                </w:rPr>
                <w:t>T2-PO-026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predictive certificate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Предрегистрация вычислительного теста без физических утверждений.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7" w:history="1">
              <w:r>
                <w:rPr>
                  <w:color w:val="2F75B5"/>
                  <w:u w:val="single"/>
                  <w:sz w:val="14"/>
                </w:rPr>
                <w:t>T2-PO-027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Топология/гладкость Aut_NAPG(F) для модельных волокон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для A₂, M₂ и octonion layer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8" w:history="1">
              <w:r>
                <w:rPr>
                  <w:color w:val="2F75B5"/>
                  <w:u w:val="single"/>
                  <w:sz w:val="14"/>
                </w:rPr>
                <w:t>T2-PO-028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Effective descent категории NAPG_q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задать stack/pseudofunctor и доказать effectiveness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29" w:history="1">
              <w:r>
                <w:rPr>
                  <w:color w:val="2F75B5"/>
                  <w:u w:val="single"/>
                  <w:sz w:val="14"/>
                </w:rPr>
                <w:t>T2-PO-029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Cocycle gluing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7.9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0" w:history="1">
              <w:r>
                <w:rPr>
                  <w:color w:val="2F75B5"/>
                  <w:u w:val="single"/>
                  <w:sz w:val="14"/>
                </w:rPr>
                <w:t>T2-PO-030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No-go для неассоциативной композиции переходов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7.4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1" w:history="1">
              <w:r>
                <w:rPr>
                  <w:color w:val="2F75B5"/>
                  <w:u w:val="single"/>
                  <w:sz w:val="14"/>
                </w:rPr>
                <w:t>T2-PO-031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Спуск операции и J_Ass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7.12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2" w:history="1">
              <w:r>
                <w:rPr>
                  <w:color w:val="2F75B5"/>
                  <w:u w:val="single"/>
                  <w:sz w:val="14"/>
                </w:rPr>
                <w:t>T2-PO-032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Глобальность λ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7.6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3" w:history="1">
              <w:r>
                <w:rPr>
                  <w:color w:val="2F75B5"/>
                  <w:u w:val="single"/>
                  <w:sz w:val="14"/>
                </w:rPr>
                <w:t>T2-PO-033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Спуск Evidence-D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формализовать provenance category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4" w:history="1">
              <w:r>
                <w:rPr>
                  <w:color w:val="2F75B5"/>
                  <w:u w:val="single"/>
                  <w:sz w:val="14"/>
                </w:rPr>
                <w:t>T2-PO-034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Спуск Hodge star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7.17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5" w:history="1">
              <w:r>
                <w:rPr>
                  <w:color w:val="2F75B5"/>
                  <w:u w:val="single"/>
                  <w:sz w:val="14"/>
                </w:rPr>
                <w:t>T2-PO-035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Центральный lifting obstruction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CLOSED/LOCAL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7.19; выбрать конкретный Z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6" w:history="1">
              <w:r>
                <w:rPr>
                  <w:color w:val="2F75B5"/>
                  <w:u w:val="single"/>
                  <w:sz w:val="14"/>
                </w:rPr>
                <w:t>T2-PO-036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Связь 𝒪_B с Čech obstruction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отождествлять; построить natural transformation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7" w:history="1">
              <w:r>
                <w:rPr>
                  <w:color w:val="2F75B5"/>
                  <w:u w:val="single"/>
                  <w:sz w:val="14"/>
                </w:rPr>
                <w:t>T2-PO-037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Section obstruction tower для predictive bundle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задать волокно F и π_k(F)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8" w:history="1">
              <w:r>
                <w:rPr>
                  <w:color w:val="2F75B5"/>
                  <w:u w:val="single"/>
                  <w:sz w:val="14"/>
                </w:rPr>
                <w:t>T2-PO-038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Homotopy constancy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7.23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39" w:history="1">
              <w:r>
                <w:rPr>
                  <w:color w:val="2F75B5"/>
                  <w:u w:val="single"/>
                  <w:sz w:val="14"/>
                </w:rPr>
                <w:t>T2-PO-039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Вычислительный atlas/cocycle certificate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реализовать TEST-ATLAS-01 - TEST-HASH-14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0" w:history="1">
              <w:r>
                <w:rPr>
                  <w:color w:val="2F75B5"/>
                  <w:u w:val="single"/>
                  <w:sz w:val="14"/>
                </w:rPr>
                <w:t>T2-PO-040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global prediction 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после доменного адаптера; статус не повышать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1" w:history="1">
              <w:r>
                <w:rPr>
                  <w:color w:val="2F75B5"/>
                  <w:u w:val="single"/>
                  <w:sz w:val="14"/>
                </w:rPr>
                <w:t>T2-PO-041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Сравнение curve/dual-number/derivation tangent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CLOSED/LOCAL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8.2; глобализовать по атласу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2" w:history="1">
              <w:r>
                <w:rPr>
                  <w:color w:val="2F75B5"/>
                  <w:u w:val="single"/>
                  <w:sz w:val="14"/>
                </w:rPr>
                <w:t>T2-PO-042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Кокасательный модуль NAPG вне commutative envelope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задать универсальный bimodule differential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3" w:history="1">
              <w:r>
                <w:rPr>
                  <w:color w:val="2F75B5"/>
                  <w:u w:val="single"/>
                  <w:sz w:val="14"/>
                </w:rPr>
                <w:t>T2-PO-043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Формула линеаризации 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8.12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4" w:history="1">
              <w:r>
                <w:rPr>
                  <w:color w:val="2F75B5"/>
                  <w:u w:val="single"/>
                  <w:sz w:val="14"/>
                </w:rPr>
                <w:t>T2-PO-044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Gauge complex и Der-stabilizer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8.15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5" w:history="1">
              <w:r>
                <w:rPr>
                  <w:color w:val="2F75B5"/>
                  <w:u w:val="single"/>
                  <w:sz w:val="14"/>
                </w:rPr>
                <w:t>T2-PO-045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Finite-projective tangent/cotangent duality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проверять на моделях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6" w:history="1">
              <w:r>
                <w:rPr>
                  <w:color w:val="2F75B5"/>
                  <w:u w:val="single"/>
                  <w:sz w:val="14"/>
                </w:rPr>
                <w:t>T2-PO-046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Tangent cone для пространства NAPG-операций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вычислить initial ideals A₂/M₂/octonions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7" w:history="1">
              <w:r>
                <w:rPr>
                  <w:color w:val="2F75B5"/>
                  <w:u w:val="single"/>
                  <w:sz w:val="14"/>
                </w:rPr>
                <w:t>T2-PO-047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Second-order obstruction map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связать Q с Θ_min и O_B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8" w:history="1">
              <w:r>
                <w:rPr>
                  <w:color w:val="2F75B5"/>
                  <w:u w:val="single"/>
                  <w:sz w:val="14"/>
                </w:rPr>
                <w:t>T2-PO-048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Интегрируемость H²_red классов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formal arcs и versal 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49" w:history="1">
              <w:r>
                <w:rPr>
                  <w:color w:val="2F75B5"/>
                  <w:u w:val="single"/>
                  <w:sz w:val="14"/>
                </w:rPr>
                <w:t>T2-PO-049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Smooth locus quotient NAPG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free/proper или stacky replacement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0" w:history="1">
              <w:r>
                <w:rPr>
                  <w:color w:val="2F75B5"/>
                  <w:u w:val="single"/>
                  <w:sz w:val="14"/>
                </w:rPr>
                <w:t>T2-PO-050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Differential/Hessian λ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CLOSED/LOCAL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теоремы 8.28 и 8.31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1" w:history="1">
              <w:r>
                <w:rPr>
                  <w:color w:val="2F75B5"/>
                  <w:u w:val="single"/>
                  <w:sz w:val="14"/>
                </w:rPr>
                <w:t>T2-PO-051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Linearization horizon Δ_lin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DEFINED/OPEN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вычислить на параметрических моделях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2" w:history="1">
              <w:r>
                <w:rPr>
                  <w:color w:val="2F75B5"/>
                  <w:u w:val="single"/>
                  <w:sz w:val="14"/>
                </w:rPr>
                <w:t>T2-PO-052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Tangent-safe predictive certificate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реализовать TEST-TAN-01 - TEST-HASH-14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3" w:history="1">
              <w:r>
                <w:rPr>
                  <w:color w:val="2F75B5"/>
                  <w:u w:val="single"/>
                  <w:sz w:val="14"/>
                </w:rPr>
                <w:t>T2-PO-053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domain 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только после адаптера и preregistration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4" w:history="1">
              <w:r>
                <w:rPr>
                  <w:color w:val="2F75B5"/>
                  <w:u w:val="single"/>
                  <w:sz w:val="14"/>
                </w:rPr>
                <w:t>T2-PO-054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Строгая категория D-допустимых путей и существование transport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частично 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5" w:history="1">
              <w:r>
                <w:rPr>
                  <w:color w:val="2F75B5"/>
                  <w:u w:val="single"/>
                  <w:sz w:val="14"/>
                </w:rPr>
                <w:t>T2-PO-055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Ассоциативность transport composition и no-go Hol=Ass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6" w:history="1">
              <w:r>
                <w:rPr>
                  <w:color w:val="2F75B5"/>
                  <w:u w:val="single"/>
                  <w:sz w:val="14"/>
                </w:rPr>
                <w:t>T2-PO-056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D-Ambrose-Singer для ограниченной системы путей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7" w:history="1">
              <w:r>
                <w:rPr>
                  <w:color w:val="2F75B5"/>
                  <w:u w:val="single"/>
                  <w:sz w:val="14"/>
                </w:rPr>
                <w:t>T2-PO-057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Эквивалентность C_∇=0 и сохранения μ транспортом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8" w:history="1">
              <w:r>
                <w:rPr>
                  <w:color w:val="2F75B5"/>
                  <w:u w:val="single"/>
                  <w:sz w:val="14"/>
                </w:rPr>
                <w:t>T2-PO-058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Формула ∇Ass через C_∇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59" w:history="1">
              <w:r>
                <w:rPr>
                  <w:color w:val="2F75B5"/>
                  <w:u w:val="single"/>
                  <w:sz w:val="14"/>
                </w:rPr>
                <w:t>T2-PO-059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Определение и естественность K_Ass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THM/DEF-A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 в typed sector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0" w:history="1">
              <w:r>
                <w:rPr>
                  <w:color w:val="2F75B5"/>
                  <w:u w:val="single"/>
                  <w:sz w:val="14"/>
                </w:rPr>
                <w:t>T2-PO-060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Существование Akivis/Sabinin-моста 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1" w:history="1">
              <w:r>
                <w:rPr>
                  <w:color w:val="2F75B5"/>
                  <w:u w:val="single"/>
                  <w:sz w:val="14"/>
                </w:rPr>
                <w:t>T2-PO-061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Независимость β от карт и калибровок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2" w:history="1">
              <w:r>
                <w:rPr>
                  <w:color w:val="2F75B5"/>
                  <w:u w:val="single"/>
                  <w:sz w:val="14"/>
                </w:rPr>
                <w:t>T2-PO-062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Октонионная совместимая модель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MODEL/THM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3" w:history="1">
              <w:r>
                <w:rPr>
                  <w:color w:val="2F75B5"/>
                  <w:u w:val="single"/>
                  <w:sz w:val="14"/>
                </w:rPr>
                <w:t>T2-PO-063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Universal-equality no-go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4" w:history="1">
              <w:r>
                <w:rPr>
                  <w:color w:val="2F75B5"/>
                  <w:u w:val="single"/>
                  <w:sz w:val="14"/>
                </w:rPr>
                <w:t>T2-PO-064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Полнота конечного сертификата G_N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5" w:history="1">
              <w:r>
                <w:rPr>
                  <w:color w:val="2F75B5"/>
                  <w:u w:val="single"/>
                  <w:sz w:val="14"/>
                </w:rPr>
                <w:t>T2-PO-065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Локальная постоянность rank G_N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6" w:history="1">
              <w:r>
                <w:rPr>
                  <w:color w:val="2F75B5"/>
                  <w:u w:val="single"/>
                  <w:sz w:val="14"/>
                </w:rPr>
                <w:t>T2-PO-066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Common-PGL₂ invariance of λ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7" w:history="1">
              <w:r>
                <w:rPr>
                  <w:color w:val="2F75B5"/>
                  <w:u w:val="single"/>
                  <w:sz w:val="14"/>
                </w:rPr>
                <w:t>T2-PO-067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Relative Reper connection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DEF-A/OPEN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определено, реализация открыта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8" w:history="1">
              <w:r>
                <w:rPr>
                  <w:color w:val="2F75B5"/>
                  <w:u w:val="single"/>
                  <w:sz w:val="14"/>
                </w:rPr>
                <w:t>T2-PO-068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Holonomy-associator-safe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сформулировано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69" w:history="1">
              <w:r>
                <w:rPr>
                  <w:color w:val="2F75B5"/>
                  <w:u w:val="single"/>
                  <w:sz w:val="14"/>
                </w:rPr>
                <w:t>T2-PO-069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Независимый доменный запуск HOL-ASS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исполнен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0" w:history="1">
              <w:r>
                <w:rPr>
                  <w:color w:val="2F75B5"/>
                  <w:u w:val="single"/>
                  <w:sz w:val="14"/>
                </w:rPr>
                <w:t>T2-PO-070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Типизированный пучок Ω_N^• и partial product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DEF-A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SPECIFIED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определено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1" w:history="1">
              <w:r>
                <w:rPr>
                  <w:color w:val="2F75B5"/>
                  <w:u w:val="single"/>
                  <w:sz w:val="14"/>
                </w:rPr>
                <w:t>T2-PO-071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Leibniz defect и graded derivation package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2" w:history="1">
              <w:r>
                <w:rPr>
                  <w:color w:val="2F75B5"/>
                  <w:u w:val="single"/>
                  <w:sz w:val="14"/>
                </w:rPr>
                <w:t>T2-PO-072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Замкнутость derivations и d² как even derivation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3" w:history="1">
              <w:r>
                <w:rPr>
                  <w:color w:val="2F75B5"/>
                  <w:u w:val="single"/>
                  <w:sz w:val="14"/>
                </w:rPr>
                <w:t>T2-PO-073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Associator differential identity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4" w:history="1">
              <w:r>
                <w:rPr>
                  <w:color w:val="2F75B5"/>
                  <w:u w:val="single"/>
                  <w:sz w:val="14"/>
                </w:rPr>
                <w:t>T2-PO-074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No-go: Leibniz не влечёт d²=0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5" w:history="1">
              <w:r>
                <w:rPr>
                  <w:color w:val="2F75B5"/>
                  <w:u w:val="single"/>
                  <w:sz w:val="14"/>
                </w:rPr>
                <w:t>T2-PO-075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Sheaf-locality и support property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 в sheaf sector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6" w:history="1">
              <w:r>
                <w:rPr>
                  <w:color w:val="2F75B5"/>
                  <w:u w:val="single"/>
                  <w:sz w:val="14"/>
                </w:rPr>
                <w:t>T2-PO-076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Gluing theorem для локальных d_i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7" w:history="1">
              <w:r>
                <w:rPr>
                  <w:color w:val="2F75B5"/>
                  <w:u w:val="single"/>
                  <w:sz w:val="14"/>
                </w:rPr>
                <w:t>T2-PO-077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Čech obstruction class из K_ij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 coefficient sheaf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8" w:history="1">
              <w:r>
                <w:rPr>
                  <w:color w:val="2F75B5"/>
                  <w:u w:val="single"/>
                  <w:sz w:val="14"/>
                </w:rPr>
                <w:t>T2-PO-078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Mixed internal/E compatibility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79" w:history="1">
              <w:r>
                <w:rPr>
                  <w:color w:val="2F75B5"/>
                  <w:u w:val="single"/>
                  <w:sz w:val="14"/>
                </w:rPr>
                <w:t>T2-PO-079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Cert_E и Π_E well-definedness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0" w:history="1">
              <w:r>
                <w:rPr>
                  <w:color w:val="2F75B5"/>
                  <w:u w:val="single"/>
                  <w:sz w:val="14"/>
                </w:rPr>
                <w:t>T2-PO-080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Hodge codifferential и sign convention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локально закрыто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1" w:history="1">
              <w:r>
                <w:rPr>
                  <w:color w:val="2F75B5"/>
                  <w:u w:val="single"/>
                  <w:sz w:val="14"/>
                </w:rPr>
                <w:t>T2-PO-081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Hodge decomposition на стратах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аналитические blockers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2" w:history="1">
              <w:r>
                <w:rPr>
                  <w:color w:val="2F75B5"/>
                  <w:u w:val="single"/>
                  <w:sz w:val="14"/>
                </w:rPr>
                <w:t>T2-PO-082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Differential Reper certificate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DEF-A/COMP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специфицировано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3" w:history="1">
              <w:r>
                <w:rPr>
                  <w:color w:val="2F75B5"/>
                  <w:u w:val="single"/>
                  <w:sz w:val="14"/>
                </w:rPr>
                <w:t>T2-PO-083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Rank constancy и Δ_diff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закрыто finite analytic sector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4" w:history="1">
              <w:r>
                <w:rPr>
                  <w:color w:val="2F75B5"/>
                  <w:u w:val="single"/>
                  <w:sz w:val="14"/>
                </w:rPr>
                <w:t>T2-PO-084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Differential-safe predictive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сформулировано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5" w:history="1">
              <w:r>
                <w:rPr>
                  <w:color w:val="2F75B5"/>
                  <w:u w:val="single"/>
                  <w:sz w:val="14"/>
                </w:rPr>
                <w:t>T2-PO-085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Banach/Hilbert extension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построено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6" w:history="1">
              <w:r>
                <w:rPr>
                  <w:color w:val="2F75B5"/>
                  <w:u w:val="single"/>
                  <w:sz w:val="14"/>
                </w:rPr>
                <w:t>T2-PO-086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Независимый запуск DIFF-NAPG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исполнен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7" w:history="1">
              <w:r>
                <w:rPr>
                  <w:color w:val="2F75B5"/>
                  <w:u w:val="single"/>
                  <w:sz w:val="14"/>
                </w:rPr>
                <w:t>T2-PO-087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Типизированный C_min и nilpotency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§84; F077-F078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8" w:history="1">
              <w:r>
                <w:rPr>
                  <w:color w:val="2F75B5"/>
                  <w:u w:val="single"/>
                  <w:sz w:val="14"/>
                </w:rPr>
                <w:t>T2-PO-088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H²=ker Ψ и H³=coker Ψ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12.2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89" w:history="1">
              <w:r>
                <w:rPr>
                  <w:color w:val="2F75B5"/>
                  <w:u w:val="single"/>
                  <w:sz w:val="14"/>
                </w:rPr>
                <w:t>T2-PO-089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Естественная точная последовательность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12.3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0" w:history="1">
              <w:r>
                <w:rPr>
                  <w:color w:val="2F75B5"/>
                  <w:u w:val="single"/>
                  <w:sz w:val="14"/>
                </w:rPr>
                <w:t>T2-PO-090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Функториальность C_min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1" w:history="1">
              <w:r>
                <w:rPr>
                  <w:color w:val="2F75B5"/>
                  <w:u w:val="single"/>
                  <w:sz w:val="14"/>
                </w:rPr>
                <w:t>T2-PO-091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Естественность κ:O_B≅H³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12.5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2" w:history="1">
              <w:r>
                <w:rPr>
                  <w:color w:val="2F75B5"/>
                  <w:u w:val="single"/>
                  <w:sz w:val="14"/>
                </w:rPr>
                <w:t>T2-PO-092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Критерий подъёма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12.6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3" w:history="1">
              <w:r>
                <w:rPr>
                  <w:color w:val="2F75B5"/>
                  <w:u w:val="single"/>
                  <w:sz w:val="14"/>
                </w:rPr>
                <w:t>T2-PO-093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H²-торсор подъёмов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12.7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4" w:history="1">
              <w:r>
                <w:rPr>
                  <w:color w:val="2F75B5"/>
                  <w:u w:val="single"/>
                  <w:sz w:val="14"/>
                </w:rPr>
                <w:t>T2-PO-094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Универсальное chain-map property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12.8 | существование внешних J²,J³ отдельно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5" w:history="1">
              <w:r>
                <w:rPr>
                  <w:color w:val="2F75B5"/>
                  <w:u w:val="single"/>
                  <w:sz w:val="14"/>
                </w:rPr>
                <w:t>T2-PO-095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Field base-change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12.9 | кольцевой non-flat base-change не охвачен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6" w:history="1">
              <w:r>
                <w:rPr>
                  <w:color w:val="2F75B5"/>
                  <w:u w:val="single"/>
                  <w:sz w:val="14"/>
                </w:rPr>
                <w:t>T2-PO-096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Block-sum additivity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12.10 | смешанные блоки открыты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7" w:history="1">
              <w:r>
                <w:rPr>
                  <w:color w:val="2F75B5"/>
                  <w:u w:val="single"/>
                  <w:sz w:val="14"/>
                </w:rPr>
                <w:t>T2-PO-097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Residual и minimal-norm lift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12.11 | нужны нормы/convention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8" w:history="1">
              <w:r>
                <w:rPr>
                  <w:color w:val="2F75B5"/>
                  <w:u w:val="single"/>
                  <w:sz w:val="14"/>
                </w:rPr>
                <w:t>T2-PO-098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Obstruction bundle постоянного ранга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12.12 | бесконечномерный случай открыт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099" w:history="1">
              <w:r>
                <w:rPr>
                  <w:color w:val="2F75B5"/>
                  <w:u w:val="single"/>
                  <w:sz w:val="14"/>
                </w:rPr>
                <w:t>T2-PO-099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Устойчивая зона NO-LIFT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12.14 | требует сертифицированных bounds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0" w:history="1">
              <w:r>
                <w:rPr>
                  <w:color w:val="2F75B5"/>
                  <w:u w:val="single"/>
                  <w:sz w:val="14"/>
                </w:rPr>
                <w:t>T2-PO-100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Главная predictive theorem v0.9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12.15 | H1-H8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1" w:history="1">
              <w:r>
                <w:rPr>
                  <w:color w:val="2F75B5"/>
                  <w:u w:val="single"/>
                  <w:sz w:val="14"/>
                </w:rPr>
                <w:t>T2-PO-101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Высшие препятствия после C_min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Глава 16 | нужна obstruction tower / MC-package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2" w:history="1">
              <w:r>
                <w:rPr>
                  <w:color w:val="2F75B5"/>
                  <w:u w:val="single"/>
                  <w:sz w:val="14"/>
                </w:rPr>
                <w:t>T2-PO-102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Внешний E-мост Π_E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Следующая сборка | B1-B8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3" w:history="1">
              <w:r>
                <w:rPr>
                  <w:color w:val="2F75B5"/>
                  <w:u w:val="single"/>
                  <w:sz w:val="14"/>
                </w:rPr>
                <w:t>T2-PO-103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Banach/Hilbert Fredholm-версия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замкнутый образ, complemented kernels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4" w:history="1">
              <w:r>
                <w:rPr>
                  <w:color w:val="2F75B5"/>
                  <w:u w:val="single"/>
                  <w:sz w:val="14"/>
                </w:rPr>
                <w:t>T2-PO-104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Независимый доменный запуск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данные и preregistration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5" w:history="1">
              <w:r>
                <w:rPr>
                  <w:color w:val="2F75B5"/>
                  <w:u w:val="single"/>
                  <w:sz w:val="14"/>
                </w:rPr>
                <w:t>T2-PO-105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Физическая интерпретация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PHY-HYP/OPEN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Том III | независимая проверка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6" w:history="1">
              <w:r>
                <w:rPr>
                  <w:color w:val="2F75B5"/>
                  <w:u w:val="single"/>
                  <w:sz w:val="14"/>
                </w:rPr>
                <w:t>T2-PO-106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E^• является комплексом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THM/INPUT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§101.1 | B1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7" w:history="1">
              <w:r>
                <w:rPr>
                  <w:color w:val="2F75B5"/>
                  <w:u w:val="single"/>
                  <w:sz w:val="14"/>
                </w:rPr>
                <w:t>T2-PO-107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J является цепной картой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THM/INPUT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§101.2 | B2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8" w:history="1">
              <w:r>
                <w:rPr>
                  <w:color w:val="2F75B5"/>
                  <w:u w:val="single"/>
                  <w:sz w:val="14"/>
                </w:rPr>
                <w:t>T2-PO-108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Критерий well-definedness Π_E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13.1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09" w:history="1">
              <w:r>
                <w:rPr>
                  <w:color w:val="2F75B5"/>
                  <w:u w:val="single"/>
                  <w:sz w:val="14"/>
                </w:rPr>
                <w:t>T2-PO-109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Естественность Π_E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 при B3-B5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13.2 | B3-B5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0" w:history="1">
              <w:r>
                <w:rPr>
                  <w:color w:val="2F75B5"/>
                  <w:u w:val="single"/>
                  <w:sz w:val="14"/>
                </w:rPr>
                <w:t>T2-PO-110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Односторонняя детекция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13.3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1" w:history="1">
              <w:r>
                <w:rPr>
                  <w:color w:val="2F75B5"/>
                  <w:u w:val="single"/>
                  <w:sz w:val="14"/>
                </w:rPr>
                <w:t>T2-PO-111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Обратная детекция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13.4 | injectivity B6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2" w:history="1">
              <w:r>
                <w:rPr>
                  <w:color w:val="2F75B5"/>
                  <w:u w:val="single"/>
                  <w:sz w:val="14"/>
                </w:rPr>
                <w:t>T2-PO-112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Mapping cone и exact sequence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13.5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3" w:history="1">
              <w:r>
                <w:rPr>
                  <w:color w:val="2F75B5"/>
                  <w:u w:val="single"/>
                  <w:sz w:val="14"/>
                </w:rPr>
                <w:t>T2-PO-113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Blind/Excess defects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§104.2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4" w:history="1">
              <w:r>
                <w:rPr>
                  <w:color w:val="2F75B5"/>
                  <w:u w:val="single"/>
                  <w:sz w:val="14"/>
                </w:rPr>
                <w:t>T2-PO-114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Chain-homotopy invariance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13.6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5" w:history="1">
              <w:r>
                <w:rPr>
                  <w:color w:val="2F75B5"/>
                  <w:u w:val="single"/>
                  <w:sz w:val="14"/>
                </w:rPr>
                <w:t>T2-PO-115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Категория внешних реализаций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THM/DEF-A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13.7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6" w:history="1">
              <w:r>
                <w:rPr>
                  <w:color w:val="2F75B5"/>
                  <w:u w:val="single"/>
                  <w:sz w:val="14"/>
                </w:rPr>
                <w:t>T2-PO-116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Canonical external class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§106 | quasi-isomorphic realization category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7" w:history="1">
              <w:r>
                <w:rPr>
                  <w:color w:val="2F75B5"/>
                  <w:u w:val="single"/>
                  <w:sz w:val="14"/>
                </w:rPr>
                <w:t>T2-PO-117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Stable reverse detection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13.8 | norm/basis ledger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8" w:history="1">
              <w:r>
                <w:rPr>
                  <w:color w:val="2F75B5"/>
                  <w:u w:val="single"/>
                  <w:sz w:val="14"/>
                </w:rPr>
                <w:t>T2-PO-118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Параметрический внешний горизонт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§108 | constant ranks/bounds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19" w:history="1">
              <w:r>
                <w:rPr>
                  <w:color w:val="2F75B5"/>
                  <w:u w:val="single"/>
                  <w:sz w:val="14"/>
                </w:rPr>
                <w:t>T2-PO-119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Устойчивое внешнее препятствие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13.10 | ε_E certificate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0" w:history="1">
              <w:r>
                <w:rPr>
                  <w:color w:val="2F75B5"/>
                  <w:u w:val="single"/>
                  <w:sz w:val="14"/>
                </w:rPr>
                <w:t>T2-PO-120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Главная predictive theorem v0.10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13.11 | B1-B8 + previous blockers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1" w:history="1">
              <w:r>
                <w:rPr>
                  <w:color w:val="2F75B5"/>
                  <w:u w:val="single"/>
                  <w:sz w:val="14"/>
                </w:rPr>
                <w:t>T2-PO-121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Ассоциаторный β_Ass-мост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§110 | B7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2" w:history="1">
              <w:r>
                <w:rPr>
                  <w:color w:val="2F75B5"/>
                  <w:u w:val="single"/>
                  <w:sz w:val="14"/>
                </w:rPr>
                <w:t>T2-PO-122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Физическая редукция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PHY-HYP/OPEN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Том III | B8 + data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3" w:history="1">
              <w:r>
                <w:rPr>
                  <w:color w:val="2F75B5"/>
                  <w:u w:val="single"/>
                  <w:sz w:val="14"/>
                </w:rPr>
                <w:t>T2-PO-123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Banach/Hilbert external layer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 range/Fredholm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4" w:history="1">
              <w:r>
                <w:rPr>
                  <w:color w:val="2F75B5"/>
                  <w:u w:val="single"/>
                  <w:sz w:val="14"/>
                </w:rPr>
                <w:t>T2-PO-124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Независимый доменный запуск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preregistration/data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5" w:history="1">
              <w:r>
                <w:rPr>
                  <w:color w:val="2F75B5"/>
                  <w:u w:val="single"/>
                  <w:sz w:val="14"/>
                </w:rPr>
                <w:t>T2-PO-125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Machine-verifiable EXT-E certificate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COMP/OPEN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E-01-E-16 | implementation 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6" w:history="1">
              <w:r>
                <w:rPr>
                  <w:color w:val="2F75B5"/>
                  <w:u w:val="single"/>
                  <w:sz w:val="14"/>
                </w:rPr>
                <w:t>T2-PO-126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корректность P(O_B) на O_B\{0}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7" w:history="1">
              <w:r>
                <w:rPr>
                  <w:color w:val="2F75B5"/>
                  <w:u w:val="single"/>
                  <w:sz w:val="14"/>
                </w:rPr>
                <w:t>T2-PO-127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частичная функториальность P(f)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8" w:history="1">
              <w:r>
                <w:rPr>
                  <w:color w:val="2F75B5"/>
                  <w:u w:val="single"/>
                  <w:sz w:val="14"/>
                </w:rPr>
                <w:t>T2-PO-128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no-go естественного выбора представителя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29" w:history="1">
              <w:r>
                <w:rPr>
                  <w:color w:val="2F75B5"/>
                  <w:u w:val="single"/>
                  <w:sz w:val="14"/>
                </w:rPr>
                <w:t>T2-PO-129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точный information-loss ledger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0" w:history="1">
              <w:r>
                <w:rPr>
                  <w:color w:val="2F75B5"/>
                  <w:u w:val="single"/>
                  <w:sz w:val="14"/>
                </w:rPr>
                <w:t>T2-PO-130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сферическая/ориентированная модель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 finite-dim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1" w:history="1">
              <w:r>
                <w:rPr>
                  <w:color w:val="2F75B5"/>
                  <w:u w:val="single"/>
                  <w:sz w:val="14"/>
                </w:rPr>
                <w:t>T2-PO-131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projective metric stability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 local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2" w:history="1">
              <w:r>
                <w:rPr>
                  <w:color w:val="2F75B5"/>
                  <w:u w:val="single"/>
                  <w:sz w:val="14"/>
                </w:rPr>
                <w:t>T2-PO-132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homogeneity criterion для инвариантов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3" w:history="1">
              <w:r>
                <w:rPr>
                  <w:color w:val="2F75B5"/>
                  <w:u w:val="single"/>
                  <w:sz w:val="14"/>
                </w:rPr>
                <w:t>T2-PO-133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Whitney (a) для rank strata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 model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4" w:history="1">
              <w:r>
                <w:rPr>
                  <w:color w:val="2F75B5"/>
                  <w:u w:val="single"/>
                  <w:sz w:val="14"/>
                </w:rPr>
                <w:t>T2-PO-134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Whitney (b) для orbit strata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 model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5" w:history="1">
              <w:r>
                <w:rPr>
                  <w:color w:val="2F75B5"/>
                  <w:u w:val="single"/>
                  <w:sz w:val="14"/>
                </w:rPr>
                <w:t>T2-PO-135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frontier/local finiteness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 model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6" w:history="1">
              <w:r>
                <w:rPr>
                  <w:color w:val="2F75B5"/>
                  <w:u w:val="single"/>
                  <w:sz w:val="14"/>
                </w:rPr>
                <w:t>T2-PO-136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positive projectivization order cone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7" w:history="1">
              <w:r>
                <w:rPr>
                  <w:color w:val="2F75B5"/>
                  <w:u w:val="single"/>
                  <w:sz w:val="14"/>
                </w:rPr>
                <w:t>T2-PO-137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Fano local-to-global no-go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8" w:history="1">
              <w:r>
                <w:rPr>
                  <w:color w:val="2F75B5"/>
                  <w:u w:val="single"/>
                  <w:sz w:val="14"/>
                </w:rPr>
                <w:t>T2-PO-138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effective descent глобального carrier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39" w:history="1">
              <w:r>
                <w:rPr>
                  <w:color w:val="2F75B5"/>
                  <w:u w:val="single"/>
                  <w:sz w:val="14"/>
                </w:rPr>
                <w:t>T2-PO-139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projective horizon construction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 finite family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0" w:history="1">
              <w:r>
                <w:rPr>
                  <w:color w:val="2F75B5"/>
                  <w:u w:val="single"/>
                  <w:sz w:val="14"/>
                </w:rPr>
                <w:t>T2-PO-140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profile constancy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 under H1-H8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1" w:history="1">
              <w:r>
                <w:rPr>
                  <w:color w:val="2F75B5"/>
                  <w:u w:val="single"/>
                  <w:sz w:val="14"/>
                </w:rPr>
                <w:t>T2-PO-141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канонический χ_λ bridge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2" w:history="1">
              <w:r>
                <w:rPr>
                  <w:color w:val="2F75B5"/>
                  <w:u w:val="single"/>
                  <w:sz w:val="14"/>
                </w:rPr>
                <w:t>T2-PO-142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interval-certified distance to Δ_proj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 computation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3" w:history="1">
              <w:r>
                <w:rPr>
                  <w:color w:val="2F75B5"/>
                  <w:u w:val="single"/>
                  <w:sz w:val="14"/>
                </w:rPr>
                <w:t>T2-PO-143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Banach projective carrier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4" w:history="1">
              <w:r>
                <w:rPr>
                  <w:color w:val="2F75B5"/>
                  <w:u w:val="single"/>
                  <w:sz w:val="14"/>
                </w:rPr>
                <w:t>T2-PO-144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domain 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5" w:history="1">
              <w:r>
                <w:rPr>
                  <w:color w:val="2F75B5"/>
                  <w:u w:val="single"/>
                  <w:sz w:val="14"/>
                </w:rPr>
                <w:t>T2-PO-145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physical reduction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 / Volume III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6" w:history="1">
              <w:r>
                <w:rPr>
                  <w:color w:val="2F75B5"/>
                  <w:u w:val="single"/>
                  <w:sz w:val="14"/>
                </w:rPr>
                <w:t>T2-PO-146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Hilbert-complex domains and closedness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операторная спецификация (15.1)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7" w:history="1">
              <w:r>
                <w:rPr>
                  <w:color w:val="2F75B5"/>
                  <w:u w:val="single"/>
                  <w:sz w:val="14"/>
                </w:rPr>
                <w:t>T2-PO-147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weak Hodge decomposition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Hilbert-комплекса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8" w:history="1">
              <w:r>
                <w:rPr>
                  <w:color w:val="2F75B5"/>
                  <w:u w:val="single"/>
                  <w:sz w:val="14"/>
                </w:rPr>
                <w:t>T2-PO-148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strong Hodge decomposition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closed-range hypothesis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49" w:history="1">
              <w:r>
                <w:rPr>
                  <w:color w:val="2F75B5"/>
                  <w:u w:val="single"/>
                  <w:sz w:val="14"/>
                </w:rPr>
                <w:t>T2-PO-149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harmonic = reduced cohomology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ортогональное разложение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0" w:history="1">
              <w:r>
                <w:rPr>
                  <w:color w:val="2F75B5"/>
                  <w:u w:val="single"/>
                  <w:sz w:val="14"/>
                </w:rPr>
                <w:t>T2-PO-150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ordinary cohomology = harmonic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ran d closed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1" w:history="1">
              <w:r>
                <w:rPr>
                  <w:color w:val="2F75B5"/>
                  <w:u w:val="single"/>
                  <w:sz w:val="14"/>
                </w:rPr>
                <w:t>T2-PO-151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Poincare estimate and spectral gap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self-adjoint closed-range sector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2" w:history="1">
              <w:r>
                <w:rPr>
                  <w:color w:val="2F75B5"/>
                  <w:u w:val="single"/>
                  <w:sz w:val="14"/>
                </w:rPr>
                <w:t>T2-PO-152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Green operator and lift estimate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uniform gap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3" w:history="1">
              <w:r>
                <w:rPr>
                  <w:color w:val="2F75B5"/>
                  <w:u w:val="single"/>
                  <w:sz w:val="14"/>
                </w:rPr>
                <w:t>T2-PO-153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elliptic symbol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exact symbol sequence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4" w:history="1">
              <w:r>
                <w:rPr>
                  <w:color w:val="2F75B5"/>
                  <w:u w:val="single"/>
                  <w:sz w:val="14"/>
                </w:rPr>
                <w:t>T2-PO-154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Laplace-type identification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model-specific principal symbol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5" w:history="1">
              <w:r>
                <w:rPr>
                  <w:color w:val="2F75B5"/>
                  <w:u w:val="single"/>
                  <w:sz w:val="14"/>
                </w:rPr>
                <w:t>T2-PO-155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absolute/relative boundary realization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smooth compact boundary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6" w:history="1">
              <w:r>
                <w:rPr>
                  <w:color w:val="2F75B5"/>
                  <w:u w:val="single"/>
                  <w:sz w:val="14"/>
                </w:rPr>
                <w:t>T2-PO-156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general NAPG boundary Fredholmness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Lopatinski-Shapiro / APS data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7" w:history="1">
              <w:r>
                <w:rPr>
                  <w:color w:val="2F75B5"/>
                  <w:u w:val="single"/>
                  <w:sz w:val="14"/>
                </w:rPr>
                <w:t>T2-PO-157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stratified interface domain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transmission maps required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8" w:history="1">
              <w:r>
                <w:rPr>
                  <w:color w:val="2F75B5"/>
                  <w:u w:val="single"/>
                  <w:sz w:val="14"/>
                </w:rPr>
                <w:t>T2-PO-158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Fredholm index constancy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continuous Fredholm family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59" w:history="1">
              <w:r>
                <w:rPr>
                  <w:color w:val="2F75B5"/>
                  <w:u w:val="single"/>
                  <w:sz w:val="14"/>
                </w:rPr>
                <w:t>T2-PO-159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compact resolvent on NAPG strata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compactness and ideal BC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0" w:history="1">
              <w:r>
                <w:rPr>
                  <w:color w:val="2F75B5"/>
                  <w:u w:val="single"/>
                  <w:sz w:val="14"/>
                </w:rPr>
                <w:t>T2-PO-160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harmonic residual formula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 range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1" w:history="1">
              <w:r>
                <w:rPr>
                  <w:color w:val="2F75B5"/>
                  <w:u w:val="single"/>
                  <w:sz w:val="14"/>
                </w:rPr>
                <w:t>T2-PO-161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spectral projector stability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norm-resolvent continuity and gap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2" w:history="1">
              <w:r>
                <w:rPr>
                  <w:color w:val="2F75B5"/>
                  <w:u w:val="single"/>
                  <w:sz w:val="14"/>
                </w:rPr>
                <w:t>T2-PO-162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analytic obstruction bundle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constant harmonic rank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3" w:history="1">
              <w:r>
                <w:rPr>
                  <w:color w:val="2F75B5"/>
                  <w:u w:val="single"/>
                  <w:sz w:val="14"/>
                </w:rPr>
                <w:t>T2-PO-163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Hodge-Reper bridge chi_H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homogeneous functionals and pole 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4" w:history="1">
              <w:r>
                <w:rPr>
                  <w:color w:val="2F75B5"/>
                  <w:u w:val="single"/>
                  <w:sz w:val="14"/>
                </w:rPr>
                <w:t>T2-PO-164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Cheeger-type singular Hodge sector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stratified pseudomanifold hypotheses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5" w:history="1">
              <w:r>
                <w:rPr>
                  <w:color w:val="2F75B5"/>
                  <w:u w:val="single"/>
                  <w:sz w:val="14"/>
                </w:rPr>
                <w:t>T2-PO-165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mezzoperversity / ideal BC choice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 classification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6" w:history="1">
              <w:r>
                <w:rPr>
                  <w:color w:val="2F75B5"/>
                  <w:u w:val="single"/>
                  <w:sz w:val="14"/>
                </w:rPr>
                <w:t>T2-PO-166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uniform interval spectral certification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validated eigensolver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7" w:history="1">
              <w:r>
                <w:rPr>
                  <w:color w:val="2F75B5"/>
                  <w:u w:val="single"/>
                  <w:sz w:val="14"/>
                </w:rPr>
                <w:t>T2-PO-167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compatibility with Pi_E and Blind_E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B1-B6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8" w:history="1">
              <w:r>
                <w:rPr>
                  <w:color w:val="2F75B5"/>
                  <w:u w:val="single"/>
                  <w:sz w:val="14"/>
                </w:rPr>
                <w:t>T2-PO-168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compatibility with beta_Ass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separate chain bridge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69" w:history="1">
              <w:r>
                <w:rPr>
                  <w:color w:val="2F75B5"/>
                  <w:u w:val="single"/>
                  <w:sz w:val="14"/>
                </w:rPr>
                <w:t>T2-PO-169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domain 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 EXT-RUN supplied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0" w:history="1">
              <w:r>
                <w:rPr>
                  <w:color w:val="2F75B5"/>
                  <w:u w:val="single"/>
                  <w:sz w:val="14"/>
                </w:rPr>
                <w:t>T2-PO-170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Hodge-Fredholm predictive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H1-H12 and certificate HOD-AN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1" w:history="1">
              <w:r>
                <w:rPr>
                  <w:color w:val="2F75B5"/>
                  <w:u w:val="single"/>
                  <w:sz w:val="14"/>
                </w:rPr>
                <w:t>T2-PO-171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Art_K и base-change для частичных NAPG-операций.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CLOSED-FD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Конечномерный типизированный сектор.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2" w:history="1">
              <w:r>
                <w:rPr>
                  <w:color w:val="2F75B5"/>
                  <w:u w:val="single"/>
                  <w:sz w:val="14"/>
                </w:rPr>
                <w:t>T2-PO-172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groupoid-valued Def_N, сохраняющий D/Dom.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Нужна полная morphism specification.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3" w:history="1">
              <w:r>
                <w:rPr>
                  <w:color w:val="2F75B5"/>
                  <w:u w:val="single"/>
                  <w:sz w:val="14"/>
                </w:rPr>
                <w:t>T2-PO-173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small-extension obstruction class.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Следует из CTRL-16.1.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4" w:history="1">
              <w:r>
                <w:rPr>
                  <w:color w:val="2F75B5"/>
                  <w:u w:val="single"/>
                  <w:sz w:val="14"/>
                </w:rPr>
                <w:t>T2-PO-174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lift torsor H_N^2⊗I.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Полная obstruction theory.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5" w:history="1">
              <w:r>
                <w:rPr>
                  <w:color w:val="2F75B5"/>
                  <w:u w:val="single"/>
                  <w:sz w:val="14"/>
                </w:rPr>
                <w:t>T2-PO-175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Идентифицировать infinitesimal automorphisms с H_N^1.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Gauge completeness.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6" w:history="1">
              <w:r>
                <w:rPr>
                  <w:color w:val="2F75B5"/>
                  <w:u w:val="single"/>
                  <w:sz w:val="14"/>
                </w:rPr>
                <w:t>T2-PO-176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controlling filtered L_infinity algebra NAPG.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Главный алгебраический blocker.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7" w:history="1">
              <w:r>
                <w:rPr>
                  <w:color w:val="2F75B5"/>
                  <w:u w:val="single"/>
                  <w:sz w:val="14"/>
                </w:rPr>
                <w:t>T2-PO-177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Schlessinger H1.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Fiber-product lifting.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8" w:history="1">
              <w:r>
                <w:rPr>
                  <w:color w:val="2F75B5"/>
                  <w:u w:val="single"/>
                  <w:sz w:val="14"/>
                </w:rPr>
                <w:t>T2-PO-178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Schlessinger H2.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Dual-number compatibility.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79" w:history="1">
              <w:r>
                <w:rPr>
                  <w:color w:val="2F75B5"/>
                  <w:u w:val="single"/>
                  <w:sz w:val="14"/>
                </w:rPr>
                <w:t>T2-PO-179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H3 finite tangent.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COND-FD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Fredholm/finite sector.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0" w:history="1">
              <w:r>
                <w:rPr>
                  <w:color w:val="2F75B5"/>
                  <w:u w:val="single"/>
                  <w:sz w:val="14"/>
                </w:rPr>
                <w:t>T2-PO-180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H4 или явно отказаться от universality.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Automorphism-sensitive.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1" w:history="1">
              <w:r>
                <w:rPr>
                  <w:color w:val="2F75B5"/>
                  <w:u w:val="single"/>
                  <w:sz w:val="14"/>
                </w:rPr>
                <w:t>T2-PO-181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Согласовать shift g=C[1] и derived tangent degrees.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Фиксированная convention.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2" w:history="1">
              <w:r>
                <w:rPr>
                  <w:color w:val="2F75B5"/>
                  <w:u w:val="single"/>
                  <w:sz w:val="14"/>
                </w:rPr>
                <w:t>T2-PO-182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совместимость bracket maps с domains.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Unbounded/partial maps.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3" w:history="1">
              <w:r>
                <w:rPr>
                  <w:color w:val="2F75B5"/>
                  <w:u w:val="single"/>
                  <w:sz w:val="14"/>
                </w:rPr>
                <w:t>T2-PO-183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Hodge contraction p,i,h.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COND-HF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Опирается на v0.12.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4" w:history="1">
              <w:r>
                <w:rPr>
                  <w:color w:val="2F75B5"/>
                  <w:u w:val="single"/>
                  <w:sz w:val="14"/>
                </w:rPr>
                <w:t>T2-PO-184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homotopy-transfer convergence.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Uniform multilinear estimates.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5" w:history="1">
              <w:r>
                <w:rPr>
                  <w:color w:val="2F75B5"/>
                  <w:u w:val="single"/>
                  <w:sz w:val="14"/>
                </w:rPr>
                <w:t>T2-PO-185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Kuranishi recursion.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Contraction margin m_K&gt;0.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6" w:history="1">
              <w:r>
                <w:rPr>
                  <w:color w:val="2F75B5"/>
                  <w:u w:val="single"/>
                  <w:sz w:val="14"/>
                </w:rPr>
                <w:t>T2-PO-186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MC iff K=0 в выбранной окрестности.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Gauge and convergence.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7" w:history="1">
              <w:r>
                <w:rPr>
                  <w:color w:val="2F75B5"/>
                  <w:u w:val="single"/>
                  <w:sz w:val="14"/>
                </w:rPr>
                <w:t>T2-PO-187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Вычислить κ_2,κ_3 на модели A_2.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Нужны structural constants.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8" w:history="1">
              <w:r>
                <w:rPr>
                  <w:color w:val="2F75B5"/>
                  <w:u w:val="single"/>
                  <w:sz w:val="14"/>
                </w:rPr>
                <w:t>T2-PO-188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miniversal local algebra.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После T2-PO-176/185.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89" w:history="1">
              <w:r>
                <w:rPr>
                  <w:color w:val="2F75B5"/>
                  <w:u w:val="single"/>
                  <w:sz w:val="14"/>
                </w:rPr>
                <w:t>T2-PO-189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independence до right-equivalence.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Смена metric/splitting.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0" w:history="1">
              <w:r>
                <w:rPr>
                  <w:color w:val="2F75B5"/>
                  <w:u w:val="single"/>
                  <w:sz w:val="14"/>
                </w:rPr>
                <w:t>T2-PO-190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Классифицировать stabilizer strata.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Stack-level data.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1" w:history="1">
              <w:r>
                <w:rPr>
                  <w:color w:val="2F75B5"/>
                  <w:u w:val="single"/>
                  <w:sz w:val="14"/>
                </w:rPr>
                <w:t>T2-PO-191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derived formal NAPG problem.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Nilcomplete/infinitesimal cohesive.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2" w:history="1">
              <w:r>
                <w:rPr>
                  <w:color w:val="2F75B5"/>
                  <w:u w:val="single"/>
                  <w:sz w:val="14"/>
                </w:rPr>
                <w:t>T2-PO-192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ModTriv(I) certificate.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Параметрическое family data.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3" w:history="1">
              <w:r>
                <w:rPr>
                  <w:color w:val="2F75B5"/>
                  <w:u w:val="single"/>
                  <w:sz w:val="14"/>
                </w:rPr>
                <w:t>T2-PO-193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Сертифицировать interval bound для ||K(x)||.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Validated numerics.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4" w:history="1">
              <w:r>
                <w:rPr>
                  <w:color w:val="2F75B5"/>
                  <w:u w:val="single"/>
                  <w:sz w:val="14"/>
                </w:rPr>
                <w:t>T2-PO-194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Согласовать Kuranishi carrier с Π_E и β_Ass.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Bridge theorem.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5" w:history="1">
              <w:r>
                <w:rPr>
                  <w:color w:val="2F75B5"/>
                  <w:u w:val="single"/>
                  <w:sz w:val="14"/>
                </w:rPr>
                <w:t>T2-PO-195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Провести независимый moduli run.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OPEN-IND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Внешний код и данные.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6" w:history="1">
              <w:r>
                <w:rPr>
                  <w:color w:val="2F75B5"/>
                  <w:u w:val="single"/>
                  <w:sz w:val="14"/>
                </w:rPr>
                <w:t>T2-PO-196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Сохранить физический status lock.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truth_layer_promotion=0.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7" w:history="1">
              <w:r>
                <w:rPr>
                  <w:color w:val="2F75B5"/>
                  <w:u w:val="single"/>
                  <w:sz w:val="14"/>
                </w:rPr>
                <w:t>T2-PO-197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конечную допустимую стратификацию moduli carrier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8" w:history="1">
              <w:r>
                <w:rPr>
                  <w:color w:val="2F75B5"/>
                  <w:u w:val="single"/>
                  <w:sz w:val="14"/>
                </w:rPr>
                <w:t>T2-PO-198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frontier condition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199" w:history="1">
              <w:r>
                <w:rPr>
                  <w:color w:val="2F75B5"/>
                  <w:u w:val="single"/>
                  <w:sz w:val="14"/>
                </w:rPr>
                <w:t>T2-PO-199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Whitney (a)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0" w:history="1">
              <w:r>
                <w:rPr>
                  <w:color w:val="2F75B5"/>
                  <w:u w:val="single"/>
                  <w:sz w:val="14"/>
                </w:rPr>
                <w:t>T2-PO-200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Whitney (b) либо заменяющий control package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1" w:history="1">
              <w:r>
                <w:rPr>
                  <w:color w:val="2F75B5"/>
                  <w:u w:val="single"/>
                  <w:sz w:val="14"/>
                </w:rPr>
                <w:t>T2-PO-201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StratTriv вне discriminant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2" w:history="1">
              <w:r>
                <w:rPr>
                  <w:color w:val="2F75B5"/>
                  <w:u w:val="single"/>
                  <w:sz w:val="14"/>
                </w:rPr>
                <w:t>T2-PO-202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wall equations и coorientation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3" w:history="1">
              <w:r>
                <w:rPr>
                  <w:color w:val="2F75B5"/>
                  <w:u w:val="single"/>
                  <w:sz w:val="14"/>
                </w:rPr>
                <w:t>T2-PO-203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chamber constancy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 при ModTriv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4" w:history="1">
              <w:r>
                <w:rPr>
                  <w:color w:val="2F75B5"/>
                  <w:u w:val="single"/>
                  <w:sz w:val="14"/>
                </w:rPr>
                <w:t>T2-PO-204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Типизировать wall operator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5" w:history="1">
              <w:r>
                <w:rPr>
                  <w:color w:val="2F75B5"/>
                  <w:u w:val="single"/>
                  <w:sz w:val="14"/>
                </w:rPr>
                <w:t>T2-PO-205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branch normalization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6" w:history="1">
              <w:r>
                <w:rPr>
                  <w:color w:val="2F75B5"/>
                  <w:u w:val="single"/>
                  <w:sz w:val="14"/>
                </w:rPr>
                <w:t>T2-PO-206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Сертифицировать multiplicities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7" w:history="1">
              <w:r>
                <w:rPr>
                  <w:color w:val="2F75B5"/>
                  <w:u w:val="single"/>
                  <w:sz w:val="14"/>
                </w:rPr>
                <w:t>T2-PO-207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ramification locus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8" w:history="1">
              <w:r>
                <w:rPr>
                  <w:color w:val="2F75B5"/>
                  <w:u w:val="single"/>
                  <w:sz w:val="14"/>
                </w:rPr>
                <w:t>T2-PO-208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Вычислить branch monodromy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09" w:history="1">
              <w:r>
                <w:rPr>
                  <w:color w:val="2F75B5"/>
                  <w:u w:val="single"/>
                  <w:sz w:val="14"/>
                </w:rPr>
                <w:t>T2-PO-209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homotopy invariance продолжения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 при cover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0" w:history="1">
              <w:r>
                <w:rPr>
                  <w:color w:val="2F75B5"/>
                  <w:u w:val="single"/>
                  <w:sz w:val="14"/>
                </w:rPr>
                <w:t>T2-PO-210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no-global-label criterion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1" w:history="1">
              <w:r>
                <w:rPr>
                  <w:color w:val="2F75B5"/>
                  <w:u w:val="single"/>
                  <w:sz w:val="14"/>
                </w:rPr>
                <w:t>T2-PO-211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Различить wall и bifurcation loci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THM/EX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2" w:history="1">
              <w:r>
                <w:rPr>
                  <w:color w:val="2F75B5"/>
                  <w:u w:val="single"/>
                  <w:sz w:val="14"/>
                </w:rPr>
                <w:t>T2-PO-212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reduced bifurcation normal form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3" w:history="1">
              <w:r>
                <w:rPr>
                  <w:color w:val="2F75B5"/>
                  <w:u w:val="single"/>
                  <w:sz w:val="14"/>
                </w:rPr>
                <w:t>T2-PO-213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path-independence либо braid relations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4" w:history="1">
              <w:r>
                <w:rPr>
                  <w:color w:val="2F75B5"/>
                  <w:u w:val="single"/>
                  <w:sz w:val="14"/>
                </w:rPr>
                <w:t>T2-PO-214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transport для переходного инварианта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5" w:history="1">
              <w:r>
                <w:rPr>
                  <w:color w:val="2F75B5"/>
                  <w:u w:val="single"/>
                  <w:sz w:val="14"/>
                </w:rPr>
                <w:t>T2-PO-215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Сертифицировать уровень устойчивости S0-S3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6" w:history="1">
              <w:r>
                <w:rPr>
                  <w:color w:val="2F75B5"/>
                  <w:u w:val="single"/>
                  <w:sz w:val="14"/>
                </w:rPr>
                <w:t>T2-PO-216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Согласовать λ с branch transport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7" w:history="1">
              <w:r>
                <w:rPr>
                  <w:color w:val="2F75B5"/>
                  <w:u w:val="single"/>
                  <w:sz w:val="14"/>
                </w:rPr>
                <w:t>T2-PO-217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Согласовать Δ_WB с Δ_mod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8" w:history="1">
              <w:r>
                <w:rPr>
                  <w:color w:val="2F75B5"/>
                  <w:u w:val="single"/>
                  <w:sz w:val="14"/>
                </w:rPr>
                <w:t>T2-PO-218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Интервально сертифицировать расстояние до wall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19" w:history="1">
              <w:r>
                <w:rPr>
                  <w:color w:val="2F75B5"/>
                  <w:u w:val="single"/>
                  <w:sz w:val="14"/>
                </w:rPr>
                <w:t>T2-PO-219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Согласовать wall layer с Π_E и β_Ass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0" w:history="1">
              <w:r>
                <w:rPr>
                  <w:color w:val="2F75B5"/>
                  <w:u w:val="single"/>
                  <w:sz w:val="14"/>
                </w:rPr>
                <w:t>T2-PO-220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независимый domain wall-run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1" w:history="1">
              <w:r>
                <w:rPr>
                  <w:color w:val="2F75B5"/>
                  <w:u w:val="single"/>
                  <w:sz w:val="14"/>
                </w:rPr>
                <w:t>T2-PO-221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физическую редукцию отдельно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PHY-HYP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PHY-HYP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2" w:history="1">
              <w:r>
                <w:rPr>
                  <w:color w:val="2F75B5"/>
                  <w:u w:val="single"/>
                  <w:sz w:val="14"/>
                </w:rPr>
                <w:t>T2-PO-222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Заморозить WC-MON certificate и хеши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в v0.15 или специализированном сертификате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3" w:history="1">
              <w:r>
                <w:rPr>
                  <w:color w:val="2F75B5"/>
                  <w:u w:val="single"/>
                  <w:sz w:val="14"/>
                </w:rPr>
                <w:t>T2-PO-223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2-категорию локальных NAPG-Kuranishi charts.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Полная спецификация объектов, 1- и 2-морфизмов.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4" w:history="1">
              <w:r>
                <w:rPr>
                  <w:color w:val="2F75B5"/>
                  <w:u w:val="single"/>
                  <w:sz w:val="14"/>
                </w:rPr>
                <w:t>T2-PO-224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покрытие footprints.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Конечный atlas certificate.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5" w:history="1">
              <w:r>
                <w:rPr>
                  <w:color w:val="2F75B5"/>
                  <w:u w:val="single"/>
                  <w:sz w:val="14"/>
                </w:rPr>
                <w:t>T2-PO-225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Типизировать coordinate changes.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Проверка (18.4) на каждой модели.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6" w:history="1">
              <w:r>
                <w:rPr>
                  <w:color w:val="2F75B5"/>
                  <w:u w:val="single"/>
                  <w:sz w:val="14"/>
                </w:rPr>
                <w:t>T2-PO-226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triple 2-cocycle.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Явные αᵢⱼₖ.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7" w:history="1">
              <w:r>
                <w:rPr>
                  <w:color w:val="2F75B5"/>
                  <w:u w:val="single"/>
                  <w:sz w:val="14"/>
                </w:rPr>
                <w:t>T2-PO-227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quadruple coherence.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Pentagon/higher homotopy certificate.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8" w:history="1">
              <w:r>
                <w:rPr>
                  <w:color w:val="2F75B5"/>
                  <w:u w:val="single"/>
                  <w:sz w:val="14"/>
                </w:rPr>
                <w:t>T2-PO-228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Классифицировать stabilizers.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Stacky local models.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29" w:history="1">
              <w:r>
                <w:rPr>
                  <w:color w:val="2F75B5"/>
                  <w:u w:val="single"/>
                  <w:sz w:val="14"/>
                </w:rPr>
                <w:t>T2-PO-229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Morita/presentation invariance.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Equivalence of atlases.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0" w:history="1">
              <w:r>
                <w:rPr>
                  <w:color w:val="2F75B5"/>
                  <w:u w:val="single"/>
                  <w:sz w:val="14"/>
                </w:rPr>
                <w:t>T2-PO-230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global derived enhancement.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Controlling ∞/L∞-model.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1" w:history="1">
              <w:r>
                <w:rPr>
                  <w:color w:val="2F75B5"/>
                  <w:u w:val="single"/>
                  <w:sz w:val="14"/>
                </w:rPr>
                <w:t>T2-PO-231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virtual tangent complex.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Локальный трёхчленный сектор.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2" w:history="1">
              <w:r>
                <w:rPr>
                  <w:color w:val="2F75B5"/>
                  <w:u w:val="single"/>
                  <w:sz w:val="14"/>
                </w:rPr>
                <w:t>T2-PO-232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существование perfect obstruction theory.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BF-type morphism E•→L_𝔐.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3" w:history="1">
              <w:r>
                <w:rPr>
                  <w:color w:val="2F75B5"/>
                  <w:u w:val="single"/>
                  <w:sz w:val="14"/>
                </w:rPr>
                <w:t>T2-PO-233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Зафиксировать Tor-amplitude.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Проверка perfectness.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4" w:history="1">
              <w:r>
                <w:rPr>
                  <w:color w:val="2F75B5"/>
                  <w:u w:val="single"/>
                  <w:sz w:val="14"/>
                </w:rPr>
                <w:t>T2-PO-234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obstruction sheaf и cone.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Global POT/derived enhancement.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5" w:history="1">
              <w:r>
                <w:rPr>
                  <w:color w:val="2F75B5"/>
                  <w:u w:val="single"/>
                  <w:sz w:val="14"/>
                </w:rPr>
                <w:t>T2-PO-235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Склеить local obstruction theories.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Homotopy-coherent quasi-isomorphisms.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6" w:history="1">
              <w:r>
                <w:rPr>
                  <w:color w:val="2F75B5"/>
                  <w:u w:val="single"/>
                  <w:sz w:val="14"/>
                </w:rPr>
                <w:t>T2-PO-236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Вычислить descent obstruction.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Central band либо full totalization.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7" w:history="1">
              <w:r>
                <w:rPr>
                  <w:color w:val="2F75B5"/>
                  <w:u w:val="single"/>
                  <w:sz w:val="14"/>
                </w:rPr>
                <w:t>T2-PO-237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сохранение perfectness при descent.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Derived descent theorem в выбранной категории.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8" w:history="1">
              <w:r>
                <w:rPr>
                  <w:color w:val="2F75B5"/>
                  <w:u w:val="single"/>
                  <w:sz w:val="14"/>
                </w:rPr>
                <w:t>T2-PO-238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determinant/orientation data.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Orientation line certificate.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39" w:history="1">
              <w:r>
                <w:rPr>
                  <w:color w:val="2F75B5"/>
                  <w:u w:val="single"/>
                  <w:sz w:val="14"/>
                </w:rPr>
                <w:t>T2-PO-239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branch stack.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Normalization/étale sector.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0" w:history="1">
              <w:r>
                <w:rPr>
                  <w:color w:val="2F75B5"/>
                  <w:u w:val="single"/>
                  <w:sz w:val="14"/>
                </w:rPr>
                <w:t>T2-PO-240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Вычислить monodromy.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Конечный branch cover.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1" w:history="1">
              <w:r>
                <w:rPr>
                  <w:color w:val="2F75B5"/>
                  <w:u w:val="single"/>
                  <w:sz w:val="14"/>
                </w:rPr>
                <w:t>T2-PO-241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Reper descent.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Совместимость четырёх точек.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2" w:history="1">
              <w:r>
                <w:rPr>
                  <w:color w:val="2F75B5"/>
                  <w:u w:val="single"/>
                  <w:sz w:val="14"/>
                </w:rPr>
                <w:t>T2-PO-242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Evidence-D descent.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Provenance functor и cocycle.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3" w:history="1">
              <w:r>
                <w:rPr>
                  <w:color w:val="2F75B5"/>
                  <w:u w:val="single"/>
                  <w:sz w:val="14"/>
                </w:rPr>
                <w:t>T2-PO-243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Dom descent.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Совместимость admissible domains.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4" w:history="1">
              <w:r>
                <w:rPr>
                  <w:color w:val="2F75B5"/>
                  <w:u w:val="single"/>
                  <w:sz w:val="14"/>
                </w:rPr>
                <w:t>T2-PO-244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глобальность λ.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Projective transitions и pole exclusion.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5" w:history="1">
              <w:r>
                <w:rPr>
                  <w:color w:val="2F75B5"/>
                  <w:u w:val="single"/>
                  <w:sz w:val="14"/>
                </w:rPr>
                <w:t>T2-PO-245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Согласовать global carrier с Π_E.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Natural transformation on stack.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6" w:history="1">
              <w:r>
                <w:rPr>
                  <w:color w:val="2F75B5"/>
                  <w:u w:val="single"/>
                  <w:sz w:val="14"/>
                </w:rPr>
                <w:t>T2-PO-246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существование PredCar_N.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PO-223-245.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7" w:history="1">
              <w:r>
                <w:rPr>
                  <w:color w:val="2F75B5"/>
                  <w:u w:val="single"/>
                  <w:sz w:val="14"/>
                </w:rPr>
                <w:t>T2-PO-247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invariant profile theorem.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Local triviality + transport.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8" w:history="1">
              <w:r>
                <w:rPr>
                  <w:color w:val="2F75B5"/>
                  <w:u w:val="single"/>
                  <w:sz w:val="14"/>
                </w:rPr>
                <w:t>T2-PO-248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Зафиксировать local-to-global no-go.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18.5.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49" w:history="1">
              <w:r>
                <w:rPr>
                  <w:color w:val="2F75B5"/>
                  <w:u w:val="single"/>
                  <w:sz w:val="14"/>
                </w:rPr>
                <w:t>T2-PO-249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global horizon theorem.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Uniform family hypotheses.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0" w:history="1">
              <w:r>
                <w:rPr>
                  <w:color w:val="2F75B5"/>
                  <w:u w:val="single"/>
                  <w:sz w:val="14"/>
                </w:rPr>
                <w:t>T2-PO-250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interval/numerical descent certificate.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Validated numerics.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1" w:history="1">
              <w:r>
                <w:rPr>
                  <w:color w:val="2F75B5"/>
                  <w:u w:val="single"/>
                  <w:sz w:val="14"/>
                </w:rPr>
                <w:t>T2-PO-251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Выполнить независимый STACK-RUN.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Независимый код, данные и hashes.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2" w:history="1">
              <w:r>
                <w:rPr>
                  <w:color w:val="2F75B5"/>
                  <w:u w:val="single"/>
                  <w:sz w:val="14"/>
                </w:rPr>
                <w:t>T2-PO-252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Заблокировать автоматический физический экспорт.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truth_layer_promotion=0; B8.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3" w:history="1">
              <w:r>
                <w:rPr>
                  <w:color w:val="2F75B5"/>
                  <w:u w:val="single"/>
                  <w:sz w:val="14"/>
                </w:rPr>
                <w:t>T2-PO-253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Зафиксировать cycle/homology carrier для virtual class.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Chow/homology specification.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4" w:history="1">
              <w:r>
                <w:rPr>
                  <w:color w:val="2F75B5"/>
                  <w:u w:val="single"/>
                  <w:sz w:val="14"/>
                </w:rPr>
                <w:t>T2-PO-254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global virtual fundamental class NAPG.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Global POT + intrinsic cone.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5" w:history="1">
              <w:r>
                <w:rPr>
                  <w:color w:val="2F75B5"/>
                  <w:u w:val="single"/>
                  <w:sz w:val="14"/>
                </w:rPr>
                <w:t>T2-PO-255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virtual dimension и grading.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Rank/Euler characteristic.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6" w:history="1">
              <w:r>
                <w:rPr>
                  <w:color w:val="2F75B5"/>
                  <w:u w:val="single"/>
                  <w:sz w:val="14"/>
                </w:rPr>
                <w:t>T2-PO-256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properness либо compact-support substitute.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Domain-specific compactness theorem.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7" w:history="1">
              <w:r>
                <w:rPr>
                  <w:color w:val="2F75B5"/>
                  <w:u w:val="single"/>
                  <w:sz w:val="14"/>
                </w:rPr>
                <w:t>T2-PO-257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Типизировать insertions и degree matching.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CLOSED/CL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Формулы (19.5)-(19.6).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8" w:history="1">
              <w:r>
                <w:rPr>
                  <w:color w:val="2F75B5"/>
                  <w:u w:val="single"/>
                  <w:sz w:val="14"/>
                </w:rPr>
                <w:t>T2-PO-258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base-change compatibility.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Relative POT and refined Gysin.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59" w:history="1">
              <w:r>
                <w:rPr>
                  <w:color w:val="2F75B5"/>
                  <w:u w:val="single"/>
                  <w:sz w:val="14"/>
                </w:rPr>
                <w:t>T2-PO-259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deformation invariance.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Theorem 19.3 hypotheses.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0" w:history="1">
              <w:r>
                <w:rPr>
                  <w:color w:val="2F75B5"/>
                  <w:u w:val="single"/>
                  <w:sz w:val="14"/>
                </w:rPr>
                <w:t>T2-PO-260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equivariant virtual localization.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T-action + equivariant POT.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1" w:history="1">
              <w:r>
                <w:rPr>
                  <w:color w:val="2F75B5"/>
                  <w:u w:val="single"/>
                  <w:sz w:val="14"/>
                </w:rPr>
                <w:t>T2-PO-261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Сертифицировать virtual normal Euler classes.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 zero denominators in localization.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2" w:history="1">
              <w:r>
                <w:rPr>
                  <w:color w:val="2F75B5"/>
                  <w:u w:val="single"/>
                  <w:sz w:val="14"/>
                </w:rPr>
                <w:t>T2-PO-262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Зафиксировать orientation/determinant data.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Global compatible orientation.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3" w:history="1">
              <w:r>
                <w:rPr>
                  <w:color w:val="2F75B5"/>
                  <w:u w:val="single"/>
                  <w:sz w:val="14"/>
                </w:rPr>
                <w:t>T2-PO-263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Учесть stabilizer weights.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Stack integration convention.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4" w:history="1">
              <w:r>
                <w:rPr>
                  <w:color w:val="2F75B5"/>
                  <w:u w:val="single"/>
                  <w:sz w:val="14"/>
                </w:rPr>
                <w:t>T2-PO-264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Согласовать VFC с PredCar v0.15.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Compatibility diagram.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5" w:history="1">
              <w:r>
                <w:rPr>
                  <w:color w:val="2F75B5"/>
                  <w:u w:val="single"/>
                  <w:sz w:val="14"/>
                </w:rPr>
                <w:t>T2-PO-265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VirtCert и Reper_vir.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Формулы (19.16)-(19.17).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6" w:history="1">
              <w:r>
                <w:rPr>
                  <w:color w:val="2F75B5"/>
                  <w:u w:val="single"/>
                  <w:sz w:val="14"/>
                </w:rPr>
                <w:t>T2-PO-266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канонический λ-мост к virtual data.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Нужна χ_vir; автоматизма нет.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7" w:history="1">
              <w:r>
                <w:rPr>
                  <w:color w:val="2F75B5"/>
                  <w:u w:val="single"/>
                  <w:sz w:val="14"/>
                </w:rPr>
                <w:t>T2-PO-267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additivity-probability no-go.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Theorem 19.4.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8" w:history="1">
              <w:r>
                <w:rPr>
                  <w:color w:val="2F75B5"/>
                  <w:u w:val="single"/>
                  <w:sz w:val="14"/>
                </w:rPr>
                <w:t>T2-PO-268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Задать пространство исходов Ω и σ-алгебру.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Domain-specific event protocol.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69" w:history="1">
              <w:r>
                <w:rPr>
                  <w:color w:val="2F75B5"/>
                  <w:u w:val="single"/>
                  <w:sz w:val="14"/>
                </w:rPr>
                <w:t>T2-PO-269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Задать/оценить вероятностную меру P.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Sampling/model assumptions.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0" w:history="1">
              <w:r>
                <w:rPr>
                  <w:color w:val="2F75B5"/>
                  <w:u w:val="single"/>
                  <w:sz w:val="14"/>
                </w:rPr>
                <w:t>T2-PO-270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Зафиксировать link model g_θ.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Pre-registered functional form.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1" w:history="1">
              <w:r>
                <w:rPr>
                  <w:color w:val="2F75B5"/>
                  <w:u w:val="single"/>
                  <w:sz w:val="14"/>
                </w:rPr>
                <w:t>T2-PO-271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или проверить calibration.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Frozen calibration protocol.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2" w:history="1">
              <w:r>
                <w:rPr>
                  <w:color w:val="2F75B5"/>
                  <w:u w:val="single"/>
                  <w:sz w:val="14"/>
                </w:rPr>
                <w:t>T2-PO-272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discrimination отдельно.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Pre-specified metric.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3" w:history="1">
              <w:r>
                <w:rPr>
                  <w:color w:val="2F75B5"/>
                  <w:u w:val="single"/>
                  <w:sz w:val="14"/>
                </w:rPr>
                <w:t>T2-PO-273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transportability/domain shift.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External target domain.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4" w:history="1">
              <w:r>
                <w:rPr>
                  <w:color w:val="2F75B5"/>
                  <w:u w:val="single"/>
                  <w:sz w:val="14"/>
                </w:rPr>
                <w:t>T2-PO-274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Исполнить independent external run.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EXT-RUN with frozen code/data.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5" w:history="1">
              <w:r>
                <w:rPr>
                  <w:color w:val="2F75B5"/>
                  <w:u w:val="single"/>
                  <w:sz w:val="14"/>
                </w:rPr>
                <w:t>T2-PO-275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Δ_VFC.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Horizon ledger (19.20).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6" w:history="1">
              <w:r>
                <w:rPr>
                  <w:color w:val="2F75B5"/>
                  <w:u w:val="single"/>
                  <w:sz w:val="14"/>
                </w:rPr>
                <w:t>T2-PO-276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Δ_prob.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Horizon ledger (19.21).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7" w:history="1">
              <w:r>
                <w:rPr>
                  <w:color w:val="2F75B5"/>
                  <w:u w:val="single"/>
                  <w:sz w:val="14"/>
                </w:rPr>
                <w:t>T2-PO-277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virtual-profile constancy.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Theorem 19.6 H1-H8.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8" w:history="1">
              <w:r>
                <w:rPr>
                  <w:color w:val="2F75B5"/>
                  <w:u w:val="single"/>
                  <w:sz w:val="14"/>
                </w:rPr>
                <w:t>T2-PO-278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wall-crossing jump formula.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Domain-specific comparison.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79" w:history="1">
              <w:r>
                <w:rPr>
                  <w:color w:val="2F75B5"/>
                  <w:u w:val="single"/>
                  <w:sz w:val="14"/>
                </w:rPr>
                <w:t>T2-PO-279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interval VFC computation.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COMP/OPEN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Exact arithmetic or certified bounds.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0" w:history="1">
              <w:r>
                <w:rPr>
                  <w:color w:val="2F75B5"/>
                  <w:u w:val="single"/>
                  <w:sz w:val="14"/>
                </w:rPr>
                <w:t>T2-PO-280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Заморозить VFC-ENUM-PROB certificate.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VFC-01-VFC-30 and hashes.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1" w:history="1">
              <w:r>
                <w:rPr>
                  <w:color w:val="2F75B5"/>
                  <w:u w:val="single"/>
                  <w:sz w:val="14"/>
                </w:rPr>
                <w:t>T2-PO-281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Заблокировать автоматический physical/probability export.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Probability firewall; B8.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2" w:history="1">
              <w:r>
                <w:rPr>
                  <w:color w:val="2F75B5"/>
                  <w:u w:val="single"/>
                  <w:sz w:val="14"/>
                </w:rPr>
                <w:t>T2-PO-282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главную теорему v0.16.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All mathematical and empirical bridges.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3" w:history="1">
              <w:r>
                <w:rPr>
                  <w:color w:val="2F75B5"/>
                  <w:u w:val="single"/>
                  <w:sz w:val="14"/>
                </w:rPr>
                <w:t>T2-PO-283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категориальный carrier общей NAPG.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Concrete stable/dg/∞ category.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4" w:history="1">
              <w:r>
                <w:rPr>
                  <w:color w:val="2F75B5"/>
                  <w:u w:val="single"/>
                  <w:sz w:val="14"/>
                </w:rPr>
                <w:t>T2-PO-284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functorial K₀.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Exact/triangulated structure and naturality.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5" w:history="1">
              <w:r>
                <w:rPr>
                  <w:color w:val="2F75B5"/>
                  <w:u w:val="single"/>
                  <w:sz w:val="14"/>
                </w:rPr>
                <w:t>T2-PO-285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tensor compatibility декатегорификации.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Monoidal enhancement.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6" w:history="1">
              <w:r>
                <w:rPr>
                  <w:color w:val="2F75B5"/>
                  <w:u w:val="single"/>
                  <w:sz w:val="14"/>
                </w:rPr>
                <w:t>T2-PO-286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Зафиксировать motivic coefficient ring.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Ring/localization/completion passport.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7" w:history="1">
              <w:r>
                <w:rPr>
                  <w:color w:val="2F75B5"/>
                  <w:u w:val="single"/>
                  <w:sz w:val="14"/>
                </w:rPr>
                <w:t>T2-PO-287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motivic measure NAPG.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Scissors/product theorem.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8" w:history="1">
              <w:r>
                <w:rPr>
                  <w:color w:val="2F75B5"/>
                  <w:u w:val="single"/>
                  <w:sz w:val="14"/>
                </w:rPr>
                <w:t>T2-PO-288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𝕃^{1/2} convention.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Orientation and coefficient extension.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89" w:history="1">
              <w:r>
                <w:rPr>
                  <w:color w:val="2F75B5"/>
                  <w:u w:val="single"/>
                  <w:sz w:val="14"/>
                </w:rPr>
                <w:t>T2-PO-289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motivic vanishing cycles.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Critical charts + orientation data.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0" w:history="1">
              <w:r>
                <w:rPr>
                  <w:color w:val="2F75B5"/>
                  <w:u w:val="single"/>
                  <w:sz w:val="14"/>
                </w:rPr>
                <w:t>T2-PO-290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chart independence.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d-critical/derived comparison theorem.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1" w:history="1">
              <w:r>
                <w:rPr>
                  <w:color w:val="2F75B5"/>
                  <w:u w:val="single"/>
                  <w:sz w:val="14"/>
                </w:rPr>
                <w:t>T2-PO-291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realization functors.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Hodge/weight/ℓ-adic realization.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2" w:history="1">
              <w:r>
                <w:rPr>
                  <w:color w:val="2F75B5"/>
                  <w:u w:val="single"/>
                  <w:sz w:val="14"/>
                </w:rPr>
                <w:t>T2-PO-292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Вести information-loss ledger.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CLOSED/PROTO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MOT-15 tests.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3" w:history="1">
              <w:r>
                <w:rPr>
                  <w:color w:val="2F75B5"/>
                  <w:u w:val="single"/>
                  <w:sz w:val="14"/>
                </w:rPr>
                <w:t>T2-PO-293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refined invariant.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Grading, sign, shift, duality.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4" w:history="1">
              <w:r>
                <w:rPr>
                  <w:color w:val="2F75B5"/>
                  <w:u w:val="single"/>
                  <w:sz w:val="14"/>
                </w:rPr>
                <w:t>T2-PO-294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CoHA_NAPG.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Extension stacks and pull-push.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5" w:history="1">
              <w:r>
                <w:rPr>
                  <w:color w:val="2F75B5"/>
                  <w:u w:val="single"/>
                  <w:sz w:val="14"/>
                </w:rPr>
                <w:t>T2-PO-295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ассоциативность CoHA.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Correspondence composition.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6" w:history="1">
              <w:r>
                <w:rPr>
                  <w:color w:val="2F75B5"/>
                  <w:u w:val="single"/>
                  <w:sz w:val="14"/>
                </w:rPr>
                <w:t>T2-PO-296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BPS-cohomology carrier.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PBW/integrality package.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7" w:history="1">
              <w:r>
                <w:rPr>
                  <w:color w:val="2F75B5"/>
                  <w:u w:val="single"/>
                  <w:sz w:val="14"/>
                </w:rPr>
                <w:t>T2-PO-297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Зафиксировать grading monoid Γ.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CLOSED/TYPE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Positive cone and support.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8" w:history="1">
              <w:r>
                <w:rPr>
                  <w:color w:val="2F75B5"/>
                  <w:u w:val="single"/>
                  <w:sz w:val="14"/>
                </w:rPr>
                <w:t>T2-PO-298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Определить completed series ring.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CLOSED/TYPE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Filtration and completeness.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299" w:history="1">
              <w:r>
                <w:rPr>
                  <w:color w:val="2F75B5"/>
                  <w:u w:val="single"/>
                  <w:sz w:val="14"/>
                </w:rPr>
                <w:t>T2-PO-299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PExp/PLog.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λ-ring/Adams hypotheses.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0" w:history="1">
              <w:r>
                <w:rPr>
                  <w:color w:val="2F75B5"/>
                  <w:u w:val="single"/>
                  <w:sz w:val="14"/>
                </w:rPr>
                <w:t>T2-PO-300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quantum-torus pairing.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Skew form and ordering.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1" w:history="1">
              <w:r>
                <w:rPr>
                  <w:color w:val="2F75B5"/>
                  <w:u w:val="single"/>
                  <w:sz w:val="14"/>
                </w:rPr>
                <w:t>T2-PO-301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wall-crossing factorization.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Stability structure and transport.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2" w:history="1">
              <w:r>
                <w:rPr>
                  <w:color w:val="2F75B5"/>
                  <w:u w:val="single"/>
                  <w:sz w:val="14"/>
                </w:rPr>
                <w:t>T2-PO-302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Классифицировать формальный/аналитический статус ряда.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Convergence ledger.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3" w:history="1">
              <w:r>
                <w:rPr>
                  <w:color w:val="2F75B5"/>
                  <w:u w:val="single"/>
                  <w:sz w:val="14"/>
                </w:rPr>
                <w:t>T2-PO-303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no-time theorem.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Theorem 20.4.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4" w:history="1">
              <w:r>
                <w:rPr>
                  <w:color w:val="2F75B5"/>
                  <w:u w:val="single"/>
                  <w:sz w:val="14"/>
                </w:rPr>
                <w:t>T2-PO-304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Задать time map τ.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OPEN-DOMAIN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External temporal semantics.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5" w:history="1">
              <w:r>
                <w:rPr>
                  <w:color w:val="2F75B5"/>
                  <w:u w:val="single"/>
                  <w:sz w:val="14"/>
                </w:rPr>
                <w:t>T2-PO-305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Задать state space S.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OPEN-DOMAIN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Domain-specific states.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6" w:history="1">
              <w:r>
                <w:rPr>
                  <w:color w:val="2F75B5"/>
                  <w:u w:val="single"/>
                  <w:sz w:val="14"/>
                </w:rPr>
                <w:t>T2-PO-306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evolution family U(t,s).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Cocycle and regularity.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7" w:history="1">
              <w:r>
                <w:rPr>
                  <w:color w:val="2F75B5"/>
                  <w:u w:val="single"/>
                  <w:sz w:val="14"/>
                </w:rPr>
                <w:t>T2-PO-307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Построить generator/path kernel.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Semigroup or nonautonomous theorem.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8" w:history="1">
              <w:r>
                <w:rPr>
                  <w:color w:val="2F75B5"/>
                  <w:u w:val="single"/>
                  <w:sz w:val="14"/>
                </w:rPr>
                <w:t>T2-PO-308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Доказать NAPG-совместимость эволюции.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Preservation of D/Dom/⊙.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09" w:history="1">
              <w:r>
                <w:rPr>
                  <w:color w:val="2F75B5"/>
                  <w:u w:val="single"/>
                  <w:sz w:val="14"/>
                </w:rPr>
                <w:t>T2-PO-309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Задать observation map.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OPEN-DOMAIN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Operational measurement model.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0" w:history="1">
              <w:r>
                <w:rPr>
                  <w:color w:val="2F75B5"/>
                  <w:u w:val="single"/>
                  <w:sz w:val="14"/>
                </w:rPr>
                <w:t>T2-PO-310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Провести calibration/validation.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Frozen protocol and data.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1" w:history="1">
              <w:r>
                <w:rPr>
                  <w:color w:val="2F75B5"/>
                  <w:u w:val="single"/>
                  <w:sz w:val="14"/>
                </w:rPr>
                <w:t>T2-PO-311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Выполнить независимый EXT-RUN.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OPEN-EMP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External preregistered run.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2" w:history="1">
              <w:r>
                <w:rPr>
                  <w:color w:val="2F75B5"/>
                  <w:u w:val="single"/>
                  <w:sz w:val="14"/>
                </w:rPr>
                <w:t>T2-PO-312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Согласовать λ и CGI_ref.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Weight/source sensitivity certificate.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3" w:history="1">
              <w:r>
                <w:rPr>
                  <w:color w:val="2F75B5"/>
                  <w:u w:val="single"/>
                  <w:sz w:val="14"/>
                </w:rPr>
                <w:t>T2-PO-313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Реализовать MOT-REF-SER-DYN код.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OPEN-COMP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Exact/interval executable package.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4" w:history="1">
              <w:r>
                <w:rPr>
                  <w:color w:val="2F75B5"/>
                  <w:u w:val="single"/>
                  <w:sz w:val="14"/>
                </w:rPr>
                <w:t>T2-PO-314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Закрыть главную теорему v0.17.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All categorified, series, dynamic and empirical bridges.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5" w:history="1">
              <w:r>
                <w:rPr>
                  <w:color w:val="2F75B5"/>
                  <w:u w:val="single"/>
                  <w:sz w:val="14"/>
                </w:rPr>
                <w:t>T2-PO-315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Типизация временного носителя и порядка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Определение 21.1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6" w:history="1">
              <w:r>
                <w:rPr>
                  <w:color w:val="2F75B5"/>
                  <w:u w:val="single"/>
                  <w:sz w:val="14"/>
                </w:rPr>
                <w:t>T2-PO-316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Типизация state bundle и evolution domains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(21.2)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7" w:history="1">
              <w:r>
                <w:rPr>
                  <w:color w:val="2F75B5"/>
                  <w:u w:val="single"/>
                  <w:sz w:val="14"/>
                </w:rPr>
                <w:t>T2-PO-317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Нелинейная semigroup axioms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(21.3)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8" w:history="1">
              <w:r>
                <w:rPr>
                  <w:color w:val="2F75B5"/>
                  <w:u w:val="single"/>
                  <w:sz w:val="14"/>
                </w:rPr>
                <w:t>T2-PO-318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m-аккретивность конкретного NAPG-генератора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Требуется модель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19" w:history="1">
              <w:r>
                <w:rPr>
                  <w:color w:val="2F75B5"/>
                  <w:u w:val="single"/>
                  <w:sz w:val="14"/>
                </w:rPr>
                <w:t>T2-PO-319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Crandall–Liggett generation для выбранного A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После PO-318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0" w:history="1">
              <w:r>
                <w:rPr>
                  <w:color w:val="2F75B5"/>
                  <w:u w:val="single"/>
                  <w:sz w:val="14"/>
                </w:rPr>
                <w:t>T2-PO-320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Инвариантность admissible sector под резольвентой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NAPG-specific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1" w:history="1">
              <w:r>
                <w:rPr>
                  <w:color w:val="2F75B5"/>
                  <w:u w:val="single"/>
                  <w:sz w:val="14"/>
                </w:rPr>
                <w:t>T2-PO-321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Неавтономная Kato stability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Семейство A(t)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2" w:history="1">
              <w:r>
                <w:rPr>
                  <w:color w:val="2F75B5"/>
                  <w:u w:val="single"/>
                  <w:sz w:val="14"/>
                </w:rPr>
                <w:t>T2-PO-322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Transport-domain compatibility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Проверка композиций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3" w:history="1">
              <w:r>
                <w:rPr>
                  <w:color w:val="2F75B5"/>
                  <w:u w:val="single"/>
                  <w:sz w:val="14"/>
                </w:rPr>
                <w:t>T2-PO-323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Koopman functoriality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(21.6)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4" w:history="1">
              <w:r>
                <w:rPr>
                  <w:color w:val="2F75B5"/>
                  <w:u w:val="single"/>
                  <w:sz w:val="14"/>
                </w:rPr>
                <w:t>T2-PO-324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Perron–Frobenius pushforward и duality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(21.7)–(21.8)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5" w:history="1">
              <w:r>
                <w:rPr>
                  <w:color w:val="2F75B5"/>
                  <w:u w:val="single"/>
                  <w:sz w:val="14"/>
                </w:rPr>
                <w:t>T2-PO-325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Положительность и сохранение массы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Зависит от режима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6" w:history="1">
              <w:r>
                <w:rPr>
                  <w:color w:val="2F75B5"/>
                  <w:u w:val="single"/>
                  <w:sz w:val="14"/>
                </w:rPr>
                <w:t>T2-PO-326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Lasota–Yorke-type estimate для RBD/NAPG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Новая оценка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7" w:history="1">
              <w:r>
                <w:rPr>
                  <w:color w:val="2F75B5"/>
                  <w:u w:val="single"/>
                  <w:sz w:val="14"/>
                </w:rPr>
                <w:t>T2-PO-327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Markov-kernel measurability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Доменная модель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8" w:history="1">
              <w:r>
                <w:rPr>
                  <w:color w:val="2F75B5"/>
                  <w:u w:val="single"/>
                  <w:sz w:val="14"/>
                </w:rPr>
                <w:t>T2-PO-328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Chapman–Kolmogorov consistency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(21.9)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29" w:history="1">
              <w:r>
                <w:rPr>
                  <w:color w:val="2F75B5"/>
                  <w:u w:val="single"/>
                  <w:sz w:val="14"/>
                </w:rPr>
                <w:t>T2-PO-329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Kolmogorov path-space extension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Стандартный Borel sector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0" w:history="1">
              <w:r>
                <w:rPr>
                  <w:color w:val="2F75B5"/>
                  <w:u w:val="single"/>
                  <w:sz w:val="14"/>
                </w:rPr>
                <w:t>T2-PO-330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Tightness/regularity path law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Moment estimates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1" w:history="1">
              <w:r>
                <w:rPr>
                  <w:color w:val="2F75B5"/>
                  <w:u w:val="single"/>
                  <w:sz w:val="14"/>
                </w:rPr>
                <w:t>T2-PO-331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Детерминированный orbit carrier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(21.11)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2" w:history="1">
              <w:r>
                <w:rPr>
                  <w:color w:val="2F75B5"/>
                  <w:u w:val="single"/>
                  <w:sz w:val="14"/>
                </w:rPr>
                <w:t>T2-PO-332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Volterra-kernel existence/uniqueness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Kernel-specific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3" w:history="1">
              <w:r>
                <w:rPr>
                  <w:color w:val="2F75B5"/>
                  <w:u w:val="single"/>
                  <w:sz w:val="14"/>
                </w:rPr>
                <w:t>T2-PO-333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Resolvent memory kernel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Analytic package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4" w:history="1">
              <w:r>
                <w:rPr>
                  <w:color w:val="2F75B5"/>
                  <w:u w:val="single"/>
                  <w:sz w:val="14"/>
                </w:rPr>
                <w:t>T2-PO-334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Non-anticipation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21.4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5" w:history="1">
              <w:r>
                <w:rPr>
                  <w:color w:val="2F75B5"/>
                  <w:u w:val="single"/>
                  <w:sz w:val="14"/>
                </w:rPr>
                <w:t>T2-PO-335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Filtration and adaptedness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Probability bridge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6" w:history="1">
              <w:r>
                <w:rPr>
                  <w:color w:val="2F75B5"/>
                  <w:u w:val="single"/>
                  <w:sz w:val="14"/>
                </w:rPr>
                <w:t>T2-PO-336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Observability of Reper state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Obs-specific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7" w:history="1">
              <w:r>
                <w:rPr>
                  <w:color w:val="2F75B5"/>
                  <w:u w:val="single"/>
                  <w:sz w:val="14"/>
                </w:rPr>
                <w:t>T2-PO-337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Parameter identifiability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Data-specific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8" w:history="1">
              <w:r>
                <w:rPr>
                  <w:color w:val="2F75B5"/>
                  <w:u w:val="single"/>
                  <w:sz w:val="14"/>
                </w:rPr>
                <w:t>T2-PO-338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Reper trajectory transport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NAPG-specific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39" w:history="1">
              <w:r>
                <w:rPr>
                  <w:color w:val="2F75B5"/>
                  <w:u w:val="single"/>
                  <w:sz w:val="14"/>
                </w:rPr>
                <w:t>T2-PO-339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Global definition of λ_t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Projective atlas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0" w:history="1">
              <w:r>
                <w:rPr>
                  <w:color w:val="2F75B5"/>
                  <w:u w:val="single"/>
                  <w:sz w:val="14"/>
                </w:rPr>
                <w:t>T2-PO-340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Hitting-time well-posedness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Path law required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1" w:history="1">
              <w:r>
                <w:rPr>
                  <w:color w:val="2F75B5"/>
                  <w:u w:val="single"/>
                  <w:sz w:val="14"/>
                </w:rPr>
                <w:t>T2-PO-341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RBD transfer operator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Software/data 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2" w:history="1">
              <w:r>
                <w:rPr>
                  <w:color w:val="2F75B5"/>
                  <w:u w:val="single"/>
                  <w:sz w:val="14"/>
                </w:rPr>
                <w:t>T2-PO-342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Generator inference error bound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data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3" w:history="1">
              <w:r>
                <w:rPr>
                  <w:color w:val="2F75B5"/>
                  <w:u w:val="single"/>
                  <w:sz w:val="14"/>
                </w:rPr>
                <w:t>T2-PO-343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Perturbation/resolvent convergence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4" w:history="1">
              <w:r>
                <w:rPr>
                  <w:color w:val="2F75B5"/>
                  <w:u w:val="single"/>
                  <w:sz w:val="14"/>
                </w:rPr>
                <w:t>T2-PO-344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Dynamic residual weights W_time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Sensitivity analysis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5" w:history="1">
              <w:r>
                <w:rPr>
                  <w:color w:val="2F75B5"/>
                  <w:u w:val="single"/>
                  <w:sz w:val="14"/>
                </w:rPr>
                <w:t>T2-PO-345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Temporal-profile stability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H1–H9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6" w:history="1">
              <w:r>
                <w:rPr>
                  <w:color w:val="2F75B5"/>
                  <w:u w:val="single"/>
                  <w:sz w:val="14"/>
                </w:rPr>
                <w:t>T2-PO-346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Snapshot no-go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21.6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7" w:history="1">
              <w:r>
                <w:rPr>
                  <w:color w:val="2F75B5"/>
                  <w:u w:val="single"/>
                  <w:sz w:val="14"/>
                </w:rPr>
                <w:t>T2-PO-347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Empirical calibration and EXT-RUN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Независимый запуск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8" w:history="1">
              <w:r>
                <w:rPr>
                  <w:color w:val="2F75B5"/>
                  <w:u w:val="single"/>
                  <w:sz w:val="14"/>
                </w:rPr>
                <w:t>T2-PO-348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Physical/causal interpretation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Отдельный bridge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49" w:history="1">
              <w:r>
                <w:rPr>
                  <w:color w:val="2F75B5"/>
                  <w:u w:val="single"/>
                  <w:sz w:val="14"/>
                </w:rPr>
                <w:t>T2-PO-349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Стохастический базис и usual conditions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Определение 22.1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0" w:history="1">
              <w:r>
                <w:rPr>
                  <w:color w:val="2F75B5"/>
                  <w:u w:val="single"/>
                  <w:sz w:val="14"/>
                </w:rPr>
                <w:t>T2-PO-350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Markov kernel measurability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State/domain 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1" w:history="1">
              <w:r>
                <w:rPr>
                  <w:color w:val="2F75B5"/>
                  <w:u w:val="single"/>
                  <w:sz w:val="14"/>
                </w:rPr>
                <w:t>T2-PO-351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Semigroup and conservativity tests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STOCH-05–08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2" w:history="1">
              <w:r>
                <w:rPr>
                  <w:color w:val="2F75B5"/>
                  <w:u w:val="single"/>
                  <w:sz w:val="14"/>
                </w:rPr>
                <w:t>T2-PO-352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Feller strong continuity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Конкретная модель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3" w:history="1">
              <w:r>
                <w:rPr>
                  <w:color w:val="2F75B5"/>
                  <w:u w:val="single"/>
                  <w:sz w:val="14"/>
                </w:rPr>
                <w:t>T2-PO-353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Generator domain and core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4" w:history="1">
              <w:r>
                <w:rPr>
                  <w:color w:val="2F75B5"/>
                  <w:u w:val="single"/>
                  <w:sz w:val="14"/>
                </w:rPr>
                <w:t>T2-PO-354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Positive maximum principle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5" w:history="1">
              <w:r>
                <w:rPr>
                  <w:color w:val="2F75B5"/>
                  <w:u w:val="single"/>
                  <w:sz w:val="14"/>
                </w:rPr>
                <w:t>T2-PO-355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Resolvent identities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После PO-353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6" w:history="1">
              <w:r>
                <w:rPr>
                  <w:color w:val="2F75B5"/>
                  <w:u w:val="single"/>
                  <w:sz w:val="14"/>
                </w:rPr>
                <w:t>T2-PO-356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Martingale problem formulation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(22.5)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7" w:history="1">
              <w:r>
                <w:rPr>
                  <w:color w:val="2F75B5"/>
                  <w:u w:val="single"/>
                  <w:sz w:val="14"/>
                </w:rPr>
                <w:t>T2-PO-357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Existence martingale problem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Concrete generator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8" w:history="1">
              <w:r>
                <w:rPr>
                  <w:color w:val="2F75B5"/>
                  <w:u w:val="single"/>
                  <w:sz w:val="14"/>
                </w:rPr>
                <w:t>T2-PO-358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Uniqueness/well-posedness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Concrete generator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59" w:history="1">
              <w:r>
                <w:rPr>
                  <w:color w:val="2F75B5"/>
                  <w:u w:val="single"/>
                  <w:sz w:val="14"/>
                </w:rPr>
                <w:t>T2-PO-359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Strong Markov consequence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После PO-357–358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0" w:history="1">
              <w:r>
                <w:rPr>
                  <w:color w:val="2F75B5"/>
                  <w:u w:val="single"/>
                  <w:sz w:val="14"/>
                </w:rPr>
                <w:t>T2-PO-360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SDE-to-generator identification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Regular diffusion sector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1" w:history="1">
              <w:r>
                <w:rPr>
                  <w:color w:val="2F75B5"/>
                  <w:u w:val="single"/>
                  <w:sz w:val="14"/>
                </w:rPr>
                <w:t>T2-PO-361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Weak/strong solution hierarchy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Типовая спецификация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2" w:history="1">
              <w:r>
                <w:rPr>
                  <w:color w:val="2F75B5"/>
                  <w:u w:val="single"/>
                  <w:sz w:val="14"/>
                </w:rPr>
                <w:t>T2-PO-362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Girsanov integrability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3" w:history="1">
              <w:r>
                <w:rPr>
                  <w:color w:val="2F75B5"/>
                  <w:u w:val="single"/>
                  <w:sz w:val="14"/>
                </w:rPr>
                <w:t>T2-PO-363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Measure-change no-intervention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22.2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4" w:history="1">
              <w:r>
                <w:rPr>
                  <w:color w:val="2F75B5"/>
                  <w:u w:val="single"/>
                  <w:sz w:val="14"/>
                </w:rPr>
                <w:t>T2-PO-364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Stopping-time measurability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Target/path regularity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5" w:history="1">
              <w:r>
                <w:rPr>
                  <w:color w:val="2F75B5"/>
                  <w:u w:val="single"/>
                  <w:sz w:val="14"/>
                </w:rPr>
                <w:t>T2-PO-365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Optional sampling assumptions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Stopping rule 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6" w:history="1">
              <w:r>
                <w:rPr>
                  <w:color w:val="2F75B5"/>
                  <w:u w:val="single"/>
                  <w:sz w:val="14"/>
                </w:rPr>
                <w:t>T2-PO-366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Naive optional-stopping counterexample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Раздел 303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7" w:history="1">
              <w:r>
                <w:rPr>
                  <w:color w:val="2F75B5"/>
                  <w:u w:val="single"/>
                  <w:sz w:val="14"/>
                </w:rPr>
                <w:t>T2-PO-367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Hitting probability well-posedness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Boundary problem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8" w:history="1">
              <w:r>
                <w:rPr>
                  <w:color w:val="2F75B5"/>
                  <w:u w:val="single"/>
                  <w:sz w:val="14"/>
                </w:rPr>
                <w:t>T2-PO-368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Barrier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22.3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69" w:history="1">
              <w:r>
                <w:rPr>
                  <w:color w:val="2F75B5"/>
                  <w:u w:val="single"/>
                  <w:sz w:val="14"/>
                </w:rPr>
                <w:t>T2-PO-369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Computable barrier construction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SOS/PDE/interval method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0" w:history="1">
              <w:r>
                <w:rPr>
                  <w:color w:val="2F75B5"/>
                  <w:u w:val="single"/>
                  <w:sz w:val="14"/>
                </w:rPr>
                <w:t>T2-PO-370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Robust controlled barrier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(22.13)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1" w:history="1">
              <w:r>
                <w:rPr>
                  <w:color w:val="2F75B5"/>
                  <w:u w:val="single"/>
                  <w:sz w:val="14"/>
                </w:rPr>
                <w:t>T2-PO-371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Controlled Markov family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Control 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2" w:history="1">
              <w:r>
                <w:rPr>
                  <w:color w:val="2F75B5"/>
                  <w:u w:val="single"/>
                  <w:sz w:val="14"/>
                </w:rPr>
                <w:t>T2-PO-372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Dynamic programming principle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Policy/compactness package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3" w:history="1">
              <w:r>
                <w:rPr>
                  <w:color w:val="2F75B5"/>
                  <w:u w:val="single"/>
                  <w:sz w:val="14"/>
                </w:rPr>
                <w:t>T2-PO-373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HJB solution and verification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4" w:history="1">
              <w:r>
                <w:rPr>
                  <w:color w:val="2F75B5"/>
                  <w:u w:val="single"/>
                  <w:sz w:val="14"/>
                </w:rPr>
                <w:t>T2-PO-374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Forecast/control/intervention typing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Раздел 310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5" w:history="1">
              <w:r>
                <w:rPr>
                  <w:color w:val="2F75B5"/>
                  <w:u w:val="single"/>
                  <w:sz w:val="14"/>
                </w:rPr>
                <w:t>T2-PO-375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Observational-interventional no-go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Теорема 22.4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6" w:history="1">
              <w:r>
                <w:rPr>
                  <w:color w:val="2F75B5"/>
                  <w:u w:val="single"/>
                  <w:sz w:val="14"/>
                </w:rPr>
                <w:t>T2-PO-376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Structural intervention kernel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SCM/domain 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7" w:history="1">
              <w:r>
                <w:rPr>
                  <w:color w:val="2F75B5"/>
                  <w:u w:val="single"/>
                  <w:sz w:val="14"/>
                </w:rPr>
                <w:t>T2-PO-377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Sequential exchangeability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Evidence-D required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8" w:history="1">
              <w:r>
                <w:rPr>
                  <w:color w:val="2F75B5"/>
                  <w:u w:val="single"/>
                  <w:sz w:val="14"/>
                </w:rPr>
                <w:t>T2-PO-378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Positivity and consistency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Evidence-D required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79" w:history="1">
              <w:r>
                <w:rPr>
                  <w:color w:val="2F75B5"/>
                  <w:u w:val="single"/>
                  <w:sz w:val="14"/>
                </w:rPr>
                <w:t>T2-PO-379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g-formula identification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После PO-377–378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0" w:history="1">
              <w:r>
                <w:rPr>
                  <w:color w:val="2F75B5"/>
                  <w:u w:val="single"/>
                  <w:sz w:val="14"/>
                </w:rPr>
                <w:t>T2-PO-380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Counterfactual carrier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Structural 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1" w:history="1">
              <w:r>
                <w:rPr>
                  <w:color w:val="2F75B5"/>
                  <w:u w:val="single"/>
                  <w:sz w:val="14"/>
                </w:rPr>
                <w:t>T2-PO-381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Stochastic Reper adaptedness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NAPG-specific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2" w:history="1">
              <w:r>
                <w:rPr>
                  <w:color w:val="2F75B5"/>
                  <w:u w:val="single"/>
                  <w:sz w:val="14"/>
                </w:rPr>
                <w:t>T2-PO-382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λ Itô formula and pole control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Smooth chart sector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3" w:history="1">
              <w:r>
                <w:rPr>
                  <w:color w:val="2F75B5"/>
                  <w:u w:val="single"/>
                  <w:sz w:val="14"/>
                </w:rPr>
                <w:t>T2-PO-383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Harmonic-locus stochastic invariance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(22.21)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4" w:history="1">
              <w:r>
                <w:rPr>
                  <w:color w:val="2F75B5"/>
                  <w:u w:val="single"/>
                  <w:sz w:val="14"/>
                </w:rPr>
                <w:t>T2-PO-384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Martingale residual external test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data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5" w:history="1">
              <w:r>
                <w:rPr>
                  <w:color w:val="2F75B5"/>
                  <w:u w:val="single"/>
                  <w:sz w:val="14"/>
                </w:rPr>
                <w:t>T2-PO-385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Main safe theorem v0.19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Все H1–H12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6" w:history="1">
              <w:r>
                <w:rPr>
                  <w:color w:val="2F75B5"/>
                  <w:u w:val="single"/>
                  <w:sz w:val="14"/>
                </w:rPr>
                <w:t>T2-PO-386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Physical/causal export and EXT-RUN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bridge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7" w:history="1">
              <w:r>
                <w:rPr>
                  <w:color w:val="2F75B5"/>
                  <w:u w:val="single"/>
                  <w:sz w:val="14"/>
                </w:rPr>
                <w:t>T2-PO-387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State/path carrier and topology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8" w:history="1">
              <w:r>
                <w:rPr>
                  <w:color w:val="2F75B5"/>
                  <w:u w:val="single"/>
                  <w:sz w:val="14"/>
                </w:rPr>
                <w:t>T2-PO-388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Speed a_n and law family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89" w:history="1">
              <w:r>
                <w:rPr>
                  <w:color w:val="2F75B5"/>
                  <w:u w:val="single"/>
                  <w:sz w:val="14"/>
                </w:rPr>
                <w:t>T2-PO-389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LDP lower bound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Concrete family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0" w:history="1">
              <w:r>
                <w:rPr>
                  <w:color w:val="2F75B5"/>
                  <w:u w:val="single"/>
                  <w:sz w:val="14"/>
                </w:rPr>
                <w:t>T2-PO-390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LDP upper bound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Concrete family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1" w:history="1">
              <w:r>
                <w:rPr>
                  <w:color w:val="2F75B5"/>
                  <w:u w:val="single"/>
                  <w:sz w:val="14"/>
                </w:rPr>
                <w:t>T2-PO-391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Exponential tightness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Path-space compactness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2" w:history="1">
              <w:r>
                <w:rPr>
                  <w:color w:val="2F75B5"/>
                  <w:u w:val="single"/>
                  <w:sz w:val="14"/>
                </w:rPr>
                <w:t>T2-PO-392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Good rate function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Level-set compactness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3" w:history="1">
              <w:r>
                <w:rPr>
                  <w:color w:val="2F75B5"/>
                  <w:u w:val="single"/>
                  <w:sz w:val="14"/>
                </w:rPr>
                <w:t>T2-PO-393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Contraction map continuity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Away from poles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4" w:history="1">
              <w:r>
                <w:rPr>
                  <w:color w:val="2F75B5"/>
                  <w:u w:val="single"/>
                  <w:sz w:val="14"/>
                </w:rPr>
                <w:t>T2-PO-394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λ pole-set repair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Projective graph/exponential negligibility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5" w:history="1">
              <w:r>
                <w:rPr>
                  <w:color w:val="2F75B5"/>
                  <w:u w:val="single"/>
                  <w:sz w:val="14"/>
                </w:rPr>
                <w:t>T2-PO-395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Laplace principle equivalence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Polish-space package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6" w:history="1">
              <w:r>
                <w:rPr>
                  <w:color w:val="2F75B5"/>
                  <w:u w:val="single"/>
                  <w:sz w:val="14"/>
                </w:rPr>
                <w:t>T2-PO-396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Gärtner-Ellis differentiability/steepness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SCGF-specific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7" w:history="1">
              <w:r>
                <w:rPr>
                  <w:color w:val="2F75B5"/>
                  <w:u w:val="single"/>
                  <w:sz w:val="14"/>
                </w:rPr>
                <w:t>T2-PO-397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Sanov empirical-measure layer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IID sector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8" w:history="1">
              <w:r>
                <w:rPr>
                  <w:color w:val="2F75B5"/>
                  <w:u w:val="single"/>
                  <w:sz w:val="14"/>
                </w:rPr>
                <w:t>T2-PO-398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Freidlin-Wentzell action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Concrete diffusion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399" w:history="1">
              <w:r>
                <w:rPr>
                  <w:color w:val="2F75B5"/>
                  <w:u w:val="single"/>
                  <w:sz w:val="14"/>
                </w:rPr>
                <w:t>T2-PO-399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Degenerate action/control representation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Controllability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0" w:history="1">
              <w:r>
                <w:rPr>
                  <w:color w:val="2F75B5"/>
                  <w:u w:val="single"/>
                  <w:sz w:val="14"/>
                </w:rPr>
                <w:t>T2-PO-400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Quasipotential existence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Compactness/minimizer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1" w:history="1">
              <w:r>
                <w:rPr>
                  <w:color w:val="2F75B5"/>
                  <w:u w:val="single"/>
                  <w:sz w:val="14"/>
                </w:rPr>
                <w:t>T2-PO-401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Instanton uniqueness or multiplicity ledger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Numerical/analytic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2" w:history="1">
              <w:r>
                <w:rPr>
                  <w:color w:val="2F75B5"/>
                  <w:u w:val="single"/>
                  <w:sz w:val="14"/>
                </w:rPr>
                <w:t>T2-PO-402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Donsker-Varadhan functional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Ergodic Markov 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3" w:history="1">
              <w:r>
                <w:rPr>
                  <w:color w:val="2F75B5"/>
                  <w:u w:val="single"/>
                  <w:sz w:val="14"/>
                </w:rPr>
                <w:t>T2-PO-403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Feynman-Kac semigroup realization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Exponential integrability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4" w:history="1">
              <w:r>
                <w:rPr>
                  <w:color w:val="2F75B5"/>
                  <w:u w:val="single"/>
                  <w:sz w:val="14"/>
                </w:rPr>
                <w:t>T2-PO-404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Risk-sensitive nonlinear generator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 of exponential transform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5" w:history="1">
              <w:r>
                <w:rPr>
                  <w:color w:val="2F75B5"/>
                  <w:u w:val="single"/>
                  <w:sz w:val="14"/>
                </w:rPr>
                <w:t>T2-PO-405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Principal eigenvalue limit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Spectral/ergodic package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6" w:history="1">
              <w:r>
                <w:rPr>
                  <w:color w:val="2F75B5"/>
                  <w:u w:val="single"/>
                  <w:sz w:val="14"/>
                </w:rPr>
                <w:t>T2-PO-406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Risk-sensitive HJB verification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Controlled 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7" w:history="1">
              <w:r>
                <w:rPr>
                  <w:color w:val="2F75B5"/>
                  <w:u w:val="single"/>
                  <w:sz w:val="14"/>
                </w:rPr>
                <w:t>T2-PO-407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Asymptotic-probability firewall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Theorem 23.2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8" w:history="1">
              <w:r>
                <w:rPr>
                  <w:color w:val="2F75B5"/>
                  <w:u w:val="single"/>
                  <w:sz w:val="14"/>
                </w:rPr>
                <w:t>T2-PO-408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Importance-sampling unbiasedness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Proposal and likelihood ratio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09" w:history="1">
              <w:r>
                <w:rPr>
                  <w:color w:val="2F75B5"/>
                  <w:u w:val="single"/>
                  <w:sz w:val="14"/>
                </w:rPr>
                <w:t>T2-PO-409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Importance-sampling efficiency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Second-moment bound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0" w:history="1">
              <w:r>
                <w:rPr>
                  <w:color w:val="2F75B5"/>
                  <w:u w:val="single"/>
                  <w:sz w:val="14"/>
                </w:rPr>
                <w:t>T2-PO-410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Splitting estimator validity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Level/adaptation 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1" w:history="1">
              <w:r>
                <w:rPr>
                  <w:color w:val="2F75B5"/>
                  <w:u w:val="single"/>
                  <w:sz w:val="14"/>
                </w:rPr>
                <w:t>T2-PO-411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KL ambiguity duality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Orientation/support assumptions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2" w:history="1">
              <w:r>
                <w:rPr>
                  <w:color w:val="2F75B5"/>
                  <w:u w:val="single"/>
                  <w:sz w:val="14"/>
                </w:rPr>
                <w:t>T2-PO-412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Wasserstein ambiguity duality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Growth/duality assumptions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3" w:history="1">
              <w:r>
                <w:rPr>
                  <w:color w:val="2F75B5"/>
                  <w:u w:val="single"/>
                  <w:sz w:val="14"/>
                </w:rPr>
                <w:t>T2-PO-413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Finite-sample ambiguity coverage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Concentration theorem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4" w:history="1">
              <w:r>
                <w:rPr>
                  <w:color w:val="2F75B5"/>
                  <w:u w:val="single"/>
                  <w:sz w:val="14"/>
                </w:rPr>
                <w:t>T2-PO-414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Coverage-to-risk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Theorem 23.3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5" w:history="1">
              <w:r>
                <w:rPr>
                  <w:color w:val="2F75B5"/>
                  <w:u w:val="single"/>
                  <w:sz w:val="14"/>
                </w:rPr>
                <w:t>T2-PO-415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Exact zero-count binomial bound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Formula (23.32)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6" w:history="1">
              <w:r>
                <w:rPr>
                  <w:color w:val="2F75B5"/>
                  <w:u w:val="single"/>
                  <w:sz w:val="14"/>
                </w:rPr>
                <w:t>T2-PO-416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Dependence correction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Cluster/mixing/effective sample size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7" w:history="1">
              <w:r>
                <w:rPr>
                  <w:color w:val="2F75B5"/>
                  <w:u w:val="single"/>
                  <w:sz w:val="14"/>
                </w:rPr>
                <w:t>T2-PO-417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Sequential rare-event validity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E-process/confidence sequence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8" w:history="1">
              <w:r>
                <w:rPr>
                  <w:color w:val="2F75B5"/>
                  <w:u w:val="single"/>
                  <w:sz w:val="14"/>
                </w:rPr>
                <w:t>T2-PO-418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Finite-n LDP remainder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Model-specific sharp asymptotics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19" w:history="1">
              <w:r>
                <w:rPr>
                  <w:color w:val="2F75B5"/>
                  <w:u w:val="single"/>
                  <w:sz w:val="14"/>
                </w:rPr>
                <w:t>T2-PO-419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Tail non-identifiability theorem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Theorem 23.4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0" w:history="1">
              <w:r>
                <w:rPr>
                  <w:color w:val="2F75B5"/>
                  <w:u w:val="single"/>
                  <w:sz w:val="14"/>
                </w:rPr>
                <w:t>T2-PO-420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Rate-function numerical certificate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Interval/optimization solver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1" w:history="1">
              <w:r>
                <w:rPr>
                  <w:color w:val="2F75B5"/>
                  <w:u w:val="single"/>
                  <w:sz w:val="14"/>
                </w:rPr>
                <w:t>T2-PO-421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Robust rare-event Reper certificate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Cert_LD schema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2" w:history="1">
              <w:r>
                <w:rPr>
                  <w:color w:val="2F75B5"/>
                  <w:u w:val="single"/>
                  <w:sz w:val="14"/>
                </w:rPr>
                <w:t>T2-PO-422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Large-deviation horizons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Definitions (23.37)-(23.40)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3" w:history="1">
              <w:r>
                <w:rPr>
                  <w:color w:val="2F75B5"/>
                  <w:u w:val="single"/>
                  <w:sz w:val="14"/>
                </w:rPr>
                <w:t>T2-PO-423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Main safety theorem v0.20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H1-H14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4" w:history="1">
              <w:r>
                <w:rPr>
                  <w:color w:val="2F75B5"/>
                  <w:u w:val="single"/>
                  <w:sz w:val="14"/>
                </w:rPr>
                <w:t>T2-PO-424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Physical interpretation bridge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Separate reduction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5" w:history="1">
              <w:r>
                <w:rPr>
                  <w:color w:val="2F75B5"/>
                  <w:u w:val="single"/>
                  <w:sz w:val="14"/>
                </w:rPr>
                <w:t>T2-PO-425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rare-event EXT-RUN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Preregistered external data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6" w:history="1">
              <w:r>
                <w:rPr>
                  <w:color w:val="2F75B5"/>
                  <w:u w:val="single"/>
                  <w:sz w:val="14"/>
                </w:rPr>
                <w:t>T2-PO-426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Cross-domain transportability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 adapters and evidence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7" w:history="1">
              <w:r>
                <w:rPr>
                  <w:color w:val="2F75B5"/>
                  <w:u w:val="single"/>
                  <w:sz w:val="14"/>
                </w:rPr>
                <w:t>T2-PO-427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Категория CertKLT формализована в выбранной foundational system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дать машинно-проверяемое определение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8" w:history="1">
              <w:r>
                <w:rPr>
                  <w:color w:val="2F75B5"/>
                  <w:u w:val="single"/>
                  <w:sz w:val="14"/>
                </w:rPr>
                <w:t>T2-PO-428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Result semantics согласована с частичными картами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THM-text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formalize cases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29" w:history="1">
              <w:r>
                <w:rPr>
                  <w:color w:val="2F75B5"/>
                  <w:u w:val="single"/>
                  <w:sz w:val="14"/>
                </w:rPr>
                <w:t>T2-PO-429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Budget transformers образуют ассоциативную систему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проверить каждый тип бюджета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0" w:history="1">
              <w:r>
                <w:rPr>
                  <w:color w:val="2F75B5"/>
                  <w:u w:val="single"/>
                  <w:sz w:val="14"/>
                </w:rPr>
                <w:t>T2-PO-430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Однородная Λ совместима со всеми Reper-морфизмами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naturality proof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1" w:history="1">
              <w:r>
                <w:rPr>
                  <w:color w:val="2F75B5"/>
                  <w:u w:val="single"/>
                  <w:sz w:val="14"/>
                </w:rPr>
                <w:t>T2-PO-431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Harmonic locus N+Q=0 инвариантен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THM-local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global carrier proof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2" w:history="1">
              <w:r>
                <w:rPr>
                  <w:color w:val="2F75B5"/>
                  <w:u w:val="single"/>
                  <w:sz w:val="14"/>
                </w:rPr>
                <w:t>T2-PO-432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Degenerate locus [0:0] корректно блокируется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property-based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3" w:history="1">
              <w:r>
                <w:rPr>
                  <w:color w:val="2F75B5"/>
                  <w:u w:val="single"/>
                  <w:sz w:val="14"/>
                </w:rPr>
                <w:t>T2-PO-433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Unit/type adapters сертифицированы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adapter library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4" w:history="1">
              <w:r>
                <w:rPr>
                  <w:color w:val="2F75B5"/>
                  <w:u w:val="single"/>
                  <w:sz w:val="14"/>
                </w:rPr>
                <w:t>T2-PO-434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Affine deterministic bound реализован interval arithmetic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exact test suite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5" w:history="1">
              <w:r>
                <w:rPr>
                  <w:color w:val="2F75B5"/>
                  <w:u w:val="single"/>
                  <w:sz w:val="14"/>
                </w:rPr>
                <w:t>T2-PO-435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Condition numbers вычисляются/ограничиваются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domain-specific bounds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6" w:history="1">
              <w:r>
                <w:rPr>
                  <w:color w:val="2F75B5"/>
                  <w:u w:val="single"/>
                  <w:sz w:val="14"/>
                </w:rPr>
                <w:t>T2-PO-436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α-ledger защищён от постселекции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pre-registration mechanism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7" w:history="1">
              <w:r>
                <w:rPr>
                  <w:color w:val="2F75B5"/>
                  <w:u w:val="single"/>
                  <w:sz w:val="14"/>
                </w:rPr>
                <w:t>T2-PO-437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e-process merge использует общую нулевую модель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filtration 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8" w:history="1">
              <w:r>
                <w:rPr>
                  <w:color w:val="2F75B5"/>
                  <w:u w:val="single"/>
                  <w:sz w:val="14"/>
                </w:rPr>
                <w:t>T2-PO-438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Robust set pushforward корректен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metric-specific proof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39" w:history="1">
              <w:r>
                <w:rPr>
                  <w:color w:val="2F75B5"/>
                  <w:u w:val="single"/>
                  <w:sz w:val="14"/>
                </w:rPr>
                <w:t>T2-PO-439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Shift radius имеет coverage status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external calibration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0" w:history="1">
              <w:r>
                <w:rPr>
                  <w:color w:val="2F75B5"/>
                  <w:u w:val="single"/>
                  <w:sz w:val="14"/>
                </w:rPr>
                <w:t>T2-PO-440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Status lattice и meet machine-readable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schema +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1" w:history="1">
              <w:r>
                <w:rPr>
                  <w:color w:val="2F75B5"/>
                  <w:u w:val="single"/>
                  <w:sz w:val="14"/>
                </w:rPr>
                <w:t>T2-PO-441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PHY-HYP отделён от mathematical status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release policy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2" w:history="1">
              <w:r>
                <w:rPr>
                  <w:color w:val="2F75B5"/>
                  <w:u w:val="single"/>
                  <w:sz w:val="14"/>
                </w:rPr>
                <w:t>T2-PO-442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Ingest различает копии и версии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hash/content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3" w:history="1">
              <w:r>
                <w:rPr>
                  <w:color w:val="2F75B5"/>
                  <w:u w:val="single"/>
                  <w:sz w:val="14"/>
                </w:rPr>
                <w:t>T2-PO-443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D/Dom blockers не скаляризуются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negative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4" w:history="1">
              <w:r>
                <w:rPr>
                  <w:color w:val="2F75B5"/>
                  <w:u w:val="single"/>
                  <w:sz w:val="14"/>
                </w:rPr>
                <w:t>T2-PO-444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NAPG module exports complete invariants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canonical invariant set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5" w:history="1">
              <w:r>
                <w:rPr>
                  <w:color w:val="2F75B5"/>
                  <w:u w:val="single"/>
                  <w:sz w:val="14"/>
                </w:rPr>
                <w:t>T2-PO-445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Geometry module handles higher coherence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2-categorical implementation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6" w:history="1">
              <w:r>
                <w:rPr>
                  <w:color w:val="2F75B5"/>
                  <w:u w:val="single"/>
                  <w:sz w:val="14"/>
                </w:rPr>
                <w:t>T2-PO-446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Obstruction quotient independent of representative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general proof/finite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7" w:history="1">
              <w:r>
                <w:rPr>
                  <w:color w:val="2F75B5"/>
                  <w:u w:val="single"/>
                  <w:sz w:val="14"/>
                </w:rPr>
                <w:t>T2-PO-447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Π_E ledger enforces B1-B8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gate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8" w:history="1">
              <w:r>
                <w:rPr>
                  <w:color w:val="2F75B5"/>
                  <w:u w:val="single"/>
                  <w:sz w:val="14"/>
                </w:rPr>
                <w:t>T2-PO-448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Global descent certificate compositional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Čech/stack proof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49" w:history="1">
              <w:r>
                <w:rPr>
                  <w:color w:val="2F75B5"/>
                  <w:u w:val="single"/>
                  <w:sz w:val="14"/>
                </w:rPr>
                <w:t>T2-PO-449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Kuranishi charts version-compatible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coordinate-change validator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0" w:history="1">
              <w:r>
                <w:rPr>
                  <w:color w:val="2F75B5"/>
                  <w:u w:val="single"/>
                  <w:sz w:val="14"/>
                </w:rPr>
                <w:t>T2-PO-450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Virtual orientation data audited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orientation package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1" w:history="1">
              <w:r>
                <w:rPr>
                  <w:color w:val="2F75B5"/>
                  <w:u w:val="single"/>
                  <w:sz w:val="14"/>
                </w:rPr>
                <w:t>T2-PO-451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Refined invariant never auto-cast to probability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type firewall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2" w:history="1">
              <w:r>
                <w:rPr>
                  <w:color w:val="2F75B5"/>
                  <w:u w:val="single"/>
                  <w:sz w:val="14"/>
                </w:rPr>
                <w:t>T2-PO-452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Evolution module proves existence domain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generator-specific proof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3" w:history="1">
              <w:r>
                <w:rPr>
                  <w:color w:val="2F75B5"/>
                  <w:u w:val="single"/>
                  <w:sz w:val="14"/>
                </w:rPr>
                <w:t>T2-PO-453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Path laws preserve nonanticipation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filtration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4" w:history="1">
              <w:r>
                <w:rPr>
                  <w:color w:val="2F75B5"/>
                  <w:u w:val="single"/>
                  <w:sz w:val="14"/>
                </w:rPr>
                <w:t>T2-PO-454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Martingale core/uniqueness status exported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solver/theorem integration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5" w:history="1">
              <w:r>
                <w:rPr>
                  <w:color w:val="2F75B5"/>
                  <w:u w:val="single"/>
                  <w:sz w:val="14"/>
                </w:rPr>
                <w:t>T2-PO-455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Optional stopping assumptions explicit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ledger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6" w:history="1">
              <w:r>
                <w:rPr>
                  <w:color w:val="2F75B5"/>
                  <w:u w:val="single"/>
                  <w:sz w:val="14"/>
                </w:rPr>
                <w:t>T2-PO-456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Causal module stores SCM equivalence class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schema + identification engine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7" w:history="1">
              <w:r>
                <w:rPr>
                  <w:color w:val="2F75B5"/>
                  <w:u w:val="single"/>
                  <w:sz w:val="14"/>
                </w:rPr>
                <w:t>T2-PO-457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Observational and interventional laws separated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type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8" w:history="1">
              <w:r>
                <w:rPr>
                  <w:color w:val="2F75B5"/>
                  <w:u w:val="single"/>
                  <w:sz w:val="14"/>
                </w:rPr>
                <w:t>T2-PO-458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LDP result stores topology/speed/rate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certificate schema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59" w:history="1">
              <w:r>
                <w:rPr>
                  <w:color w:val="2F75B5"/>
                  <w:u w:val="single"/>
                  <w:sz w:val="14"/>
                </w:rPr>
                <w:t>T2-PO-459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Finite-n remainder required for finite-n claim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release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0" w:history="1">
              <w:r>
                <w:rPr>
                  <w:color w:val="2F75B5"/>
                  <w:u w:val="single"/>
                  <w:sz w:val="14"/>
                </w:rPr>
                <w:t>T2-PO-460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Ambiguity coverage externally validated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calibration run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1" w:history="1">
              <w:r>
                <w:rPr>
                  <w:color w:val="2F75B5"/>
                  <w:u w:val="single"/>
                  <w:sz w:val="14"/>
                </w:rPr>
                <w:t>T2-PO-461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Importance weights audited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absolute-continuity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2" w:history="1">
              <w:r>
                <w:rPr>
                  <w:color w:val="2F75B5"/>
                  <w:u w:val="single"/>
                  <w:sz w:val="14"/>
                </w:rPr>
                <w:t>T2-PO-462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Tail assumptions machine-readable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 ontology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3" w:history="1">
              <w:r>
                <w:rPr>
                  <w:color w:val="2F75B5"/>
                  <w:u w:val="single"/>
                  <w:sz w:val="14"/>
                </w:rPr>
                <w:t>T2-PO-463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External split immutable before tuning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sealed split protocol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4" w:history="1">
              <w:r>
                <w:rPr>
                  <w:color w:val="2F75B5"/>
                  <w:u w:val="single"/>
                  <w:sz w:val="14"/>
                </w:rPr>
                <w:t>T2-PO-464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Leakage detector has known sensitivity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benchmark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5" w:history="1">
              <w:r>
                <w:rPr>
                  <w:color w:val="2F75B5"/>
                  <w:u w:val="single"/>
                  <w:sz w:val="14"/>
                </w:rPr>
                <w:t>T2-PO-465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Release policy matches requested Mode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cross-mode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6" w:history="1">
              <w:r>
                <w:rPr>
                  <w:color w:val="2F75B5"/>
                  <w:u w:val="single"/>
                  <w:sz w:val="14"/>
                </w:rPr>
                <w:t>T2-PO-466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Verdict vector schema stable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serialization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7" w:history="1">
              <w:r>
                <w:rPr>
                  <w:color w:val="2F75B5"/>
                  <w:u w:val="single"/>
                  <w:sz w:val="14"/>
                </w:rPr>
                <w:t>T2-PO-467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Set-valued forecast supports Pareto output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algorithm +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8" w:history="1">
              <w:r>
                <w:rPr>
                  <w:color w:val="2F75B5"/>
                  <w:u w:val="single"/>
                  <w:sz w:val="14"/>
                </w:rPr>
                <w:t>T2-PO-468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 canonical scalarization enforced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forbidden-field 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69" w:history="1">
              <w:r>
                <w:rPr>
                  <w:color w:val="2F75B5"/>
                  <w:u w:val="single"/>
                  <w:sz w:val="14"/>
                </w:rPr>
                <w:t>T2-PO-469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ABSTAIN monotonicity implementation verified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metamorphic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0" w:history="1">
              <w:r>
                <w:rPr>
                  <w:color w:val="2F75B5"/>
                  <w:u w:val="single"/>
                  <w:sz w:val="14"/>
                </w:rPr>
                <w:t>T2-PO-470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FAIL witness preserved to final report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trace tests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1" w:history="1">
              <w:r>
                <w:rPr>
                  <w:color w:val="2F75B5"/>
                  <w:u w:val="single"/>
                  <w:sz w:val="14"/>
                </w:rPr>
                <w:t>T2-PO-471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Proof chain links stable IDs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reference integrity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2" w:history="1">
              <w:r>
                <w:rPr>
                  <w:color w:val="2F75B5"/>
                  <w:u w:val="single"/>
                  <w:sz w:val="14"/>
                </w:rPr>
                <w:t>T2-PO-472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Hash chain canonical serialization fixed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canonical encoding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3" w:history="1">
              <w:r>
                <w:rPr>
                  <w:color w:val="2F75B5"/>
                  <w:u w:val="single"/>
                  <w:sz w:val="14"/>
                </w:rPr>
                <w:t>T2-PO-473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Nondeterministic parallel runs reproducible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deterministic reduction or interval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4" w:history="1">
              <w:r>
                <w:rPr>
                  <w:color w:val="2F75B5"/>
                  <w:u w:val="single"/>
                  <w:sz w:val="14"/>
                </w:rPr>
                <w:t>T2-PO-474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Environment capture sufficient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container lockfile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5" w:history="1">
              <w:r>
                <w:rPr>
                  <w:color w:val="2F75B5"/>
                  <w:u w:val="single"/>
                  <w:sz w:val="14"/>
                </w:rPr>
                <w:t>T2-PO-475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verifier implemented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separate codebase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6" w:history="1">
              <w:r>
                <w:rPr>
                  <w:color w:val="2F75B5"/>
                  <w:u w:val="single"/>
                  <w:sz w:val="14"/>
                </w:rPr>
                <w:t>T2-PO-476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Adversarial integrated test suite complete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red-team corpus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7" w:history="1">
              <w:r>
                <w:rPr>
                  <w:color w:val="2F75B5"/>
                  <w:u w:val="single"/>
                  <w:sz w:val="14"/>
                </w:rPr>
                <w:t>T2-PO-477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Theorem 24.4 formally proved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Lean/Coq/Isabelle target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8" w:history="1">
              <w:r>
                <w:rPr>
                  <w:color w:val="2F75B5"/>
                  <w:u w:val="single"/>
                  <w:sz w:val="14"/>
                </w:rPr>
                <w:t>T2-PO-478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Completeness limits documented per domain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domain dossiers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79" w:history="1">
              <w:r>
                <w:rPr>
                  <w:color w:val="2F75B5"/>
                  <w:u w:val="single"/>
                  <w:sz w:val="14"/>
                </w:rPr>
                <w:t>T2-PO-479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Falsifiability matrix linked to all theorem IDs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COMP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cross-reference 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0" w:history="1">
              <w:r>
                <w:rPr>
                  <w:color w:val="2F75B5"/>
                  <w:u w:val="single"/>
                  <w:sz w:val="14"/>
                </w:rPr>
                <w:t>T2-PO-480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EXT-RUN for F-1-F-14 executed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OPEN/PHY-HYP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independent preregistered run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1" w:history="1">
              <w:r>
                <w:rPr>
                  <w:color w:val="2F75B5"/>
                  <w:u w:val="single"/>
                  <w:sz w:val="14"/>
                </w:rPr>
                <w:t>T2-PO-481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Полнота реестра формальных утверждений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339 нумерованных утверждений извлечены; typed IDs назначены.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2" w:history="1">
              <w:r>
                <w:rPr>
                  <w:color w:val="2F75B5"/>
                  <w:u w:val="single"/>
                  <w:sz w:val="14"/>
                </w:rPr>
                <w:t>T2-PO-482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Устранение неоднозначности голых номеров утверждений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44 межтиповых коллизии нейтрализованы ID вида T2-THM/DEF/LEM-…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3" w:history="1">
              <w:r>
                <w:rPr>
                  <w:color w:val="2F75B5"/>
                  <w:u w:val="single"/>
                  <w:sz w:val="14"/>
                </w:rPr>
                <w:t>T2-PO-483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Уникальность формульных ID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404 формульных метки уникальны внутри Тома II.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4" w:history="1">
              <w:r>
                <w:rPr>
                  <w:color w:val="2F75B5"/>
                  <w:u w:val="single"/>
                  <w:sz w:val="14"/>
                </w:rPr>
                <w:t>T2-PO-484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Непрерывность реестра T2-PO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T2-PO-001–T2-PO-500 образуют непрерывный диапазон.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5" w:history="1">
              <w:r>
                <w:rPr>
                  <w:color w:val="2F75B5"/>
                  <w:u w:val="single"/>
                  <w:sz w:val="14"/>
                </w:rPr>
                <w:t>T2-PO-485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Внутренние ссылки theorem/formula/PO registers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В DOCX установлены bookmark/anchor links; PDF-проверка выполняется при конверсии.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6" w:history="1">
              <w:r>
                <w:rPr>
                  <w:color w:val="2F75B5"/>
                  <w:u w:val="single"/>
                  <w:sz w:val="14"/>
                </w:rPr>
                <w:t>T2-PO-486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Полная библиографическая верификация всех внешних URI/DOI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Требуется отдельный сетевой link-check перед публичной выкладкой.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7" w:history="1">
              <w:r>
                <w:rPr>
                  <w:color w:val="2F75B5"/>
                  <w:u w:val="single"/>
                  <w:sz w:val="14"/>
                </w:rPr>
                <w:t>T2-PO-487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Alt text для всех рисунков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Alt text формируется из ближайшей подписи; портрет автора описан отдельно.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8" w:history="1">
              <w:r>
                <w:rPr>
                  <w:color w:val="2F75B5"/>
                  <w:u w:val="single"/>
                  <w:sz w:val="14"/>
                </w:rPr>
                <w:t>T2-PO-488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Заголовочные строки таблиц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Первые строки таблиц размечены как повторяемые header rows.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89" w:history="1">
              <w:r>
                <w:rPr>
                  <w:color w:val="2F75B5"/>
                  <w:u w:val="single"/>
                  <w:sz w:val="14"/>
                </w:rPr>
                <w:t>T2-PO-489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Логическая иерархия заголовков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CLOSED/LOCAL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Heading 1/2 аудит выполнен; историческая прямая разметка титула сохранена как дизайн.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0" w:history="1">
              <w:r>
                <w:rPr>
                  <w:color w:val="2F75B5"/>
                  <w:u w:val="single"/>
                  <w:sz w:val="14"/>
                </w:rPr>
                <w:t>T2-PO-490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Поисковый текстовый слой PDF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Закрывается после финальной конверсии и pdftotext-проверки.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1" w:history="1">
              <w:r>
                <w:rPr>
                  <w:color w:val="2F75B5"/>
                  <w:u w:val="single"/>
                  <w:sz w:val="14"/>
                </w:rPr>
                <w:t>T2-PO-491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PDF outline и внутренняя навигация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Закрывается после финальной конверсии и проверки outline/annotations.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2" w:history="1">
              <w:r>
                <w:rPr>
                  <w:color w:val="2F75B5"/>
                  <w:u w:val="single"/>
                  <w:sz w:val="14"/>
                </w:rPr>
                <w:t>T2-PO-492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Отсутствие битых внешних ссылок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Нужен отдельный онлайн-аудит на дату публикации.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3" w:history="1">
              <w:r>
                <w:rPr>
                  <w:color w:val="2F75B5"/>
                  <w:u w:val="single"/>
                  <w:sz w:val="14"/>
                </w:rPr>
                <w:t>T2-PO-493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Метаданные автора, названия и версии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Core properties и колонтитулы синхронизированы с v0.22.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4" w:history="1">
              <w:r>
                <w:rPr>
                  <w:color w:val="2F75B5"/>
                  <w:u w:val="single"/>
                  <w:sz w:val="14"/>
                </w:rPr>
                <w:t>T2-PO-494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Юридический status lock регистрационных документов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Регистрация не трактуется как подтверждение теорем или физических гипотез.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5" w:history="1">
              <w:r>
                <w:rPr>
                  <w:color w:val="2F75B5"/>
                  <w:u w:val="single"/>
                  <w:sz w:val="14"/>
                </w:rPr>
                <w:t>T2-PO-495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Математический/физический truth-layer firewall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truth_layer_promotion=0; F-1–F-14 и EXT-RUN не повышены.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6" w:history="1">
              <w:r>
                <w:rPr>
                  <w:color w:val="2F75B5"/>
                  <w:u w:val="single"/>
                  <w:sz w:val="14"/>
                </w:rPr>
                <w:t>T2-PO-496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Реестр freeze-blockers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Открытые и условные обязательства сохраняются в publication gate.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7" w:history="1">
              <w:r>
                <w:rPr>
                  <w:color w:val="2F75B5"/>
                  <w:u w:val="single"/>
                  <w:sz w:val="14"/>
                </w:rPr>
                <w:t>T2-PO-497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Release manifest и rollback lineage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source=T2-RP-v0.21; checkpoint=T2-RP-v0.22; next conditional freeze.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8" w:history="1">
              <w:r>
                <w:rPr>
                  <w:color w:val="2F75B5"/>
                  <w:u w:val="single"/>
                  <w:sz w:val="14"/>
                </w:rPr>
                <w:t>T2-PO-498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Независимый внешний EXT-RUN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OPEN/PHY-HYP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OPEN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Не исполнен; эмпирико-физический gate не пройден.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499" w:history="1">
              <w:r>
                <w:rPr>
                  <w:color w:val="2F75B5"/>
                  <w:u w:val="single"/>
                  <w:sz w:val="14"/>
                </w:rPr>
                <w:t>T2-PO-499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Сохранность точки отката v0.21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CLOSED/THM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v0.21 сохранён отдельной парой DOCX/PDF.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po_500" w:history="1">
              <w:r>
                <w:rPr>
                  <w:color w:val="2F75B5"/>
                  <w:u w:val="single"/>
                  <w:sz w:val="14"/>
                </w:rPr>
                <w:t>T2-PO-500</w:t>
              </w:r>
            </w:hyperlink>
          </w:p>
        </w:tc>
        <w:tc>
          <w:tcPr>
            <w:tcW w:type="dxa" w:w="374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Решение о замораживании Тома II</w:t>
            </w:r>
          </w:p>
        </w:tc>
        <w:tc>
          <w:tcPr>
            <w:tcW w:type="dxa" w:w="170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13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COND</w:t>
            </w:r>
          </w:p>
        </w:tc>
        <w:tc>
          <w:tcPr>
            <w:tcW w:type="dxa" w:w="2835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3"/>
              </w:rPr>
              <w:t>Редакционная заморозка допустима; научно-эмпирическая полнота не заявляется.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2619" w:name="h_3711"/>
      <w:pPr>
        <w:pStyle w:val="Heading1"/>
        <w:keepNext/>
      </w:pPr>
      <w:r>
        <w:t>Приложение T2-C. Формульный указатель</w:t>
      </w:r>
      <w:bookmarkEnd w:id="2619"/>
    </w:p>
    <w:p>
      <w:pPr>
        <w:pStyle w:val="Lead"/>
      </w:pPr>
      <w:r>
        <w:t>Определяющих формульных ID: 404. Каждый ID уникален и связан с исходным абзацем.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  <w:tblHeader w:val="true"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Formula ID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Формула/объект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Раздел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Ссылка</w:t>
            </w:r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Ω_N^• = ⊕_{p≥0} Ω_N^p, |α|=p для α∈Ω_N^p.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71. Замороженная нотация и четыре типа операторов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d_N^p : Dom(d_N^p) ⊂ Ω_N^p → Ω_N^{p+1}.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71. Замороженная нотация и четыре типа операторов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δ_E : E^q → E^{q+1}, δ_E²=0 only after certificate.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71. Замороженная нотация и четыре типа операторов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L_d(α,β)=d_N(α⊙β)-d_Nα⊙β-(-1)^{|α|}α⊙d_Nβ.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72. Graded Leibniz calculus и дефект дифференцирования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[D,E]=D∘E-(-1)^{|D||E|}E∘D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72. Graded Leibniz calculus и дефект дифференцирования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d_N²(α⊙β)=d_N²α⊙β+α⊙d_N²β.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72. Graded Leibniz calculus и дефект дифференцирования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d_N Ass(α,β,γ)=Ass(d_Nα,β,γ)+(-1)^{|α|}Ass(α,d_Nβ,γ)+(-1)^{|α|+|β|}Ass(α,β,d_Nγ).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72. Graded Leibniz calculus и дефект дифференцирования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Ω_d := d_N² : Ω_N^p → Ω_N^{p+2}.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73. Почему d²=0 не является автоматическим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[d_N,Ω_d]=0.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73. Почему d²=0 не является автоматическим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d²(a)=c≠0.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73. Почему d²=0 не является автоматическим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d_∇² α = R_∇ ∧ α.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73. Почему d²=0 не является автоматическим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A² = dω + ω∧ω.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73. Почему d²=0 не является автоматическим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(d_U α)|_V = d_V(α|_V).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74. Локальность, ограничения и склейка дифференциалов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g_ij ∘ d_j = d_i ∘ g_ij,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74. Локальность, ограничения и склейка дифференциалов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K_ij := g_ij d_j - d_i g_ij.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74. Локальность, ограничения и склейка дифференциалов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D_tot = d_N + (-1)^p δ_E.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75. Внутренний и внешний слои: total operator и mixed defect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D_tot² = Ω_int + Ω_E + (-1)^p M_mix,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75. Внутренний и внешний слои: total operator и mixed defect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Cert_E=(δ_E²=0, well-defined Π_E, representative independence, naturality, mixed compatibility).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75. Внутренний и внешний слои: total operator и mixed defect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⋆_Hdg : Ω^p(U) → Ω^{n-p}(U).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76. Hodge-слой: кодифференциал и лапласиан без подмены обозначений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δ_Hdg = (-1)^{n(p+1)+1} ⋆_Hdg d_N ⋆_Hdg.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76. Hodge-слой: кодифференциал и лапласиан без подмены обозначений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Δ_Hdg = d_N δ_Hdg + δ_Hdg d_N.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76. Hodge-слой: кодифференциал и лапласиан без подмены обозначений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H_ij = g_ij ⋆_j - ⋆_i g_ij.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76. Hodge-слой: кодифференциал и лапласиан без подмены обозначений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A_Hdg = δ_Hdg - d_N^*.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76. Hodge-слой: кодифференциал и лапласиан без подмены обозначений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Rep_diff(d_N)=(R_d,I_d,U_d;D_d),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77. Differential Reper и λ-гармония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Def_diff=(||L_d||,||Ω_d||,||K_glue||,||M_mix||,||H||,pole_λ,Block_Dom).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77. Differential Reper и λ-гармония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C_diff(τ,η)={x: δ_truth(x)≤τ, ||Def_diff(x)||≤η, Valid(D)=1, Dom=1}.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77. Differential Reper и λ-гармония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Σ_diff(t)=(rank d_t^p, rank(d_t^{p+1}d_t^p), rank L_{d_t}, rank K_t, rank M_t, rank H_t, dim H_t^p when defined).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78. Дифференциальный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Δ_safe^{++} = Δ_safe^+ ∪ Δ_diff.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78. Дифференциальный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T2-F-10.29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dim H_t^p = dim Ω^p - rank d_t^p - rank d_t^{p-1}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78. Дифференциальный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0_2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N=(K,A^•,⊙,G,R; F²_N, X²_N, Ψ²_N).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84. Definition Core: квадратичный кадр и минимальный комплекс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φ_X ∘ Ψ²_N = Ψ²_N′ ∘ φ_F.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84. Definition Core: квадратичный кадр и минимальный комплекс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C_min^n(N)=F²_N при n=2; C_min^n(N)=X²_N при n=3; C_min^n(N)=0 при n≠2,3.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84. Definition Core: квадратичный кадр и минимальный комплекс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δ_min²(N)=Ψ²_N; δ_min^n(N)=0 при n≠2.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84. Definition Core: квадратичный кадр и минимальный комплекс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Θ_min,N:X²_N→C_min³(N), Θ_min,N=id_{X²_N}.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84. Definition Core: квадратичный кадр и минимальный комплекс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o_min,N(q)=π_N(Θ_min,N(q))=[q] ∈ H³(C_min^•(N)).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84. Definition Core: квадратичный кадр и минимальный комплекс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H²(C_min(N))=Ker Ψ²_N, H³(C_min(N))=Coker Ψ²_N=O_B(N).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85. Когомологии, точная последовательность и эйлеров инвариант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0→H²(C_min)→F²_N —Ψ²_N→ X²_N —π_N→ H³(C_min)→0.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85. Когомологии, точная последовательность и эйлеров инвариант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dim H²=f-r, dim H³=x-r, dim H²-dim H³=f-x.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85. Когомологии, точная последовательность и эйлеров инвариант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C_min^•:NAPG_q→CoCh_K.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86. Функториальность и естественная каноничность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κ_N:O_B(N)→H³(C_min(N)), κ_N([x])=[x],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86. Функториальность и естественная каноничность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Lift_N(q)=f₀+Ker Ψ²_N=f₀+H²(C_min(N)).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87. Критерий подъёма и H²-торсор решений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δ_E²∘J² = J³∘Ψ²_N.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88. Универсальное свойство двухчленного ядра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H^i(C_min(N)⊗_K L) ≅ H^i(C_min(N))⊗_K L, i=2,3.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89. Base-change, прямые суммы и предел каноничности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H^i(C_min(N⊕M)) ≅ H^i(C_min(N))⊕H^i(C_min(M)), i=2,3.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89. Base-change, прямые суммы и предел каноничности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r_min(q)=(I-Ψ²_N(Ψ²_N)†)q.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90. Канонический класс и неканонический численный остаток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||f*|| ≤ ||q||/σ⁺(Ψ²_N),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90. Канонический класс и неканонический численный остаток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OCI_min(q)=||r_min(q)||/(||q||+ε), ε&gt;0.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90. Канонический класс и неканонический численный остаток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H²_t=Ker Ψ_t, H³_t=X_t/Im Ψ_t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91. Аналитические семейства и obstruction section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Δ_min = Δ_rank ∪ Δ_cond ∪ Δ_Dom ∪ Δ_D ∪ Pole(λ),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91. Аналитические семейства и obstruction section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||r_t-r_s|| ≤ ||q_t-q_s|| + ||P_t-P_s||·||q_s||.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92. Устойчивый отрицательный прогноз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||q_t-q_{t₀}|| + ||P_t-P_{t₀}||·||q_{t₀}|| &lt; ρ,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92. Устойчивый отрицательный прогноз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F_t=(N_t,Ψ_t,q_t,ρ_t,D_t,Dom_t), t∈I,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93. Главная условная теорема предсказательного метода v0.9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Cert_min(t)=(type_ok, [q_t], ||r_t||, σ⁺_t, Valid(D_t), Dom_t, δ_truth(t), Block_t).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94. Проективно-гармонический Reper-шлюз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[q_t]=0, ||r_t||≤ε_num, σ⁺_t≥s₀, Valid(D_t)=1, Dom_t=1, Block_t=∅.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94. Проективно-гармонический Reper-шлюз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λ=-1 ⇏ [q]=0, [q]=0 ⇏ λ=-1.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94. Проективно-гармонический Reper-шлюз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T2-F-12.27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checkpoint=T2-RP-v0.9; next=T2-RP-v0.10.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99. Итог главы и контрольная точка T2-RP-v0.9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2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E(N)=(E^•(N), d_E, Dom_E, G_E),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101. Definition Core внешней реализации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d_E^{n+1} ∘ d_E^n = 0 для всех n.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101. Definition Core внешней реализации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J²_N:F²_N-&gt;E²(N), J³_N:X²_N-&gt;E³(N),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101. Definition Core внешней реализации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d_E² J²_N = J³_N Ψ²_N, d_E³ J³_N = 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101. Definition Core внешней реализации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[x] ↦ [J³_N x]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102. Существование и корректность индуцированной карты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J³_N(Im Ψ²_N) ⊆ Im d_E².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102. Существование и корректность индуцированной карты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Π_E,N := H³(J_N) ∘ κ_N : O_B(N) -&gt; H³(E^•(N)),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102. Существование и корректность индуцированной карты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Π_E,N([x]) = [J³_N x].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102. Существование и корректность индуцированной карты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H³(E(f)) Π_E,N = Π_E,N′ O_B(f).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102. Существование и корректность индуцированной карты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Π_E(o) ≠ 0 =&gt; o ≠ 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103. Односторонняя, обратная и полная детекция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Cone(J)^n = E^n ⊕ C_min^{n+1},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104. Mapping cone и измерение потери информации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D_J(e,c) = (d_E e + Jc, -δ_min c).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104. Mapping cone и измерение потери информации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H²(C_min)-&gt;H²(E)-&gt;H²(Cone J)-&gt;O_B --Π_E--&gt; H³(E)-&gt;H³(Cone J)-&gt;0.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104. Mapping cone и измерение потери информации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Blind_E(N) := Ker Π_E,N,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104. Mapping cone и измерение потери информации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Excess_E(N) := Coker Π_E,N.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104. Mapping cone и измерение потери информации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Blind_E = Im(H²(Cone J)-&gt;O_B),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104. Mapping cone и измерение потери информации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Excess_E ≅ H³(Cone J).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104. Mapping cone и измерение потери информации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H^n(J)=H^n(K) для всех n; следовательно Π_E^J=Π_E^K.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105. Зависимость от выбора внешней реализации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J²-K² = d_E¹ h² + h³ Ψ², J³-K³ = d_E² h³.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105. Зависимость от выбора внешней реализации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Π_F = H³(Q) Π_E.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105. Зависимость от выбора внешней реализации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(E,J) ↦ Π_E:O_B(N)-&gt;H³(E)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106. Функториальная внешняя теория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X²_N = Im Ψ²_N ⊕ O_N, Ker d_E³ = Im d_E² ⊕ H_E³.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107. Конечномерная численная реализация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P_E := P_{H_E³} J³_N |_{O_N}.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107. Конечномерная численная реализация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σ_min(P_E) ≥ s_0 &gt; 0,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107. Конечномерная численная реализация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||Π_E(o)|| ≥ s_0 ||o||.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107. Конечномерная численная реализация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η_E([x]) := ||P_{H_E³} J³_N x_min||,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107. Конечномерная численная реализация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Δ_E = Δ_{complex} ∪ Δ_{chain} ∪ Δ_{rank Π} ∪ Δ_{σΠ} ∪ Δ_{hom} ∪ Δ_D ∪ Δ_Dom ∪ Δ_{glue}.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108. Параметрические семейства и внешний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||Π_{E,t}(o_t)|| ≥ ε_E для всех t∈I.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109. Предсказательный внешний мост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T2-F-13.29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P_E(t)=(dim H³(E_t), rank Π_{E,t}, dim Blind_{E,t}, dim Excess_{E,t}, σ_min(P_{E,t}), η_E(o_t))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109. Предсказательный внешний мост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2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T2-F-13.30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β_Ass,N:T_Ass(N)-&gt;H³(A_Ass^•(N)).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110. Отдельный ассоциаторный канал β_Ass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3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T2-F-13.31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β_Ass ∘ S = H³(Q) ∘ Π_E.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110. Отдельный ассоциаторный канал β_Ass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3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T2-F-13.32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checkpoint=T2-RP-v0.10; next=T2-RP-v0.11.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115. Итог главы и контрольная точка T2-RP-v0.10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3_3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O_B(N) = H³(C_min(N)) = X_N² / Im Ψ_N².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116. Глава 14. Пространства препятствий и проективные носители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Car_B(N) = (O_B, 0_B, Fil_B, Prov_B, Dom_B).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116. Глава 14. Пространства препятствий и проективные носители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O_B^× = O_B \ {0_B}.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116. Глава 14. Пространства препятствий и проективные носители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P(O_B) = O_B^× / K^×, o ~ o′ ⇔ ∃a∈K^×: o′=ao.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117. Проективизация пространства препятствий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P(f): P(O) \ P(ker f) → P(O′), [o] ↦ [f(o)].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117. Проективизация пространства препятствий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S(O_B) → P(O_B), u ↦ [u], fibre={u,-u}.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118. Нормированные и ориентированные носители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d_P([u],[v]) = arccos( |⟨u,v⟩| / (||u||·||v||) 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118. Нормированные и ориентированные носители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S_r = { [o]∈P(O_B) : rank A(o)=r 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119. Стратификация obstruction carrier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G_[o] = { g∈G : g·o ∈ K^×o 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119. Стратификация obstruction carrier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P(C_B) = (C_B \ {0}) / K^× ⊆ P(O_B).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120. Проектированный обструкционный конус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P_+(C_B) = (C_B \ {0}) / R_{&gt;0}.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120. Проектированный обструкционный конус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O_pre = ⊕_{L∈Lines(Fano)} O_L.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121. Локальные носители и Fano globalization firewall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O_glob = colim( O_L, φ_{LL′} 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121. Локальные носители и Fano globalization firewall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Δ_proj = Δ_zero ∪ Δ_rank ∪ Δ_orbit ∪ Δ_chart ∪ Δ_glue ∪ Δ_D ∪ Δ_Dom.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122. Проективный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I∩Δ_proj=∅ ⇒ transition of certified projective type is impossible in model.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122. Проективный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χ_λ : P(O_B) ⇢ P¹(K),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123. Проективный carrier и Reper-λ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λ([o]) = cr(U([o]), I([o]); R([o]), D([o])).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123. Проективный carrier и Reper-λ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Cert_proj = ([o], ZERO, NORM, ORIENT, PROV, LIFT, DOM, GLUE, HASH).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124. Ledger потери и восстановления информации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P_proj(t)=([o_t], S_rank(t), S_orbit(t), Dom_t, Glue_t).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127. Главная условная теорема T2-RP-v0.11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I∩Δ_proj=∅ ⇒ type(P_proj(t))=const on I.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127. Главная условная теорема T2-RP-v0.11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Block_proj = B_zero ∪ B_scale ∪ B_sign ∪ B_chart ∪ B_hom ∪ B_glue ∪ B_D ∪ B_Dom ∪ B_lift ∪ B_ind.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128. Blocker-safe вывод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T2-F-14.22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checkpoint=T2-RP-v0.11; next=T2-RP-v0.12.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131. Итог главы и контрольная точка T2-RP-v0.11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4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d_k : D(d_k) ⊂ H^k → H^{k+1}, ran d_k ⊂ ker d_{k+1}.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133. Hilbert-комплекс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Z^k = ker d_k, B^k = ran d_{k-1}, H^k = Z^k/B^k, H̄^k = Z^k/closure(B^k).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133. Hilbert-комплекс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(ran d_k)⊥ = ker d_k*, closure(ran d_k*) = (ker d_k)⊥.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133. Hilbert-комплекс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Δ_k = d_{k-1} d_{k-1}* + d_k* d_k,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133. Hilbert-комплекс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D(Δ_k)={u∈D(d_k)∩D(d_{k-1}*): d_ku∈D(d_k*), d_{k-1}*u∈D(d_{k-1})}.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133. Hilbert-комплекс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𝓗^k = ker d_k ∩ ker d_{k-1}* = ker Δ_k.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133. Hilbert-комплекс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⟨Δ_ku,u⟩ = ||d_ku||² + ||d_{k-1}*u||².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133. Hilbert-комплекс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H^k = closure(ran d_{k-1}) ⊕ 𝓗^k ⊕ closure(ran d_k*).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134. Слабое и сильное Hodge-разложение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γ_k := inf( spectrum(Δ_k) \ {0} ) &gt; 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134. Слабое и сильное Hodge-разложение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G_k = (Δ_k |_{(𝓗^k)⊥})^{-1}(I-P_{𝓗^k}), ||G_k|| ≤ 1/γ_k.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134. Слабое и сильное Hodge-разложение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q = d_{k-1}a_min + h, h=P_{𝓗^k}q, a_min=d_{k-1}*G_kq.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134. Слабое и сильное Hodge-разложение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||a_min|| ≤ γ_k^{-1/2} ||q-P_{𝓗^k}q||.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134. Слабое и сильное Hodge-разложение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0 → E_x^0 --σ(d_0)(x,ξ)→ E_x^1 → ... → E_x^N → 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135. Эллиптические комплексы и операторы лапласовского типа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σ_2(Δ_k)(x,ξ)=σ(d_{k-1})σ(d_{k-1})* + σ(d_k)*σ(d_k), ξ≠0.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135. Эллиптические комплексы и операторы лапласовского типа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σ_2(L)(x,ξ)=|ξ|_g² Id.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135. Эллиптические комплексы и операторы лапласовского типа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H_str^k = direct_sum_α L²Ω^k(S_α,E_α).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137. Стратифицированная Hodge-реализация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T_{αβ}^+ u_α = T_{αβ}^- u_β на каждой допустимой incidence interface.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137. Стратифицированная Hodge-реализация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ind T = dim ker T - dim coker 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138. Fredholm-секторы и индекс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D_H^+ : H^{even} → H^{odd}, ind D_H^+ = sum_k (-1)^k dim H^k.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138. Fredholm-секторы и индекс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h_E(o)=P_{𝓗_E^3}q, η_H(o)=||h_E(o)||.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139. Гармоническая аналитика препятствий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η_H(o) = dist(q, ran d_E²), η_H(o)=0 ⇔ Π_E(o)=0.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139. Гармоническая аналитика препятствий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Cond_H = (γ_3^{-1}, ||G_3||, ||P_H||, trace_constant, interface_constant).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139. Гармоническая аналитика препятствий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P_t = (2πi)^{-1} contour_integral_Γ (z-Δ_{3,t})^{-1} dz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139. Гармоническая аналитика препятствий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Δ_HF = Δ_{d²} ∪ Δ_{dom} ∪ Δ_{ell} ∪ Δ_{BC} ∪ Δ_{range} ∪ Δ_{gap} ∪ Δ_{harm} ∪ Δ_{int} ∪ Δ_D ∪ Δ_Dom ∪ Δ_{glue}.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140. Hodge-Fredholm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P_HF(t)=(ind D_H,t^+, dim 𝓗_t^k, γ_k(t), η_H(t), ||G_k(t)||, BC_t, Interface_t, λ_t)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140. Hodge-Fredholm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 ∩ Δ_HF = empty and η_H(t)≥ε_H ⇒ removal of this obstruction is impossible in model.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140. Hodge-Fredholm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χ_H = (R_H,I_H,U_H,D_H): P(𝓗_E^3) ⇢ (P¹)^4, λ_H=cr(U_H,I_H;R_H,D_H).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141. Hodge-слой и проективно-гармонический Reper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Cert_HF=(COMPLEX, DOMAIN, SYMBOL, BC, INTERFACE, FREDHOLM, GAP, HARM, BRIDGE, D, DOM, λ, HASH).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141. Hodge-слой и проективно-гармонический Reper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T2-F-15.29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Block_HF = B_complex ∪ B_domain ∪ B_symbol ∪ B_BC ∪ B_interface ∪ B_range ∪ B_gap ∪ B_bridge ∪ B_D ∪ B_Dom ∪ B_glue ∪ B_ind.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143. Blocker-safe аналитический вывод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2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T2-F-15.30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checkpoint=T2-RP-v0.12; next=T2-RP-v0.13.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148. Итог главы и контрольная точка T2-RP-v0.12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5_3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Art_K = { (A,m_A) : A/m_A ≅ K, m_A^N=0 для некоторого N 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150. Категория артиевых баз и деформационный функтор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Def_N : Art_K → Gpd, F_N = π_0 Def_N : Art_K → Set.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150. Категория артиевых баз и деформационный функтор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0 → I → A′ → A → 0, m_{A′} I = 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151. Малые расширения и локальная задача подъёма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F(A′×_A A″) → F(A′) ×_{F(A)} F(A″).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152. Условия Шлессингера и существование hull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universal ⇒ miniversal ⇒ versal, обратные импликации неверны.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153. Versal, miniversal и universal: запрет терминологической подмены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C_N^1 ─d_N^1→ C_N^2 ─d_N^2→ C_N^3, d_N^2 d_N^1 = 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154. Трёхчленный деформационный комплекс и derived tangent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H_N^1 = infinitesimal automorphisms, H_N^2 = tangent classes, H_N^3 = primary obstructions.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154. Трёхчленный деформационный комплекс и derived tangent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H^{-1}(T_N^der)=H_N^1, H^0(T_N^der)=H_N^2, H^1(T_N^der)=H_N^3.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154. Трёхчленный деформационный комплекс и derived tangent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g_N=(g_N,l_1,l_2,l_3,...)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155. Контролирующая L_infinity-гипотеза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MC_N(A)={α∈g_N^1⊗m_A : Σ_{n≥1}(1/n!) l_n(α,...,α)=0 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155. Контролирующая L_infinity-гипотеза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F(α̃)=Σ_{n≥1}(1/n!)l_n(α̃^n) ∈ g_N^2⊗I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156. Lifting theorem из Maurer-Cartan equation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(H(g_N),0) ─i→ (g_N,l_1) ─p→ (H(g_N),0), id-ip=l_1h+hl_1.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157. Hodge-Green contraction data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p=P_H, i=harmonic inclusion, h=l_1^* G.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157. Hodge-Green contraction data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N(α)=Σ_{n≥2}(1/n!)l_n(α^n).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158. Рекурсия Кураниши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α(x)=i(x)-hN(α(x)), hα(x)=0.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158. Рекурсия Кураниши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K_N(x)=pN(α(x)) ∈ H^2(g_N)=H_N^3.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158. Рекурсия Кураниши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||N(α)-N(β)|| ≤ L_R ||α-β||, ||h|| L_R &lt; 1.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159. Явная оценка радиуса сходимости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||x|| ≤ R(1-||h||L_R)/||i||.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159. Явная оценка радиуса сходимости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m_K(R)=1-||h||L_R.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159. Явная оценка радиуса сходимости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K_N(x)=κ_2(x,x)+κ_3(x,x,x)+κ_4(x,x,x,x)+...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160. Taylor-слои и высшие obstruction classes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κ_2(x,x)=1/2·p l_2(ix,ix).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160. Taylor-слои и высшие obstruction classes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κ_3(x,x,x)=1/6·p l_3(ix,ix,ix)-1/2·p l_2(ix,h l_2(ix,ix)).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160. Taylor-слои и высшие obstruction classes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ν_K(x)=min{n≥2: κ_n(x,...,x)≠0}, ν_K=∞ если все члены исчезают.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160. Taylor-слои и высшие obstruction classes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R_N^min = K[[t_1,...,t_m]]/(K_1,...,K_q).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161. Miniversal base и формальное локальное кольцо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FormalModuli_K ≃ dgLie_K (при char K=0 и соответствующих homotopical hypotheses).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163. Derived formal moduli и граница применения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π_0Def_N не определяет H^{-1}(T_N^der).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164. Stack versus coarse moduli: stabilizer no-go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S_N = ⨆_α S_{N,α}, P_mod(x)=(dim H^1,dim H^2,dim H^3,ν_K,HS_x,dim Aut_x,[K_lead]).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165. Стратификация локального модульного пространства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Δ_mod = Δ_HF ∪ Δ_ctrl ∪ Δ_Sch ∪ Δ_aut ∪ Δ_tan ∪ Δ_obs ∪ Δ_Kur ∪ Δ_conv ∪ Δ_orb ∪ Δ_D ∪ Δ_Dom ∪ Δ_glue.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166. Модульный переходный горизонт предсказательного метода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T2-F-16.29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η_K(t)=||K_{N_t}(x_t)||.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166. Модульный переходный горизонт предсказательного метода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2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T2-F-16.30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η_K(t)=||K_t(x_t)|| ≥ ε_K &gt; 0 для всех t∈I,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168. Главная условная теорема T2-RP-v0.13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3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T2-F-16.31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Block_mod = B_ctrl ∪ B_Sch ∪ B_HF ∪ B_gauge ∪ B_conv ∪ B_Kur ∪ B_aut ∪ B_stack ∪ B_D ∪ B_Dom ∪ B_glue ∪ B_ind.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169. Blocker-safe вывод главы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3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T2-F-16.32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INPUT NAPG frame N, controlling data g, Artin bases, Hodge-Green package, candidate x, D/Dom CHECK l_infinity_identities; compute H1,H2,H3; test small extensions and Schlessinger maps BUILD contraction (p,i,h); verify id-ip=l1h+hl1 and uniform bounds SOLVE alp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171. Вычислительный сертификат MOD-KUR v0.13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3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T2-F-16.33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checkpoint=T2-RP-v0.13; next=T2-RP-v0.14.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173. Prior art, граница авторского вклада и контрольная точка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6_3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M_N = ⨆_{α∈A} S_α, S_α ∩ overline(S_β) ≠ ∅ ⇒ S_α ⊂ overline(S_β).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174. Модульное пространство как стратифицированный объект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P_str(x) = (dim H¹_x, dim H²_x, dim H³_x, dim Aut_x, rank dK_x, mult_x, HS_x, γ_x, λ_x, D_x, Dom_x).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175. Профиль страты и переходные инварианты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I_trans : M_N^reg → Λ, I_trans|_{S_α}=const.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175. Профиль страты и переходные инварианты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W = Δ_rank ∪ Δ_aut ∪ Δ_obs ∪ Δ_gap ∪ Δ_branch ∪ Δ_D ∪ Δ_Dom ∪ Δ_glue.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176. Wall, chamber и wall certificate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WC_{γ,t*}: Inv(C_-) ⇀ Inv(C_+).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177. Wall-crossing operator и предел его корректности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Δ_W I = I_+ - T_{-→+}I_-,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177. Wall-crossing operator и предел его корректности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Bif(K) = {(t,x): K_t(x)=0, rank D_xK_t &lt; r_reg}.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178. Бифуркационный локус и reduced equation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fold: g=0, g_a=0, g_{aa}≠0, g_t≠0; cusp: g=g_a=g_{aa}=0, g_{aaa}g_t≠0.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178. Бифуркационный локус и reduced equation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Branch(Z/P) = π₀(Z~ \ Ram(ν)).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180. Ветви, нормализация и branch ledger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Mon: π₁(U,t₀) → Perm(B_{t₀}).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181. Монодромия ветвей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ρ: π₁(U,t₀) → Aut(V_{t₀}).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181. Монодромия ветвей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T_γ = WC_m ∘ ... ∘ WC_2 ∘ WC_1.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183. Wall-crossing и монодромия: path dependence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WC_i WC_j = WC_j WC_i или WC_i WC_j WC_i = WC_j WC_i WC_j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183. Wall-crossing и монодромия: path dependence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P_W(t,b)=(dist(t,W), σ_min(D_xK_t), mult_b, MonOrb_b, η_K, η_H, λ_b, CGI_b).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186. Переходный индекс и проективно-гармонический слой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Δ_WB = Δ_strat ∪ Δ_wall ∪ Δ_bif ∪ Δ_ram ∪ Δ_mon ∪ Δ_path ∪ Δ_inv.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187. Совокупный горизонт T2-RP-v0.14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Δ_safe^{v0.14} = Δ_mod ∪ Δ_WB.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187. Совокупный горизонт T2-RP-v0.14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γ∩Δ_safe^{v0.14}=∅ ⇒ NO-WALL-CROSSING-IN-MODEL.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188. Главная условная теорема T2-RP-v0.14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Block_WB = B_strat ∪ B_Whit ∪ B_wall ∪ B_bif ∪ B_branch ∪ B_mon ∪ B_path ∪ B_inv ∪ B_D ∪ B_Dom ∪ B_glue ∪ B_ind.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189. Blocker-safe вывод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 xml:space="preserve">INPUT family K_t, stratification candidate, path γ, branch data, invariant I, D/Dom CHECK Kuranishi charts; verify frontier/Whitney/control data; compute discriminant and chambers NORMALIZE zero locus; assign branch_id; continue branches; compute Mon and wall 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191. Вычислительный сертификат WC-MON v0.14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T2-F-17.20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checkpoint=T2-RP-v0.14; next=T2-RP-v0.15.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193. Prior art, граница авторского вклада и контрольная точка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7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|𝔐| ← 𝔐 ← 𝔐ᵈᵉʳ.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194. Три уровня глобального пространства модулей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𝒦ᵢ=(Uᵢ,Eᵢ,sᵢ,Gᵢ,ψᵢ),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195. Локальные карты Кураниши и footprints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vdim(𝒦ᵢ)=dim Uᵢ-rank Eᵢ-dim Gᵢ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195. Локальные карты Кураниши и footprints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sⱼ∘φᵢⱼ = ĥφᵢⱼ∘sᵢ.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196. Coordinate changes и слабая 2-когерентность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αᵢⱼₖ: Φⱼₖ∘Φᵢⱼ ⇒ Φᵢₖ,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196. Coordinate changes и слабая 2-когерентность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𝔐(U) ≃ Tot(𝔐(U_•)).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197. Čech nerve и effective descent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𝕋ₓᵛⁱʳ=[ 𝔤ₓ → TₓUᵢ → Eᵢ,ₓ ],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198. Виртуальный касательный комплекс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vdimₓ = -dim H⁻¹ + dim H⁰ - dim H¹.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198. Виртуальный касательный комплекс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φ:E•→L_𝔐, E• perfect, amp(E•)⊂[-1,0],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199. Perfect obstruction theory и intrinsic normal cone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Ob_𝔐 = h¹((E•)∨), 𝔑_𝔐=h¹/h⁰(L_𝔐∨).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199. Perfect obstruction theory и intrinsic normal cone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qⱼₖ∘qᵢⱼ ≃ qᵢₖ,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200. Склейка локальных obstruction theories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cᵢⱼₖ=qᵢₖ⁻¹ qⱼₖ qᵢⱼ ∈ Z, [c]∈Čech H²(X,Z).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200. Склейка локальных obstruction theories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det(𝕋ᵛⁱʳ)=⊗ⱼ(det Hʲ(𝕋ᵛⁱʳ))^{(-1)ʲ}.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201. Детерминант, ориентация и виртуальная размерность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Mon:π₁(P\Δ,p₀)→Perm(𝔅_{p₀}).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202. Branch stack и монодромия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PredCar_N=(𝔐_Nᵈᵉʳ→P, 𝕋ᵛⁱʳ, Ob_N, 𝔠_N, 𝔅_N, Rep_N, λ_N, D_N, Dom_N, E_N).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203. Глобальный предсказательный носитель KLT-RBD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cᵢⱼₖ=gₖᵢ gⱼₖ gᵢⱼ.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204. Local-to-global no-go theorem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local lift + local obstruction=0 ⇏ global lift.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204. Local-to-global no-go theorem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|𝔐₁|≅|𝔐₂| ⇏ 𝔐₁≃𝔐₂ и ⇏ 𝔐₁ᵈᵉʳ≃𝔐₂ᵈᵉʳ.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205. Coarse-moduli no-go theorem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η_desc = ||defect of higher descent||, η_ob = ||h(ob)||, η_ext = ||Π_E(ob)||.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206. Глобальные невязки и условная численная реализация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Δ_stack = Δ_desc ∪ Δ_coh ∪ Δ_perf ∪ Δ_amp ∪ Δ_vrank ∪ Δ_orient ∪ Δ_branch ∪ Δ_mon ∪ Δ_Rep ∪ Δ_D ∪ Δ_Dom ∪ Δ_ext ∪ Δ_ind.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207. Глобальный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Δ_safe^{v0.15}=Δ_safe^{v0.14}∪Δ_stack.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207. Глобальный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P_stack(p)=([amp 𝕋ᵛⁱʳ], h⁻¹,h⁰,h¹, vdim, [det], [desc], MonOrb, η_ob, η_ext, λ, CGI).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208. Глобальный структурный профиль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γ∩Δ_safe^{v0.15}=∅ ⇒ NO-GLOBAL-TRANSITION-IN-MODEL.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209. Главная условная теорема T2-RP-v0.15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Block_stack=B_atlas∪B_2coc∪B_eff∪B_perf∪B_amp∪B_vtan∪B_branch∪B_Rep∪B_D∪B_Dom∪B_E∪B_ind.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210. Blocker-safe вердикт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T2-F-18.25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checkpoint=T2-RP-v0.15; next=T2-RP-v0.16.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215. Контрольная точка и граница вывода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8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V0 → V1 не влечёт P0 → E0.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216. Четыре несовпадающих слоя знания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φ:E•→L_𝔐, amp(E•)⊂[-1,0].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217. Цикловый носитель и виртуальная размерность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vdim(𝔐)=rk(E•)=rk(E⁰)-rk(E⁻¹).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217. Цикловый носитель и виртуальная размерность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[𝔐]ᵛⁱʳ = 0_𝔈^! [𝔠_𝔐] ∈ A_vdim(𝔐).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218. Конструкция виртуального фундаментального класса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Iᵛⁱʳ(𝔐;α)=∫_[𝔐]ᵛⁱʳ α = deg(α∩[𝔐]ᵛⁱʳ).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219. Интегрирование по виртуальному классу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⟨α₁,…,αₙ⟩ᵛⁱʳ = ∫_[𝔐]ᵛⁱʳ ∏ᵢ evᵢ*αᵢ.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219. Интегрирование по виртуальному классу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[Z]ᵛⁱʳ=[Z], vdim=dim U-rk 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220. Regular zero locus и excess intersection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[𝔐_b]ᵛⁱʳ = i_b^![𝔐]ᵛⁱʳ_rel.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221. Деформационная инвариантность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Iᵛⁱʳ(𝔐_b;α_b)=const.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221. Деформационная инвариантность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[𝔐]ᵛⁱʳ = i_* Σ_F [F]ᵛⁱʳ / e_T(N_Fᵛⁱʳ)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222. Equivariant localization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Iᵛⁱʳ = Σ_[x] m_x / |Aut(x)|.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223. Когда virtual count действительно enumerative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virtual degree ≠ probability measure.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225. Теорема невозможности универсальной вероятностной интерпретации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B_prob=(Ω,ℱ,P,Y,φ,g_θ,ℒ,Cal,Val,Ext).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226. Вероятностный мост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p_θ = g_θ(φ(P_vir, P_stack, λ, CGI, D, Dom)).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226. Вероятностный мост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E[Y | p_θ]=p_θ.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227. Калибровка, discriminative quality и transportability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VirtCert=(𝔐ᵈᵉʳ,E•,𝔠_𝔐,[𝔐]ᵛⁱʳ,α,or,prop,src,code,D,Dom).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228. Виртуальный Reper-сертификат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Rep_vir=(R_vir,I_vir,U_vir;D_vir),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228. Виртуальный Reper-сертификат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Gate_vir=1 ⇔ Cert_VFC=1 ∧ Valid(D)=1 ∧ Dom=1 ∧ Block_vir=∅.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229. Проективно-гармонический и enumerative шлюз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Gate_prob=1 ⇔ Gate_vir=1 ∧ Cert_prob=1 ∧ Ext=1.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229. Проективно-гармонический и enumerative шлюз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Δ_VFC = Δ_POT ∪ Δ_amp ∪ Δ_prop ∪ Δ_or ∪ Δ_comp ∪ Δ_ins ∪ Δ_loc ∪ Δ_wall ∪ Δ_num.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230. Горизонты виртуального и вероятностного слоя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Δ_prob = Δ_Ω ∪ Δ_meas ∪ Δ_link ∪ Δ_cal ∪ Δ_shift ∪ Δ_sel ∪ Δ_ext.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230. Горизонты виртуального и вероятностного слоя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Δ_safe^{v0.16}=Δ_safe^{v0.15}∪Δ_VFC∪Δ_prob.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230. Горизонты виртуального и вероятностного слоя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P_VFC(t)=([𝔐_t]ᵛⁱʳ, vdim, Iᵛⁱʳ_t, supp, sign, denom, chamber, λ_t, CGI_t)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231. Главная условная теорема T2-RP-v0.16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γ∩(Δ_safe^{v0.15}∪Δ_VFC)=∅ ⇒ NO-VIRTUAL-CHANGE-IN-MODEL.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231. Главная условная теорема T2-RP-v0.16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T2-F-19.25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checkpoint=T2-RP-v0.16; next=T2-RP-v0.17.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237. Контрольная точка и граница вывода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19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𝕍_γ ∈ 𝒞_γ → [𝕍_γ] ∈ K₀(𝒞_γ) → 𝓜_γ ∈ R_mot → Real(𝓜_γ) → I_γ ∈ R_num.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238. Лестница носителей и правило неповышения статуса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[Y]=[X]+[Z].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239. Категорификация и декатегорификация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[X]=[Z]+[X∖Z] для замкнутого Z⊂X, [X]·[Y]=[X×Y].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240. Мотивный носитель и Grothendieck-кольцо разновидностей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MotCar=(R_mot, 𝕃^{1/2}, Fil, Comp, μ̂, or, src, D, Dom),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240. Мотивный носитель и Grothendieck-кольцо разновидностей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χ_c : K₀(Var_ℂ) → ℤ, E_c : K₀(Var_ℂ) → ℤ[u,v].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241. Реализации и теорема числовой неразличимости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PExp(f)=exp(Σ_{r≥1} ψ_r(f)/r), PLog=PExp^{-1}.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242. Power structures и плетистические операции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MF^φ_{U,f} ∈ 𝓜_X^{μ̂}, Real(MF^φ_{U,f}) = vanishing-cycle realization.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243. Motivic vanishing cycles и orientation data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Ω_γ^{ref}(y)=Σ_j (-1)^j dim 𝓗_γ^j · y^{j/2}.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244. Refined-инварианты и реализационный паспорт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CoHA=⊕_{γ∈Γ_+} H^•_{c,G_γ}(Rep_γ, φ_{Tr W}),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245. Cohomological Hall algebra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BPS_γ ∈ MHM(M_γ), Ω_γ^{ref}=Real(BPS_γ).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246. BPS-cohomology и интегральность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Z_ref(𝐱;y,𝕃)=1+Σ_{0≠γ∈Γ_+} Ω_γ^{ref}(y,𝕃) 𝐱^γ ∈ 1+Î.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247. Производящие ряды как завершённые градуированные объекты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𝐱^α 𝐱^β = 𝕃^{⟨α,β⟩/2} 𝐱^{α+β}.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248. Квантовый тор и упорядоченные факторизации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Z(q^{-1}) = q^a · ε · Z(q) или Z(q)=P(q)/Q(q).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249. Rationality и функциональные уравнения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graded coefficient ≠ time-stamped state; generating series ≠ flow.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250. Теорема неидентифицируемости времени по коэффициентам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B_dyn=(T,S,τ,U,𝒢,ι,Obs,noise,Cal,Ext,D,Dom).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251. Минимальный динамический мост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U(t,t)=Id, U(t,r)∘U(r,s)=U(t,s), t≥r≥s.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251. Минимальный динамический мост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Ax = lim_{t↓0} (U(t)x-x)/t, x∈Dom(A).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252. Полугруппы, генераторы и transfer operators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K_{t,s}=K_{t,r}∘K_{r,s}.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253. Path-space carrier и причинный порядок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Y_t = Obs(U(t,t₀)ι(𝓜_ref)) + ε_t.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254. Эмпирический мост и операционализация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MotRefCert=(𝕍,K₀,𝓜,Real,Ω_ref,Z_ref,B_dyn,B_emp,src,code,D,Dom).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255. Мотивно-refined Reper-сертификат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Rep_mot=(R_mot,I_mot,U_mot;D_mot),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255. Мотивно-refined Reper-сертификат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R_ref=(r_cat,r_K₀,r_mot,r_real,r_spec,r_series,r_time,r_evol,r_obs,r_ext).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256. Информационные остатки и refined-CGI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Δ_mot = Δ_cat ∪ Δ_or ∪ Δ_glue ∪ Δ_comp ∪ Δ_real ∪ Δ_spec.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257. Три переходных горизонта v0.17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Δ_series = Δ_ring ∪ Δ_order ∪ Δ_wall ∪ Δ_PExp ∪ Δ_conv ∪ Δ_func.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257. Три переходных горизонта v0.17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Δ_dyn = Δ_time ∪ Δ_state ∪ Δ_U ∪ Δ_gen ∪ Δ_path ∪ Δ_obs ∪ Δ_cal ∪ Δ_ext.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257. Три переходных горизонта v0.17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Δ_safe^{v0.17}=Δ_safe^{v0.16}∪Δ_mot∪Δ_series∪Δ_dyn.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257. Три переходных горизонта v0.17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P_ref(t)=([𝕍_t],𝓜_t,Real_t,Ω_t^{ref},Z_t,chamber_t,λ_t,CGI_ref,t)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258. Главная условная теорема T2-RP-v0.17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NO-REFINED-CHANGE-IN-MODEL или FORMAL-SERIES-ONLY.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258. Главная условная теорема T2-RP-v0.17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T2-F-20.29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checkpoint=T2-RP-v0.17; next=T2-RP-v0.18.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264. Контрольная точка и граница вывода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0_2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source=T2-RP-v0.17; checkpoint=T2-RP-v0.18.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Глава 21. Нелинейные эволюционные полугруппы, transfer operators, path-space carriers и причинные ядра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𝒰(t,s): Dom_{t,s}⊆S_s → S_t.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265. Типы времени, состояния и эволюции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𝒮(0)=Id_C, 𝒮(t+s)=𝒮(t)∘𝒮(s), lim_{t↓0}𝒮(t)x=x.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266. Нелинейная эволюционная полугруппа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𝒮(t)x = lim_{m→∞}(I+(t/m)A)^{-m}x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267. Аккретивные и m-аккретивные генераторы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𝒰(s,s)=Id, 𝒰(t,r)∘𝒰(r,s)=𝒰(t,s).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268. Неавтономные evolution families и интерфейс Като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(𝒦_t f)(x)=f(Φ_t(x)).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269. Динамика состояний и Koopman-оператор наблюдаемых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𝒫_t μ=(Φ_t)_#μ, (𝒫_t μ)(B)=μ(Φ_t^{-1}(B)).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270. Perron–Frobenius и transfer-операторы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∫_S f d(𝒫_t μ)=∫_S (𝒦_t f)dμ.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270. Perron–Frobenius и transfer-операторы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K_{t,s}(x,B)=∫_S K_{t,r}(y,B)K_{r,s}(x,dy), t≥r≥s.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271. Markov kernels и Chapman–Kolmogorov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μ_{t₁,…,t_m}=Q∘(X_{t₁},…,X_{t_m})^{-1}.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272. Path-space carrier и цилиндрическая согласованность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ω_x(t)=𝒰(t,t₀)x.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273. Детерминированные path carriers и орбиты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x(t)=f(t)+∫_{t₀}^{t} B(t,s,x(s)) ds.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274. Причинные Volterra kernels и память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(Fω)(t)=(Fω′)(t).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275. Non-anticipation как строгий причинный firewall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transition kernel ≠ intervention kernel ≠ physical cause.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277. Причинный kernel не равен причинному механизму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Rep_t=(R_t,I_t,U_t;D_t), λ_t=cr(U_t,I_t;R_t,D_t).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278. Реперная траектория и временной Reper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PathRep=(Ω,Q/𝔄,{Rep_t},𝒰,K,B,Obs,𝔽,D,Dom,src,code).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279. Path-Reper carrier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dλ_t/dt = Dλ(Rep_t)·Ṙep_t.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280. Динамическая проективно-гармоническая координата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𝒯_{t,s}: 𝔐(S_s)→𝔐(S_t), 𝒯_{t,r}𝒯_{r,s}=𝒯_{t,s}.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281. Transfer-оператор реперной базы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d/dt 𝒯_t f |_{t=0}=Lf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282. Генератор и локальный прогноз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e_𝒰(t,s;x)=d(𝒰(t,s)x,Ũ(t,s)x).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283. Устойчивость к возмущениям и ошибка траектории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R_time=(r_sg,r_gen,r_res,r_tr,r_path,r_CK,r_mem,r_na,r_obs,r_cal,r_ext).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284. Динамический и причинный вектор невязок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Δ_sg=Δ_dom∪Δ_cont∪Δ_comp∪Δ_accr∪Δ_res.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285. Переходные горизонты главы 21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Δ_tr=Δ_pos∪Δ_mass∪Δ_dual∪Δ_spec∪Δ_inv.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285. Переходные горизонты главы 21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Δ_path=Δ_cons∪Δ_tight∪Δ_reg∪Δ_branch∪Δ_hist.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285. Переходные горизонты главы 21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Δ_causal=Δ_order∪Δ_NA∪Δ_filt∪Δ_interv∪Δ_transport.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285. Переходные горизонты главы 21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Δ_safe^{v0.18}=Δ_safe^{v0.17}∪Δ_sg∪Δ_tr∪Δ_path∪Δ_causal.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285. Переходные горизонты главы 21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P_time(t)=(class(𝒰_t),class(𝒯_t),class(Q_t),rank/stratum,λ_t,CGI_time,t)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286. Теорема постоянства временного профиля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NO-TEMPORAL-TRANSITION-IN-MODEL.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286. Теорема постоянства временного профиля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T2-F-21.29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checkpoint=T2-RP-v0.18; next=T2-RP-v0.19.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292. Контрольная точка и граница вывода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1_2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source=T2-RP-v0.18; checkpoint=T2-RP-v0.19.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Глава 22. Стохастические эволюции, martingale problems, stopping times, управление и причинный вывод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(P_t f)(x)=∫_E f(y)p_t(x,dy)=E_x[f(X_t)].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294. Markov kernels и Markov semigroup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Lf = lim_{t↓0}(P_t f-f)/t, f∈Dom(L).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295. Feller-сектор, генератор и положительный максимум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R_α f = ∫_0^∞ e^{-αt}P_t f dt.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296. Резольвента и уравнения Колмогорова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M_t^f = f(X_t)-f(X_0)-∫_0^t Lf(X_s)ds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297. Martingale problem Струка–Варадхана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dX_t=b(t,X_t)dt+σ(t,X_t)dW_t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299. Диффузионный генератор и стохастическое дифференциальное уравнение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L_t f(x)=b(t,x)·∇f(x)+(1/2)Tr(a(t,x)∇²f(x)), a=σσᵀ.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299. Диффузионный генератор и стохастическое дифференциальное уравнение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Z_t=exp(∫_0^t θ_s·dW_s-(1/2)∫_0^t||θ_s||²ds)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301. Girsanov transform и запрет подмены вмешательства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τ_A = inf{t≥t_0 : X_t∈A}.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302. Stopping times и остановленный процесс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p_A(T,x)=P_x(τ_A≤T).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305. Hitting probabilities и first-passage prediction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(∂_t+L_t)V(t,x)≤0 на [0,T]×(E\A).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306. Стохастический барьерный сертификат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P_{x_0}(τ_A≤T)≤V(0,x_0).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306. Стохастический барьерный сертификат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sup_{a∈A(t,x)} (∂_t+L_t^a)V(t,x)≤0,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307. Робастный барьер для всех допустимых управлений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J(π;x)=E_x^π[∫_0^T c(t,X_t,a_t)dt+g(X_T)].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308. Controlled Markov family и policy law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∂_tV^*+inf_{a∈A}{L^aV^*+c(t,x,a)}=0, V^*(T,x)=g(x).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309. Dynamic programming и HJB-слой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X_{t+1}=F_t(X_{≤t},A_t,U_{t+1}), Y_t=G_t(X_{≤t},U_t).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312. Structural causal kernel и do-оператор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p(y^{a-bar}) = ∫ ∏_t p(l_{t+1}|l-bar_t,a-bar_t) p(y|l-bar_T,a-bar_T) d(l-bar).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313. g-формула и условия идентификации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Rep_t(ω)=(R_t(ω),I_t(ω),U_t(ω);D_t(ω)).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315. Стохастический Reper-path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dφ(X_t)=Lφ(X_t)dt+∇φ(X_t)σ(X_t)dW_t.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316. Ито-формула для гармонического дефекта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Lq=2φLφ+||σᵀ∇φ||².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316. Ито-формула для гармонического дефекта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σ_j(x)·∇φ(x)=0 для всех j, Lφ(x)=0, x∈M.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317. Условия стохастической инвариантности гармонического локуса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R_{s,t}^{f_k}=f_k(X_t)-f_k(X_s)-∫_s^t Lf_k(X_r)dr.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318. Martingale residuals как вычислительные тесты генератора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P(sup_t E_t ≥ 1/α)≤α.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319. Sequential evidence и остановочно-безопасный слой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Δ_stoch = Δ_MP ∪ Δ_Feller ∪ Δ_gen ∪ Δ_stop ∪ Δ_hit ∪ Δ_bar ∪ Δ_ctrl ∪ Δ_HJB ∪ Δ_do ∪ Δ_id ∪ Δ_λ ∪ Δ_cal ∪ Δ_ext.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320. Стохастический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Δ_safe^{v0.19}=Δ_safe^{v0.18}∪Δ_stoch.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320. Стохастический переходный горизонт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V(0,x)=0 =&gt; NO-HIT-IN-MODEL; 0&lt;V(0,x)≤α =&gt; RISK-BOUND≤α.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321. Главная условная теорема v0.19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Block_stoch=B_basis∪B_MP∪B_gen∪B_stop∪B_bar∪B_ctrl∪B_do∪B_id∪B_λ∪B_cal∪B_ext.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322. Blocker-safe verdict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T2-F-22.28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checkpoint=T2-RP-v0.19; next=T2-RP-v0.20.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327. Контрольная точка и граница вывода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2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source=T2-RP-v0.19; checkpoint=T2-RP-v0.20.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Глава 23. Large deviations, risk-sensitive semigroups, геометрия редких событий и конечновыборочная сертификац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-inf_{x∈A°} I(x) ≤ liminf_n a_n^{-1}log P(Z_n∈A) ≤ limsup_n a_n^{-1}log P(Z_n∈A) ≤ -inf_{x∈cl A}I(x).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330. Определение large-deviation principle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limsup_n a_n^{-1}log P(Z_n∉K_M) ≤ -M.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331. Экспоненциальная tightness и good rate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J(y)=inf{I(x):F(x)=y}, inf∅=∞.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332. Contraction principle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lim_n a_n^{-1}log E exp(a_n F(Z_n)) = sup_{x∈𝒳}{F(x)-I(x)}.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333. Laplace principle и лемма Варадана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Λ(θ)=lim_n a_n^{-1}log E exp(a_n⟨θ,Z_n⟩).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334. Gärtner-Ellis theorem и границы применимости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I(Q)=D(Q||P),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335. Sanov layer: эмпирическая мера и относительная энтропия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dX_t^ε=b(X_t^ε)dt+√ε σ(X_t^ε)dW_t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337. Freidlin-Wentzell action для малошумных диффузий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S_{0T}(φ)=1/2 ∫_0^T ⟨φ_dot-b(φ), a(φ)^{-1}(φ_dot-b(φ))⟩ dt,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337. Freidlin-Wentzell action для малошумных диффузий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V(x,y)=inf_{T&gt;0} inf_{φ(0)=x, φ(T)=y} S_{0T}(φ).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338. Quasipotential и геометрия метастабильных переходов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z=(Rep, μ, Ass, o, λ, D, Dom).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339. Редкособытийная геометрия Reper-path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A_{ε,η}={z(·): inf_t |λ_t+1|≤ε, ||o_t||≤η, Valid(D_t)=1, Block_t=∅}.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339. Редкособытийная геометрия Reper-path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c_{ε,η}=inf_{z(·)∈cl A_{ε,η}} I_path(z).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339. Редкособытийная геометрия Reper-path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L_T=(1/T)∫_0^T δ_{X_t}dt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341. Donsker-Varadhan layer для эмпирических мер Markov-процесса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I_DV(μ)= -inf_{u&gt;0} ∫ (Lu/u)dμ.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341. Donsker-Varadhan layer для эмпирических мер Markov-процесса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(Q_t^V f)(x)=E_x[exp(∫_0^t V(X_s)ds) f(X_t)].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342. Feynman-Kac semigroup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(S_t^{θ,V}g)(x)=θ^{-1} log E_x exp(θ[g(X_t)+∫_0^t V(X_s)ds]).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343. Risk-sensitive логарифмический semigroup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H_θ f = θ^{-1}e^{-θf}L(e^{θf})+V.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344. Нелинейный генератор risk-sensitive слоя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H_θ f = Lf +(θ/2)||σᵀ∇f||²+V.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344. Нелинейный генератор risk-sensitive слоя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ρ(θ)=lim_{t→∞}(1/t)log E_x exp(θ∫_0^t V(X_s)ds).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345. Long-time eigenvalue и multiplicative ergodic limit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log E_P e^F = sup_{Q&lt;&lt;P}{E_Q F-D(Q||P)}.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346. Энтропийная вариационная формула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J_θ(a)=limsup_{T→∞}(1/(θT))log E^a exp(θ∫_0^T c(X_t,a_t)dt)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347. Risk-sensitive control и HJB eigenproblem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ρ+inf_a{L^a v+c(x,a)+(θ/2)||σ_aᵀ∇v||²}=0.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347. Risk-sensitive control и HJB eigenproblem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lim_n a_n^{-1}log p_n=-c, c&gt;0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348. Асимптотический exponent не является finite-n probability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p=P(A)=E_Q[1_A L].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349. Importance sampling и unbiased rare-event estimator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U_N(ρ)={Q: d(Q,P_hat_N)≤ρ, Q∈𝒫_adm}.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352. Ambiguity sets: робастный слой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sup_{D(Q||P_hat)≤ρ} E_Qℓ ≤ inf_{η&gt;0}{ηρ+η log E_{P_hat} exp(ℓ/η)}.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353. KL и f-divergence ambiguity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sup_{W_c(Q,P_hat)≤ρ}E_Qℓ = inf_{η≥0}{ηρ+E_{P_hat}[sup_z(ℓ(z)-ηc(z,ξ))]}.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354. Wasserstein ambiguity и геометрия новых состояний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T2-F-23.29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P_data(P_*∈U_N(ρ_N(β)))≥1-β.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355. Finite-sample coverage ambiguity set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2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P_*(A)≤sup_{Q∈U_N}Q(A).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355. Finite-sample coverage ambiguity set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P_data(P_*(A)≤B_N(A))≥1-β.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356. Distributionally robust chance certificate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p_U=1-α^{1/N}, coverage ≥1-α.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357. Точный биномиальный сертификат редкого события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E[X]≤X_bar_N+sqrt(log(1/β)/(2N)).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358. Bounded-loss concentration и empirical risk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p_n(A) ≤ min{B_N^{rob}(A), C_n exp[-a_n(c_A-δ)]},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360. Слияние asymptotic и finite-sample слоёв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Rep_rate=(I_hat, topology, speed, solver, residuals; D_rate).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362. Rate-function estimation и epistemic uncertainty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Cert_LD=(𝒳,τ,a_n,P_n,I,A,c_A,R_n,U_N,B_N,IS,λ,D,Dom,src,code,hash).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363. Robust rare-event Reper certificate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Δ_LD=Δ_speed∪Δ_top∪Δ_tight∪Δ_rate∪Δ_contract∪Δ_pole∪Δ_action∪Δ_inst.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364. Large-deviation и finite-sample горизонты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Δ_RS=Δ_FK∪Δ_expint∪Δ_eig∪Δ_HJB∪Δ_tilt∪Δ_IS.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364. Large-deviation и finite-sample горизонты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T2-F-23.39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Δ_FS=Δ_iid∪Δ_dep∪Δ_tail∪Δ_amb∪Δ_cov∪Δ_sel∪Δ_stop∪Δ_shift∪Δ_ext.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364. Large-deviation и finite-sample горизонты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3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T2-F-23.40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Δ_safe^{v0.20}=Δ_safe^{v0.19}∪Δ_LD∪Δ_RS∪Δ_FS.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364. Large-deviation и finite-sample горизонты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4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T2-F-23.41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checkpoint=T2-RP-v0.20; next=T2-RP-v0.21.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370. Контрольная точка и граница вывода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3_4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source=T2-RP-v0.20; checkpoint=T2-RP-v0.21.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Глава 24. End-to-end предсказательный оператор KLT-RBD, композиция бюджетов и итоговая фальсифицируемость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Q = (S_src, Ω, T, Y, A, Loss, Mode, α, β, L, D, Dom, Split, Policy).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372. Предсказательный запрос как типизированный объект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Z_j = (X_j, P_j, B_j, C_j, G_j, H_j, V_j),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373. Сертифицированное состояние вычисления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Λ_Rep = [N:Q] = [(U-R)(I-D) : (U-D)(I-R)] ∈ P¹,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374. Однородная Reper-координата без искусственного полюса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Result(Y)=OK(Y,Cert,B) ⊔ ABSTAIN(Block) ⊔ FAIL(Witness).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375. Результатный тип: OK, ABSTAIN и FAIL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F=(f, Pre_F, Post_F, T_F, E_F, Audit_F),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376. Категория сертифицированных частичных операторов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(G⊙F)(x)= G(y), если F(x)=OK(y,C_F,B_F); иначе возвращается та же ветвь ABSTAIN или FAIL.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377. Композиция операторов и поглощающие ветви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B_{G⊙F}=T_G(T_F(B_in) ⊕ E_F) ⊕ E_G.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377. Композиция операторов и поглощающие ветви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B=(b_type,b_dom,b_alg,b_top,b_num,α_stat,𝒰_shift,b_causal,b_ext,σ_proof).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379. Векторный бюджет неопределённости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ε_out ≤ (Π_{k=1}^m L_k)ε_in + Σ_{j=1}^m (Π_{k=j+1}^m L_k) ε_j.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380. Детерминированный перенос ошибки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P(∪_{j=1}^m E_j) ≤ Σ_{j=1}^m α_j, α_tot=min(1,Σα_j).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381. Вероятностный бюджет без предположения независимости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P_{H0}(∃t: E_t ≥ 1/α) ≤ α.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382. Последовательный бюджет и необязательная остановка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𝒰_out ⊇ F_#(𝒰_in) ⊕ 𝒱_F.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383. Робастный и транспортный бюджет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C_comp=(value, interval, residual, dual_gap, discretization, seed, environment, code_hash, data_hash).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384. Вычислительный бюджет и proof-carrying output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OPEN ≼ CONJ ≼ MODEL ≼ COMP ≼ COND ≼ THM, PHY-HYP образует отдельную ветвь.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385. Решётка доказательных статусов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Interface(F,G;A)=PASS ⇔ Post_F ⇒ Pre_G∘A и Budget_G∘A определён.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388. Интерфейсный контракт между модулями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M_rel=(Q, Modules, Edges, Notation, Budgets, Policies, Sources, Code, Data, Env, HashRoot).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389. Глобальный контракт выпуска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𝔓_KLT(Q)=Gate_release ⊙ F_10 ⊙ ··· ⊙ F_1 ⊙ F_0 (Q).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390. Определение end-to-end оператора KLT-RBD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T2-F-24.19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𝔓_KLT = Release ⊙ Validate ⊙ Robust ⊙ Rare ⊙ Causal ⊙ Stoch ⊙ Evol ⊙ Global ⊙ Obstruct ⊙ NAPG ⊙ Reper ⊙ Ingest.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390. Определение end-to-end оператора KLT-RBD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1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F₀(S)=OK(S*, Cert_src, B₀) или FAIL(HASH-MISMATCH) или ABSTAIN(SOURCE-AMBIGUOUS).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392. F₀: источник, идентичность и происхождение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F₁(x)=OK(Rep_x,Λ_x,Cert_D) только если Valid(D_x)∧Admissible(Dom_x).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393. F₁: Reper-lift и D/Dom authorization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Cert_NAPG=(Ass_⊙, nuclei, invariants, atlas, cocycle, ∇,R_∇,Hol_D; Dom).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394. F₂-F₃: алгебро-геометрическое ядро NAPG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Π_E: 𝒪_B ⇀ H³(E), status(Π_E)≤COND до закрытия B1-B8.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395. F₄: препятствия, когомологии и внешний E-мост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GlobalOK ⇔ Descent∧Coherence∧Orientation∧Transport∧NoRequiredBlocker.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396. F₅: global/derived/virtual слой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T2-F-24.25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𝒰(t,r)𝒰(r,s)=𝒰(t,s), s≤r≤t, при согласованных Dom.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397. F₆: временной интерфейс и эволюция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5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T2-F-24.26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P_obs(Y|X) ≠ P(Y|do(X)) без структурного моста.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398. F₇-F₈: стохастический закон и причинный firewall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6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T2-F-24.27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V_rare∈{IMPOSSIBLE-IN-MODEL, FINITE-SAMPLE-RISK-BOUND, EXPONENTIALLY-SUPPRESSED-IN-MODEL, CANDIDATE-RARE-TRANSITION, ABSTAIN}.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399. F₉: rare-event и robust finite-sample слой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7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T2-F-24.28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Release=OK ⇔ Required(V,Q)=PASS ∧ B≤B* ∧ Block_required=∅ ∧ HashChain=VALID.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400. F₁₀-F₁₁: внешняя проверка и release gate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8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T2-F-24.29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V=(V_struct,V_geom,V_ob,V_global,V_dyn,V_prob,V_causal,V_phys).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401. Составной вердикт вместо одного ярлыка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29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T2-F-24.30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Pred(Q)= {z∈𝒞(Q): margin(z,Δ_safe)≥m*, B(z)≼B*, Valid(D_z), Dom_z}.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402. Прогноз как множество сертифицированных продолжений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30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T2-F-24.31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10×0,05=0,50, а не 0,05.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408. Контрпример: инфляция вероятностного бюджета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31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T2-F-24.32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INPUT Q, release_manifest M VERIFY source identities, schemas, notation and immutable hashes Z ← INGEST(Q) FOR F in [REPER,NAPG,GEOMETRY,OBSTRUCTION,GLOBAL,EVOLUTION,STOCHASTIC,CAUSAL,RARE,VALIDATE]: IF F is required by Q.Mode or M.policy: r ← F(Z) IF r = FAIL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416. Канонический псевдокод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32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T2-F-24.33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h_j = H(h_{j-1} || module_id || input_hash || output_hash || cert_hash || budget_hash).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417. Воспроизводимость и корневой хеш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33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  <w:tr>
        <w:trPr>
          <w:cantSplit/>
        </w:trPr>
        <w:tc>
          <w:tcPr>
            <w:tcW w:type="dxa" w:w="158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T2-F-24.34</w:t>
            </w:r>
          </w:p>
        </w:tc>
        <w:tc>
          <w:tcPr>
            <w:tcW w:type="dxa" w:w="5102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truth_layer_promotion=0; checkpoint=T2-RP-v0.21; source=T2-RP-v0.20; next=T2-RP-v0.22.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420. Контрольная точка, итог Тома II и граница вывода</w:t>
            </w:r>
          </w:p>
        </w:tc>
        <w:tc>
          <w:tcPr>
            <w:tcW w:type="dxa" w:w="90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f_24_34" w:history="1">
              <w:r>
                <w:rPr>
                  <w:color w:val="2F75B5"/>
                  <w:u w:val="single"/>
                  <w:sz w:val="14"/>
                </w:rPr>
                <w:t>перейти</w:t>
              </w:r>
            </w:hyperlink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2620" w:name="h_3714"/>
      <w:pPr>
        <w:pStyle w:val="Heading1"/>
        <w:keepNext/>
      </w:pPr>
      <w:r>
        <w:t>Приложение T2-D. Предметный указатель</w:t>
      </w:r>
      <w:bookmarkEnd w:id="2620"/>
    </w:p>
    <w:p>
      <w:pPr>
        <w:pStyle w:val="Lead"/>
      </w:pPr>
      <w:r>
        <w:t>Ссылки ведут к основным разделам. Выбор locator не означает, что термин отсутствует в других главах.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Термин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Основные локаторы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4"/>
              </w:rPr>
              <w:t>Комментарий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ABSTAIN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5" w:history="1">
              <w:r>
                <w:rPr>
                  <w:color w:val="2F75B5"/>
                  <w:u w:val="single"/>
                  <w:sz w:val="14"/>
                </w:rPr>
                <w:t>12. Глава 4. Градуированная пакетная алгебра и строгий селек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646" w:history="1">
              <w:r>
                <w:rPr>
                  <w:color w:val="2F75B5"/>
                  <w:u w:val="single"/>
                  <w:sz w:val="14"/>
                </w:rPr>
                <w:t>31. Двойной предсказательный шлюз KLT-RBD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691" w:history="1">
              <w:r>
                <w:rPr>
                  <w:color w:val="2F75B5"/>
                  <w:u w:val="single"/>
                  <w:sz w:val="14"/>
                </w:rPr>
                <w:t>33. Вычислительный сертификат v0.4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Воздержание при незакрытом обязательном blocker.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CertKLT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406" w:history="1">
              <w:r>
                <w:rPr>
                  <w:color w:val="2F75B5"/>
                  <w:u w:val="single"/>
                  <w:sz w:val="14"/>
                </w:rPr>
                <w:t>376. Категория сертифицированных частичных операторов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422" w:history="1">
              <w:r>
                <w:rPr>
                  <w:color w:val="2F75B5"/>
                  <w:u w:val="single"/>
                  <w:sz w:val="14"/>
                </w:rPr>
                <w:t>378. Теорема о корректности категории CertKLT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482" w:history="1">
              <w:r>
                <w:rPr>
                  <w:color w:val="2F75B5"/>
                  <w:u w:val="single"/>
                  <w:sz w:val="14"/>
                </w:rPr>
                <w:t>390. Определение end-to-end оператора KLT-RBD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569" w:history="1">
              <w:r>
                <w:rPr>
                  <w:color w:val="2F75B5"/>
                  <w:u w:val="single"/>
                  <w:sz w:val="14"/>
                </w:rPr>
                <w:t>405. Доказательство Теоремы 24.4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Категория сертифицированных частичных операторов.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CGI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90" w:history="1">
              <w:r>
                <w:rPr>
                  <w:color w:val="2F75B5"/>
                  <w:u w:val="single"/>
                  <w:sz w:val="14"/>
                </w:rPr>
                <w:t>65. Голономные инварианты предсказательного метода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189" w:history="1">
              <w:r>
                <w:rPr>
                  <w:color w:val="2F75B5"/>
                  <w:u w:val="single"/>
                  <w:sz w:val="14"/>
                </w:rPr>
                <w:t>186. Переходный индекс и проективно-гармонический слой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334" w:history="1">
              <w:r>
                <w:rPr>
                  <w:color w:val="2F75B5"/>
                  <w:u w:val="single"/>
                  <w:sz w:val="14"/>
                </w:rPr>
                <w:t>208. Глобальный структурный профиль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450" w:history="1">
              <w:r>
                <w:rPr>
                  <w:color w:val="2F75B5"/>
                  <w:u w:val="single"/>
                  <w:sz w:val="14"/>
                </w:rPr>
                <w:t>226. Вероятностный мост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Индекс причинного/структурного разрыва.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 / достаточное основание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39" w:history="1">
              <w:r>
                <w:rPr>
                  <w:color w:val="2F75B5"/>
                  <w:u w:val="single"/>
                  <w:sz w:val="14"/>
                </w:rPr>
                <w:t>36. NAPG-атласы и группоид переходов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79" w:history="1">
              <w:r>
                <w:rPr>
                  <w:color w:val="2F75B5"/>
                  <w:u w:val="single"/>
                  <w:sz w:val="14"/>
                </w:rPr>
                <w:t>39. Когомологические препятствия глобализации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805" w:history="1">
              <w:r>
                <w:rPr>
                  <w:color w:val="2F75B5"/>
                  <w:u w:val="single"/>
                  <w:sz w:val="14"/>
                </w:rPr>
                <w:t>41. Предсказательное реперное расслоение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Доказательный пакет и происхождение.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Dom / область допустимости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91" w:history="1">
              <w:r>
                <w:rPr>
                  <w:color w:val="2F75B5"/>
                  <w:u w:val="single"/>
                  <w:sz w:val="14"/>
                </w:rPr>
                <w:t>10. Глава 2. Замороженный реестр обозначений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45" w:history="1">
              <w:r>
                <w:rPr>
                  <w:color w:val="2F75B5"/>
                  <w:u w:val="single"/>
                  <w:sz w:val="14"/>
                </w:rPr>
                <w:t>12. Глава 4. Градуированная пакетная алгебра и строгий селек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12" w:history="1">
              <w:r>
                <w:rPr>
                  <w:color w:val="2F75B5"/>
                  <w:u w:val="single"/>
                  <w:sz w:val="14"/>
                </w:rPr>
                <w:t>16. Библиографическая синхронизация v0.2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Типизированная область применимости.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EXT-RUN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90" w:history="1">
              <w:r>
                <w:rPr>
                  <w:color w:val="2F75B5"/>
                  <w:u w:val="single"/>
                  <w:sz w:val="14"/>
                </w:rPr>
                <w:t>260. Контрпримеры и разделяющие модели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03" w:history="1">
              <w:r>
                <w:rPr>
                  <w:color w:val="2F75B5"/>
                  <w:u w:val="single"/>
                  <w:sz w:val="14"/>
                </w:rPr>
                <w:t>261. Вычислительный сертификат MOT-REF-SER-DYN v0.17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849" w:history="1">
              <w:r>
                <w:rPr>
                  <w:color w:val="2F75B5"/>
                  <w:u w:val="single"/>
                  <w:sz w:val="14"/>
                </w:rPr>
                <w:t>286. Теорема постоянства временного профиля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051" w:history="1">
              <w:r>
                <w:rPr>
                  <w:color w:val="2F75B5"/>
                  <w:u w:val="single"/>
                  <w:sz w:val="14"/>
                </w:rPr>
                <w:t>321. Главная условная теорема v0.19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Независимый внешний запуск.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F-1–F-14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4" w:history="1">
              <w:r>
                <w:rPr>
                  <w:color w:val="2F75B5"/>
                  <w:u w:val="single"/>
                  <w:sz w:val="14"/>
                </w:rPr>
                <w:t>Контрольная точка T2-RP-v0.1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303" w:history="1">
              <w:r>
                <w:rPr>
                  <w:color w:val="2F75B5"/>
                  <w:u w:val="single"/>
                  <w:sz w:val="14"/>
                </w:rPr>
                <w:t>81. Вычислительный сертификат DIFF-NAPG v0.8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630" w:history="1">
              <w:r>
                <w:rPr>
                  <w:color w:val="2F75B5"/>
                  <w:u w:val="single"/>
                  <w:sz w:val="14"/>
                </w:rPr>
                <w:t>115. Итог главы и контрольная точка T2-RP-v0.10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34" w:history="1">
              <w:r>
                <w:rPr>
                  <w:color w:val="2F75B5"/>
                  <w:u w:val="single"/>
                  <w:sz w:val="14"/>
                </w:rPr>
                <w:t>Глава 21. Нелинейные эволюционные полугруппы, transfer opera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Физические гипотезы без повышения статуса.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Fano barrier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08" w:history="1">
              <w:r>
                <w:rPr>
                  <w:color w:val="2F75B5"/>
                  <w:u w:val="single"/>
                  <w:sz w:val="14"/>
                </w:rPr>
                <w:t>Глава 19. Fano barrier и конечные проективные носители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696" w:history="1">
              <w:r>
                <w:rPr>
                  <w:color w:val="2F75B5"/>
                  <w:u w:val="single"/>
                  <w:sz w:val="14"/>
                </w:rPr>
                <w:t>121. Локальные носители и Fano globalization firewall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743" w:history="1">
              <w:r>
                <w:rPr>
                  <w:color w:val="2F75B5"/>
                  <w:u w:val="single"/>
                  <w:sz w:val="14"/>
                </w:rPr>
                <w:t>130. Prior art и граница авторского вклада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Локально-глобальный барьер носителей препятствий.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Fredholm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246" w:history="1">
              <w:r>
                <w:rPr>
                  <w:color w:val="2F75B5"/>
                  <w:u w:val="single"/>
                  <w:sz w:val="14"/>
                </w:rPr>
                <w:t>76. Hodge-слой: кодифференциал и лапласиан без подмены обозн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752" w:history="1">
              <w:r>
                <w:rPr>
                  <w:color w:val="2F75B5"/>
                  <w:u w:val="single"/>
                  <w:sz w:val="14"/>
                </w:rPr>
                <w:t>131. Итог главы и контрольная точка T2-RP-v0.11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804" w:history="1">
              <w:r>
                <w:rPr>
                  <w:color w:val="2F75B5"/>
                  <w:u w:val="single"/>
                  <w:sz w:val="14"/>
                </w:rPr>
                <w:t>135. Эллиптические комплексы и операторы лапласовского типа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Замкнутые образы, индекс, compact resolvent.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30" w:history="1">
              <w:r>
                <w:rPr>
                  <w:color w:val="2F75B5"/>
                  <w:u w:val="single"/>
                  <w:sz w:val="14"/>
                </w:rPr>
                <w:t>Глава 11. Hodge-слой, δ_Hdg и Δ_Hdg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1" w:history="1">
              <w:r>
                <w:rPr>
                  <w:color w:val="2F75B5"/>
                  <w:u w:val="single"/>
                  <w:sz w:val="14"/>
                </w:rPr>
                <w:t>Библиографическая стартовая полка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Hodge-оператор, разложение и спектральный зазор.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KLT-RBD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1" w:history="1">
              <w:r>
                <w:rPr>
                  <w:color w:val="2F75B5"/>
                  <w:u w:val="single"/>
                  <w:sz w:val="14"/>
                </w:rPr>
                <w:t>Библиографическая стартовая полка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12" w:history="1">
              <w:r>
                <w:rPr>
                  <w:color w:val="2F75B5"/>
                  <w:u w:val="single"/>
                  <w:sz w:val="14"/>
                </w:rPr>
                <w:t>16. Библиографическая синхронизация v0.2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514" w:history="1">
              <w:r>
                <w:rPr>
                  <w:color w:val="2F75B5"/>
                  <w:u w:val="single"/>
                  <w:sz w:val="14"/>
                </w:rPr>
                <w:t>22. Библиографическая синхронизация v0.3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Вычислительная и доказательная архитектура.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Kuranishi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944" w:history="1">
              <w:r>
                <w:rPr>
                  <w:color w:val="2F75B5"/>
                  <w:u w:val="single"/>
                  <w:sz w:val="14"/>
                </w:rPr>
                <w:t>149. Глава 16. Деформационные функторы, пространства модулей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991" w:history="1">
              <w:r>
                <w:rPr>
                  <w:color w:val="2F75B5"/>
                  <w:u w:val="single"/>
                  <w:sz w:val="14"/>
                </w:rPr>
                <w:t>157. Hodge-Green contraction data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999" w:history="1">
              <w:r>
                <w:rPr>
                  <w:color w:val="2F75B5"/>
                  <w:u w:val="single"/>
                  <w:sz w:val="14"/>
                </w:rPr>
                <w:t>158. Рекурсия Кураниши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Локальная модель пространства модулей.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LDP / large deviations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105" w:history="1">
              <w:r>
                <w:rPr>
                  <w:color w:val="2F75B5"/>
                  <w:u w:val="single"/>
                  <w:sz w:val="14"/>
                </w:rPr>
                <w:t>327.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112" w:history="1">
              <w:r>
                <w:rPr>
                  <w:color w:val="2F75B5"/>
                  <w:u w:val="single"/>
                  <w:sz w:val="14"/>
                </w:rPr>
                <w:t>Глава 23. Large deviations, risk-sensitive semigroups, геоме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341" w:history="1">
              <w:r>
                <w:rPr>
                  <w:color w:val="2F75B5"/>
                  <w:u w:val="single"/>
                  <w:sz w:val="14"/>
                </w:rPr>
                <w:t>369. Prior art и граница авторского вклада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Асимптотика редких событий.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martingale problem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905" w:history="1">
              <w:r>
                <w:rPr>
                  <w:color w:val="2F75B5"/>
                  <w:u w:val="single"/>
                  <w:sz w:val="14"/>
                </w:rPr>
                <w:t>292.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911" w:history="1">
              <w:r>
                <w:rPr>
                  <w:color w:val="2F75B5"/>
                  <w:u w:val="single"/>
                  <w:sz w:val="14"/>
                </w:rPr>
                <w:t>Глава 22. Стохастические эволюции, martingale problems, stop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927" w:history="1">
              <w:r>
                <w:rPr>
                  <w:color w:val="2F75B5"/>
                  <w:u w:val="single"/>
                  <w:sz w:val="14"/>
                </w:rPr>
                <w:t>296. Резольвента и уравнения Колмогорова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Спецификация закона процесса.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NAPG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66" w:history="1">
              <w:r>
                <w:rPr>
                  <w:color w:val="2F75B5"/>
                  <w:u w:val="single"/>
                  <w:sz w:val="14"/>
                </w:rPr>
                <w:t>Глава 3. Категория NAPG, объекты, морфизмы и области определ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52" w:history="1">
              <w:r>
                <w:rPr>
                  <w:color w:val="2F75B5"/>
                  <w:u w:val="single"/>
                  <w:sz w:val="14"/>
                </w:rPr>
                <w:t>Глава 13. Внешний E-слой и отображение Π_E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1" w:history="1">
              <w:r>
                <w:rPr>
                  <w:color w:val="2F75B5"/>
                  <w:u w:val="single"/>
                  <w:sz w:val="14"/>
                </w:rPr>
                <w:t>Библиографическая стартовая полка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91" w:history="1">
              <w:r>
                <w:rPr>
                  <w:color w:val="2F75B5"/>
                  <w:u w:val="single"/>
                  <w:sz w:val="14"/>
                </w:rPr>
                <w:t>10. Глава 2. Замороженный реестр обозначений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Неассоциативная пакетная реперная геометрия.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PILOT-01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1" w:history="1">
              <w:r>
                <w:rPr>
                  <w:color w:val="2F75B5"/>
                  <w:u w:val="single"/>
                  <w:sz w:val="14"/>
                </w:rPr>
                <w:t>Библиографическая стартовая полка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12" w:history="1">
              <w:r>
                <w:rPr>
                  <w:color w:val="2F75B5"/>
                  <w:u w:val="single"/>
                  <w:sz w:val="14"/>
                </w:rPr>
                <w:t>16. Библиографическая синхронизация v0.2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147" w:history="1">
              <w:r>
                <w:rPr>
                  <w:color w:val="2F75B5"/>
                  <w:u w:val="single"/>
                  <w:sz w:val="14"/>
                </w:rPr>
                <w:t>69. Доказательные обязательства, библиография и контрольная 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322" w:history="1">
              <w:r>
                <w:rPr>
                  <w:color w:val="2F75B5"/>
                  <w:u w:val="single"/>
                  <w:sz w:val="14"/>
                </w:rPr>
                <w:t>82. Доказательные обязательства, источники и контрольная точ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Аудит формульных цепочек.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PN.2 / ПН.2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4" w:history="1">
              <w:r>
                <w:rPr>
                  <w:color w:val="2F75B5"/>
                  <w:u w:val="single"/>
                  <w:sz w:val="14"/>
                </w:rPr>
                <w:t>Контрольная точка T2-RP-v0.1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1" w:history="1">
              <w:r>
                <w:rPr>
                  <w:color w:val="2F75B5"/>
                  <w:u w:val="single"/>
                  <w:sz w:val="14"/>
                </w:rPr>
                <w:t>Библиографическая стартовая полка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630" w:history="1">
              <w:r>
                <w:rPr>
                  <w:color w:val="2F75B5"/>
                  <w:u w:val="single"/>
                  <w:sz w:val="14"/>
                </w:rPr>
                <w:t>115. Итог главы и контрольная точка T2-RP-v0.10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34" w:history="1">
              <w:r>
                <w:rPr>
                  <w:color w:val="2F75B5"/>
                  <w:u w:val="single"/>
                  <w:sz w:val="14"/>
                </w:rPr>
                <w:t>Глава 21. Нелинейные эволюционные полугруппы, transfer opera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Минимаксный принцип в зафиксированной модели.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Reper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91" w:history="1">
              <w:r>
                <w:rPr>
                  <w:color w:val="2F75B5"/>
                  <w:u w:val="single"/>
                  <w:sz w:val="14"/>
                </w:rPr>
                <w:t>10. Глава 2. Замороженный реестр обозначений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45" w:history="1">
              <w:r>
                <w:rPr>
                  <w:color w:val="2F75B5"/>
                  <w:u w:val="single"/>
                  <w:sz w:val="14"/>
                </w:rPr>
                <w:t>12. Глава 4. Градуированная пакетная алгебра и строгий селек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534" w:history="1">
              <w:r>
                <w:rPr>
                  <w:color w:val="2F75B5"/>
                  <w:u w:val="single"/>
                  <w:sz w:val="14"/>
                </w:rPr>
                <w:t>25. Глава 6. Пакетно-реперная алгебро-геометрическая двойств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Четвёрка (R,I,U;D) и её морфизмы.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R⋆R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82" w:history="1">
              <w:r>
                <w:rPr>
                  <w:color w:val="2F75B5"/>
                  <w:u w:val="single"/>
                  <w:sz w:val="14"/>
                </w:rPr>
                <w:t>Глава 5. Ассоциатор, R⋆R, ядра, центры и инварианты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514" w:history="1">
              <w:r>
                <w:rPr>
                  <w:color w:val="2F75B5"/>
                  <w:u w:val="single"/>
                  <w:sz w:val="14"/>
                </w:rPr>
                <w:t>22. Библиографическая синхронизация v0.3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675" w:history="1">
              <w:r>
                <w:rPr>
                  <w:color w:val="2F75B5"/>
                  <w:u w:val="single"/>
                  <w:sz w:val="14"/>
                </w:rPr>
                <w:t>32. Геометрический смысл R-star-R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Квадратично-чередующийся сертификат ассоциатора.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wall-crossing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098" w:history="1">
              <w:r>
                <w:rPr>
                  <w:color w:val="2F75B5"/>
                  <w:u w:val="single"/>
                  <w:sz w:val="14"/>
                </w:rPr>
                <w:t>173. Prior art, граница авторского вклада и контрольная точк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136" w:history="1">
              <w:r>
                <w:rPr>
                  <w:color w:val="2F75B5"/>
                  <w:u w:val="single"/>
                  <w:sz w:val="14"/>
                </w:rPr>
                <w:t>177. Wall-crossing operator и предел его корректности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172" w:history="1">
              <w:r>
                <w:rPr>
                  <w:color w:val="2F75B5"/>
                  <w:u w:val="single"/>
                  <w:sz w:val="14"/>
                </w:rPr>
                <w:t>183. Wall-crossing и монодромия: path dependence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Смена камер, ветвей и инвариантов.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λ-гармоничность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39" w:history="1">
              <w:r>
                <w:rPr>
                  <w:color w:val="2F75B5"/>
                  <w:u w:val="single"/>
                  <w:sz w:val="14"/>
                </w:rPr>
                <w:t>36. NAPG-атласы и группоид переходов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937" w:history="1">
              <w:r>
                <w:rPr>
                  <w:color w:val="2F75B5"/>
                  <w:u w:val="single"/>
                  <w:sz w:val="14"/>
                </w:rPr>
                <w:t>53. Дифференциал проективно-гармонической координаты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955" w:history="1">
              <w:r>
                <w:rPr>
                  <w:color w:val="2F75B5"/>
                  <w:u w:val="single"/>
                  <w:sz w:val="14"/>
                </w:rPr>
                <w:t>55. Вычислительный сертификат tangent/cotangent v0.6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Проективно-гармонический кандидат.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аккретивный генератор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50" w:history="1">
              <w:r>
                <w:rPr>
                  <w:color w:val="2F75B5"/>
                  <w:u w:val="single"/>
                  <w:sz w:val="14"/>
                </w:rPr>
                <w:t>267. Аккретивные и m-аккретивные генераторы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832" w:history="1">
              <w:r>
                <w:rPr>
                  <w:color w:val="2F75B5"/>
                  <w:u w:val="single"/>
                  <w:sz w:val="14"/>
                </w:rPr>
                <w:t>283. Устойчивость к возмущениям и ошибка траектории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849" w:history="1">
              <w:r>
                <w:rPr>
                  <w:color w:val="2F75B5"/>
                  <w:u w:val="single"/>
                  <w:sz w:val="14"/>
                </w:rPr>
                <w:t>286. Теорема постоянства временного профиля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894" w:history="1">
              <w:r>
                <w:rPr>
                  <w:color w:val="2F75B5"/>
                  <w:u w:val="single"/>
                  <w:sz w:val="14"/>
                </w:rPr>
                <w:t>291. Prior art и граница авторского вклада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Нелинейные полугруппы.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ассоциатор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82" w:history="1">
              <w:r>
                <w:rPr>
                  <w:color w:val="2F75B5"/>
                  <w:u w:val="single"/>
                  <w:sz w:val="14"/>
                </w:rPr>
                <w:t>Глава 5. Ассоциатор, R⋆R, ядра, центры и инварианты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14" w:history="1">
              <w:r>
                <w:rPr>
                  <w:color w:val="2F75B5"/>
                  <w:u w:val="single"/>
                  <w:sz w:val="14"/>
                </w:rPr>
                <w:t>Глава 9. Связности, кривизна, голономия и ассоциаторная крив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52" w:history="1">
              <w:r>
                <w:rPr>
                  <w:color w:val="2F75B5"/>
                  <w:u w:val="single"/>
                  <w:sz w:val="14"/>
                </w:rPr>
                <w:t>Глава 13. Внешний E-слой и отображение Π_E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Нарушение ассоциативности и инварианты.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атлас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98" w:history="1">
              <w:r>
                <w:rPr>
                  <w:color w:val="2F75B5"/>
                  <w:u w:val="single"/>
                  <w:sz w:val="14"/>
                </w:rPr>
                <w:t>Глава 7. Атласы, расслоения и пакетные многообразия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534" w:history="1">
              <w:r>
                <w:rPr>
                  <w:color w:val="2F75B5"/>
                  <w:u w:val="single"/>
                  <w:sz w:val="14"/>
                </w:rPr>
                <w:t>25. Глава 6. Пакетно-реперная алгебро-геометрическая двойств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613" w:history="1">
              <w:r>
                <w:rPr>
                  <w:color w:val="2F75B5"/>
                  <w:u w:val="single"/>
                  <w:sz w:val="14"/>
                </w:rPr>
                <w:t>29. Проективно-реперные атласы и глобальная harmonic coordin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Локальные карты и переходы.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барьерная функция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08" w:history="1">
              <w:r>
                <w:rPr>
                  <w:color w:val="2F75B5"/>
                  <w:u w:val="single"/>
                  <w:sz w:val="14"/>
                </w:rPr>
                <w:t>Глава 19. Fano barrier и конечные проективные носители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696" w:history="1">
              <w:r>
                <w:rPr>
                  <w:color w:val="2F75B5"/>
                  <w:u w:val="single"/>
                  <w:sz w:val="14"/>
                </w:rPr>
                <w:t>121. Локальные носители и Fano globalization firewall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743" w:history="1">
              <w:r>
                <w:rPr>
                  <w:color w:val="2F75B5"/>
                  <w:u w:val="single"/>
                  <w:sz w:val="14"/>
                </w:rPr>
                <w:t>130. Prior art и граница авторского вклада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969" w:history="1">
              <w:r>
                <w:rPr>
                  <w:color w:val="2F75B5"/>
                  <w:u w:val="single"/>
                  <w:sz w:val="14"/>
                </w:rPr>
                <w:t>306. Стохастический барьерный сертификат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Границы вероятности попадания.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бюджет ошибок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354" w:history="1">
              <w:r>
                <w:rPr>
                  <w:color w:val="2F75B5"/>
                  <w:u w:val="single"/>
                  <w:sz w:val="14"/>
                </w:rPr>
                <w:t>370.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362" w:history="1">
              <w:r>
                <w:rPr>
                  <w:color w:val="2F75B5"/>
                  <w:u w:val="single"/>
                  <w:sz w:val="14"/>
                </w:rPr>
                <w:t>Глава 24. End-to-end предсказательный оператор KLT-RBD, комп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367" w:history="1">
              <w:r>
                <w:rPr>
                  <w:color w:val="2F75B5"/>
                  <w:u w:val="single"/>
                  <w:sz w:val="14"/>
                </w:rPr>
                <w:t>372. Предсказательный запрос как типизированный объект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Векторная композиция погрешностей.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виртуальный класс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256" w:history="1">
              <w:r>
                <w:rPr>
                  <w:color w:val="2F75B5"/>
                  <w:u w:val="single"/>
                  <w:sz w:val="14"/>
                </w:rPr>
                <w:t>194. Три уровня глобального пространства модулей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261" w:history="1">
              <w:r>
                <w:rPr>
                  <w:color w:val="2F75B5"/>
                  <w:u w:val="single"/>
                  <w:sz w:val="14"/>
                </w:rPr>
                <w:t>195. Локальные карты Кураниши и footprints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280" w:history="1">
              <w:r>
                <w:rPr>
                  <w:color w:val="2F75B5"/>
                  <w:u w:val="single"/>
                  <w:sz w:val="14"/>
                </w:rPr>
                <w:t>198. Виртуальный касательный комплекс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Virtual cycles и enumerative layer.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внешний E-мост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52" w:history="1">
              <w:r>
                <w:rPr>
                  <w:color w:val="2F75B5"/>
                  <w:u w:val="single"/>
                  <w:sz w:val="14"/>
                </w:rPr>
                <w:t>Глава 13. Внешний E-слой и отображение Π_E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233" w:history="1">
              <w:r>
                <w:rPr>
                  <w:color w:val="2F75B5"/>
                  <w:u w:val="single"/>
                  <w:sz w:val="14"/>
                </w:rPr>
                <w:t>75. Внутренний и внешний слои: total operator и mixed defect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287" w:history="1">
              <w:r>
                <w:rPr>
                  <w:color w:val="2F75B5"/>
                  <w:u w:val="single"/>
                  <w:sz w:val="14"/>
                </w:rPr>
                <w:t>80. Главная условная теорема v0.8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434" w:history="1">
              <w:r>
                <w:rPr>
                  <w:color w:val="2F75B5"/>
                  <w:u w:val="single"/>
                  <w:sz w:val="14"/>
                </w:rPr>
                <w:t>93. Главная условная теорема предсказательного метода v0.9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Отображение внутреннего препятствия во внешний комплекс.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голономия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14" w:history="1">
              <w:r>
                <w:rPr>
                  <w:color w:val="2F75B5"/>
                  <w:u w:val="single"/>
                  <w:sz w:val="14"/>
                </w:rPr>
                <w:t>Глава 9. Связности, кривизна, голономия и ассоциаторная крив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997" w:history="1">
              <w:r>
                <w:rPr>
                  <w:color w:val="2F75B5"/>
                  <w:u w:val="single"/>
                  <w:sz w:val="14"/>
                </w:rPr>
                <w:t>58. Глава 9: связности, кривизна, голономия и ассоциаторная 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Параллельный перенос по замкнутым контурам.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градуированная алгебра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74" w:history="1">
              <w:r>
                <w:rPr>
                  <w:color w:val="2F75B5"/>
                  <w:u w:val="single"/>
                  <w:sz w:val="14"/>
                </w:rPr>
                <w:t>Глава 4. Градуированная алгебра (𝕂, 𝒜•, ⊙, 𝔊)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45" w:history="1">
              <w:r>
                <w:rPr>
                  <w:color w:val="2F75B5"/>
                  <w:u w:val="single"/>
                  <w:sz w:val="14"/>
                </w:rPr>
                <w:t>12. Глава 4. Градуированная пакетная алгебра и строгий селек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883" w:history="1">
              <w:r>
                <w:rPr>
                  <w:color w:val="2F75B5"/>
                  <w:u w:val="single"/>
                  <w:sz w:val="14"/>
                </w:rPr>
                <w:t>48. Касательный конус и сингулярный сектор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181" w:history="1">
              <w:r>
                <w:rPr>
                  <w:color w:val="2F75B5"/>
                  <w:u w:val="single"/>
                  <w:sz w:val="14"/>
                </w:rPr>
                <w:t>72. Graded Leibniz calculus и дефект дифференцирования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Алгебраический носитель NAPG.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граф зависимостей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" w:history="1">
              <w:r>
                <w:rPr>
                  <w:color w:val="2F75B5"/>
                  <w:u w:val="single"/>
                  <w:sz w:val="14"/>
                </w:rPr>
                <w:t>Карта зависимостей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27" w:history="1">
              <w:r>
                <w:rPr>
                  <w:color w:val="2F75B5"/>
                  <w:u w:val="single"/>
                  <w:sz w:val="14"/>
                </w:rPr>
                <w:t>Глава 21. Реестр теорем и граф зависимостей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477" w:history="1">
              <w:r>
                <w:rPr>
                  <w:color w:val="2F75B5"/>
                  <w:u w:val="single"/>
                  <w:sz w:val="14"/>
                </w:rPr>
                <w:t>389. Глобальный контракт выпуска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601" w:history="1">
              <w:r>
                <w:rPr>
                  <w:color w:val="2F75B5"/>
                  <w:u w:val="single"/>
                  <w:sz w:val="14"/>
                </w:rPr>
                <w:t>412. Протокол фальсифицируемости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Область повреждения при фальсификации.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деформационный функтор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566" w:history="1">
              <w:r>
                <w:rPr>
                  <w:color w:val="2F75B5"/>
                  <w:u w:val="single"/>
                  <w:sz w:val="14"/>
                </w:rPr>
                <w:t>27. Условная пара Spec_R / Gamma_R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79" w:history="1">
              <w:r>
                <w:rPr>
                  <w:color w:val="2F75B5"/>
                  <w:u w:val="single"/>
                  <w:sz w:val="14"/>
                </w:rPr>
                <w:t>39. Когомологические препятствия глобализации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263" w:history="1">
              <w:r>
                <w:rPr>
                  <w:color w:val="2F75B5"/>
                  <w:u w:val="single"/>
                  <w:sz w:val="14"/>
                </w:rPr>
                <w:t>77. Differential Reper и λ-гармония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946" w:history="1">
              <w:r>
                <w:rPr>
                  <w:color w:val="2F75B5"/>
                  <w:u w:val="single"/>
                  <w:sz w:val="14"/>
                </w:rPr>
                <w:t>150. Категория артиевых баз и деформационный функтор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Деформации над Artin rings.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дифференциальные формы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22" w:history="1">
              <w:r>
                <w:rPr>
                  <w:color w:val="2F75B5"/>
                  <w:u w:val="single"/>
                  <w:sz w:val="14"/>
                </w:rPr>
                <w:t>Глава 10. Дифференциальные формы и типизированные дифференци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870" w:history="1">
              <w:r>
                <w:rPr>
                  <w:color w:val="2F75B5"/>
                  <w:u w:val="single"/>
                  <w:sz w:val="14"/>
                </w:rPr>
                <w:t>47. Четыре конструкции касательного объекта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Precomplex, d² и Leibniz firewall.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доказательное обязательство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2" w:history="1">
              <w:r>
                <w:rPr>
                  <w:color w:val="2F75B5"/>
                  <w:u w:val="single"/>
                  <w:sz w:val="14"/>
                </w:rPr>
                <w:t>Паспорт выпуска tom2_v0_22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079" w:history="1">
              <w:r>
                <w:rPr>
                  <w:color w:val="2F75B5"/>
                  <w:u w:val="single"/>
                  <w:sz w:val="14"/>
                </w:rPr>
                <w:t>64. Akivis/Sabinin-мост и его доказательные обязательства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233" w:history="1">
              <w:r>
                <w:rPr>
                  <w:color w:val="2F75B5"/>
                  <w:u w:val="single"/>
                  <w:sz w:val="14"/>
                </w:rPr>
                <w:t>75. Внутренний и внешний слои: total operator и mixed defect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674" w:history="1">
              <w:r>
                <w:rPr>
                  <w:color w:val="2F75B5"/>
                  <w:u w:val="single"/>
                  <w:sz w:val="14"/>
                </w:rPr>
                <w:t>119. Стратификация obstruction carrier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Реестр условий закрытия.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инвариантность λ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см. общий корпус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Проективная инвариантность cross-ratio.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каузальность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28" w:history="1">
              <w:r>
                <w:rPr>
                  <w:color w:val="2F75B5"/>
                  <w:u w:val="single"/>
                  <w:sz w:val="14"/>
                </w:rPr>
                <w:t>264.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841" w:history="1">
              <w:r>
                <w:rPr>
                  <w:color w:val="2F75B5"/>
                  <w:u w:val="single"/>
                  <w:sz w:val="14"/>
                </w:rPr>
                <w:t>285. Переходные горизонты главы 21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881" w:history="1">
              <w:r>
                <w:rPr>
                  <w:color w:val="2F75B5"/>
                  <w:u w:val="single"/>
                  <w:sz w:val="14"/>
                </w:rPr>
                <w:t>289. Вычислительный сертификат EVOL-TRANSFER-PATH v0.18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Отделение прогноза от intervention law.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когомология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76" w:history="1">
              <w:r>
                <w:rPr>
                  <w:color w:val="2F75B5"/>
                  <w:u w:val="single"/>
                  <w:sz w:val="14"/>
                </w:rPr>
                <w:t>Глава 15. Относительные и редуцированные когомологии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79" w:history="1">
              <w:r>
                <w:rPr>
                  <w:color w:val="2F75B5"/>
                  <w:u w:val="single"/>
                  <w:sz w:val="14"/>
                </w:rPr>
                <w:t>39. Когомологические препятствия глобализации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909" w:history="1">
              <w:r>
                <w:rPr>
                  <w:color w:val="2F75B5"/>
                  <w:u w:val="single"/>
                  <w:sz w:val="14"/>
                </w:rPr>
                <w:t>50. Касательный комплекс и кокасательная двойственность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198" w:history="1">
              <w:r>
                <w:rPr>
                  <w:color w:val="2F75B5"/>
                  <w:u w:val="single"/>
                  <w:sz w:val="14"/>
                </w:rPr>
                <w:t>73. Почему d²=0 не является автоматическим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H²/H³, obstruction carriers.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контрпример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" w:history="1">
              <w:r>
                <w:rPr>
                  <w:color w:val="2F75B5"/>
                  <w:u w:val="single"/>
                  <w:sz w:val="14"/>
                </w:rPr>
                <w:t>Карта зависимостей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49" w:history="1">
              <w:r>
                <w:rPr>
                  <w:color w:val="2F75B5"/>
                  <w:u w:val="single"/>
                  <w:sz w:val="14"/>
                </w:rPr>
                <w:t>Глава 1. Интерфейс с Томом I и границы предмета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57" w:history="1">
              <w:r>
                <w:rPr>
                  <w:color w:val="2F75B5"/>
                  <w:u w:val="single"/>
                  <w:sz w:val="14"/>
                </w:rPr>
                <w:t>Глава 2. Замороженный реестр обозначений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66" w:history="1">
              <w:r>
                <w:rPr>
                  <w:color w:val="2F75B5"/>
                  <w:u w:val="single"/>
                  <w:sz w:val="14"/>
                </w:rPr>
                <w:t>Глава 3. Категория NAPG, объекты, морфизмы и области определ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Отрицательные тесты сильных формулировок.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кривизна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4" w:history="1">
              <w:r>
                <w:rPr>
                  <w:color w:val="2F75B5"/>
                  <w:u w:val="single"/>
                  <w:sz w:val="14"/>
                </w:rPr>
                <w:t>Глава 9. Связности, кривизна, голономия и ассоциаторная крив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997" w:history="1">
              <w:r>
                <w:rPr>
                  <w:color w:val="2F75B5"/>
                  <w:u w:val="single"/>
                  <w:sz w:val="14"/>
                </w:rPr>
                <w:t>58. Глава 9: связности, кривизна, голономия и ассоциаторная 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047" w:history="1">
              <w:r>
                <w:rPr>
                  <w:color w:val="2F75B5"/>
                  <w:u w:val="single"/>
                  <w:sz w:val="14"/>
                </w:rPr>
                <w:t>62. Ковариантная производная и ассоциаторная кривизна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Связность и ассоциаторная кривизна.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марковская полугруппа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637" w:history="1">
              <w:r>
                <w:rPr>
                  <w:color w:val="2F75B5"/>
                  <w:u w:val="single"/>
                  <w:sz w:val="14"/>
                </w:rPr>
                <w:t>252. Полугруппы, генераторы и transfer operators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690" w:history="1">
              <w:r>
                <w:rPr>
                  <w:color w:val="2F75B5"/>
                  <w:u w:val="single"/>
                  <w:sz w:val="14"/>
                </w:rPr>
                <w:t>260. Контрпримеры и разделяющие модели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75" w:history="1">
              <w:r>
                <w:rPr>
                  <w:color w:val="2F75B5"/>
                  <w:u w:val="single"/>
                  <w:sz w:val="14"/>
                </w:rPr>
                <w:t>271. Markov kernels и Chapman–Kolmogorov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91" w:history="1">
              <w:r>
                <w:rPr>
                  <w:color w:val="2F75B5"/>
                  <w:u w:val="single"/>
                  <w:sz w:val="14"/>
                </w:rPr>
                <w:t>274. Причинные Volterra kernels и память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Стохастическая эволюция.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минимальный комплекс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38" w:history="1">
              <w:r>
                <w:rPr>
                  <w:color w:val="2F75B5"/>
                  <w:u w:val="single"/>
                  <w:sz w:val="14"/>
                </w:rPr>
                <w:t>Глава 12. Внутренний минимальный комплекс C_min•, δ_min и Θ_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322" w:history="1">
              <w:r>
                <w:rPr>
                  <w:color w:val="2F75B5"/>
                  <w:u w:val="single"/>
                  <w:sz w:val="14"/>
                </w:rPr>
                <w:t>82. Доказательные обязательства, источники и контрольная точ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340" w:history="1">
              <w:r>
                <w:rPr>
                  <w:color w:val="2F75B5"/>
                  <w:u w:val="single"/>
                  <w:sz w:val="14"/>
                </w:rPr>
                <w:t>83. Глава 12. Внутренняя конструкция C_min^•, δ_min и Θ_min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344" w:history="1">
              <w:r>
                <w:rPr>
                  <w:color w:val="2F75B5"/>
                  <w:u w:val="single"/>
                  <w:sz w:val="14"/>
                </w:rPr>
                <w:t>84. Definition Core: квадратичный кадр и минимальный комплек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Внутренний комплекс препятствий.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монодромия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79" w:history="1">
              <w:r>
                <w:rPr>
                  <w:color w:val="2F75B5"/>
                  <w:u w:val="single"/>
                  <w:sz w:val="14"/>
                </w:rPr>
                <w:t>39. Когомологические препятствия глобализации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098" w:history="1">
              <w:r>
                <w:rPr>
                  <w:color w:val="2F75B5"/>
                  <w:u w:val="single"/>
                  <w:sz w:val="14"/>
                </w:rPr>
                <w:t>173. Prior art, граница авторского вклада и контрольная точк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154" w:history="1">
              <w:r>
                <w:rPr>
                  <w:color w:val="2F75B5"/>
                  <w:u w:val="single"/>
                  <w:sz w:val="14"/>
                </w:rPr>
                <w:t>180. Ветви, нормализация и branch ledger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Перестановка ветвей.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мотивный инвариант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539" w:history="1">
              <w:r>
                <w:rPr>
                  <w:color w:val="2F75B5"/>
                  <w:u w:val="single"/>
                  <w:sz w:val="14"/>
                </w:rPr>
                <w:t>237.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561" w:history="1">
              <w:r>
                <w:rPr>
                  <w:color w:val="2F75B5"/>
                  <w:u w:val="single"/>
                  <w:sz w:val="14"/>
                </w:rPr>
                <w:t>240. Мотивный носитель и Grothendieck-кольцо разновидностей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581" w:history="1">
              <w:r>
                <w:rPr>
                  <w:color w:val="2F75B5"/>
                  <w:u w:val="single"/>
                  <w:sz w:val="14"/>
                </w:rPr>
                <w:t>243. Motivic vanishing cycles и orientation data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Refined/motivic carriers.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непредвосхищение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2775" w:history="1">
              <w:r>
                <w:rPr>
                  <w:color w:val="2F75B5"/>
                  <w:u w:val="single"/>
                  <w:sz w:val="14"/>
                </w:rPr>
                <w:t>271. Markov kernels и Chapman–Kolmogorov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91" w:history="1">
              <w:r>
                <w:rPr>
                  <w:color w:val="2F75B5"/>
                  <w:u w:val="single"/>
                  <w:sz w:val="14"/>
                </w:rPr>
                <w:t>274. Причинные Volterra kernels и память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796" w:history="1">
              <w:r>
                <w:rPr>
                  <w:color w:val="2F75B5"/>
                  <w:u w:val="single"/>
                  <w:sz w:val="14"/>
                </w:rPr>
                <w:t>275. Non-anticipation как строгий причинный firewall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837" w:history="1">
              <w:r>
                <w:rPr>
                  <w:color w:val="2F75B5"/>
                  <w:u w:val="single"/>
                  <w:sz w:val="14"/>
                </w:rPr>
                <w:t>284. Динамический и причинный вектор невязок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Временной causal firewall.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обструкция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52" w:history="1">
              <w:r>
                <w:rPr>
                  <w:color w:val="2F75B5"/>
                  <w:u w:val="single"/>
                  <w:sz w:val="14"/>
                </w:rPr>
                <w:t>Глава 13. Внешний E-слой и отображение Π_E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68" w:history="1">
              <w:r>
                <w:rPr>
                  <w:color w:val="2F75B5"/>
                  <w:u w:val="single"/>
                  <w:sz w:val="14"/>
                </w:rPr>
                <w:t>Глава 14. Пространства препятствий и проектирование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84" w:history="1">
              <w:r>
                <w:rPr>
                  <w:color w:val="2F75B5"/>
                  <w:u w:val="single"/>
                  <w:sz w:val="14"/>
                </w:rPr>
                <w:t>Глава 16. Деформации, модульные пространства и препятствия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Класс невозможности подъёма.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однородная координата Λ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393" w:history="1">
              <w:r>
                <w:rPr>
                  <w:color w:val="2F75B5"/>
                  <w:u w:val="single"/>
                  <w:sz w:val="14"/>
                </w:rPr>
                <w:t>374. Однородная Reper-координата без искусственного полюса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Полюс-безопасная проективная координата.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оператор Куранниши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430" w:history="1">
              <w:r>
                <w:rPr>
                  <w:color w:val="2F75B5"/>
                  <w:u w:val="single"/>
                  <w:sz w:val="14"/>
                </w:rPr>
                <w:t>19. Глава 5. Ассоциатор, R⋆R, ядра, центры и инварианты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566" w:history="1">
              <w:r>
                <w:rPr>
                  <w:color w:val="2F75B5"/>
                  <w:u w:val="single"/>
                  <w:sz w:val="14"/>
                </w:rPr>
                <w:t>27. Условная пара Spec_R / Gamma_R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646" w:history="1">
              <w:r>
                <w:rPr>
                  <w:color w:val="2F75B5"/>
                  <w:u w:val="single"/>
                  <w:sz w:val="14"/>
                </w:rPr>
                <w:t>31. Двойной предсказательный шлюз KLT-RBD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691" w:history="1">
              <w:r>
                <w:rPr>
                  <w:color w:val="2F75B5"/>
                  <w:u w:val="single"/>
                  <w:sz w:val="14"/>
                </w:rPr>
                <w:t>33. Вычислительный сертификат v0.4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Высшие препятствия.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остановочное время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905" w:history="1">
              <w:r>
                <w:rPr>
                  <w:color w:val="2F75B5"/>
                  <w:u w:val="single"/>
                  <w:sz w:val="14"/>
                </w:rPr>
                <w:t>292.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911" w:history="1">
              <w:r>
                <w:rPr>
                  <w:color w:val="2F75B5"/>
                  <w:u w:val="single"/>
                  <w:sz w:val="14"/>
                </w:rPr>
                <w:t>Глава 22. Стохастические эволюции, martingale problems, stop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914" w:history="1">
              <w:r>
                <w:rPr>
                  <w:color w:val="2F75B5"/>
                  <w:u w:val="single"/>
                  <w:sz w:val="14"/>
                </w:rPr>
                <w:t>293. Стохастический базис и usual conditions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Optional sampling и sequential tests.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параллельный перенос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017" w:history="1">
              <w:r>
                <w:rPr>
                  <w:color w:val="2F75B5"/>
                  <w:u w:val="single"/>
                  <w:sz w:val="14"/>
                </w:rPr>
                <w:t>60. Кривизна, малые контуры и D-голономия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031" w:history="1">
              <w:r>
                <w:rPr>
                  <w:color w:val="2F75B5"/>
                  <w:u w:val="single"/>
                  <w:sz w:val="14"/>
                </w:rPr>
                <w:t>61. Совместимость связности с пакетным умножением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047" w:history="1">
              <w:r>
                <w:rPr>
                  <w:color w:val="2F75B5"/>
                  <w:u w:val="single"/>
                  <w:sz w:val="14"/>
                </w:rPr>
                <w:t>62. Ковариантная производная и ассоциаторная кривизна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Transport in NAPG bundles.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предметный указатель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см. общий корпус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Навигационный слой v0.22.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проективизация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635" w:history="1">
              <w:r>
                <w:rPr>
                  <w:color w:val="2F75B5"/>
                  <w:u w:val="single"/>
                  <w:sz w:val="14"/>
                </w:rPr>
                <w:t>116. Глава 14. Пространства препятствий и проективные носите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651" w:history="1">
              <w:r>
                <w:rPr>
                  <w:color w:val="2F75B5"/>
                  <w:u w:val="single"/>
                  <w:sz w:val="14"/>
                </w:rPr>
                <w:t>117. Проективизация пространства препятствий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743" w:history="1">
              <w:r>
                <w:rPr>
                  <w:color w:val="2F75B5"/>
                  <w:u w:val="single"/>
                  <w:sz w:val="14"/>
                </w:rPr>
                <w:t>130. Prior art и граница авторского вклада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Потеря масштаба и нулевого класса.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производящий ряд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539" w:history="1">
              <w:r>
                <w:rPr>
                  <w:color w:val="2F75B5"/>
                  <w:u w:val="single"/>
                  <w:sz w:val="14"/>
                </w:rPr>
                <w:t>237.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544" w:history="1">
              <w:r>
                <w:rPr>
                  <w:color w:val="2F75B5"/>
                  <w:u w:val="single"/>
                  <w:sz w:val="14"/>
                </w:rPr>
                <w:t>Глава 20. Категорифицированные, мотивные и уточнённые виртуа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2601" w:history="1">
              <w:r>
                <w:rPr>
                  <w:color w:val="2F75B5"/>
                  <w:u w:val="single"/>
                  <w:sz w:val="14"/>
                </w:rPr>
                <w:t>247. Производящие ряды как завершённые градуированные объект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Формальный ряд не является временем.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пространство модулей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84" w:history="1">
              <w:r>
                <w:rPr>
                  <w:color w:val="2F75B5"/>
                  <w:u w:val="single"/>
                  <w:sz w:val="14"/>
                </w:rPr>
                <w:t>Глава 16. Деформации, модульные пространства и препятствия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534" w:history="1">
              <w:r>
                <w:rPr>
                  <w:color w:val="2F75B5"/>
                  <w:u w:val="single"/>
                  <w:sz w:val="14"/>
                </w:rPr>
                <w:t>25. Глава 6. Пакетно-реперная алгебро-геометрическая двойств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64" w:history="1">
              <w:r>
                <w:rPr>
                  <w:color w:val="2F75B5"/>
                  <w:u w:val="single"/>
                  <w:sz w:val="14"/>
                </w:rPr>
                <w:t>38. Пакетные, реперные и Hodge-расслоения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779" w:history="1">
              <w:r>
                <w:rPr>
                  <w:color w:val="2F75B5"/>
                  <w:u w:val="single"/>
                  <w:sz w:val="14"/>
                </w:rPr>
                <w:t>39. Когомологические препятствия глобализации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Coarse/stacky/derived levels.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редкое событие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105" w:history="1">
              <w:r>
                <w:rPr>
                  <w:color w:val="2F75B5"/>
                  <w:u w:val="single"/>
                  <w:sz w:val="14"/>
                </w:rPr>
                <w:t>327.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160" w:history="1">
              <w:r>
                <w:rPr>
                  <w:color w:val="2F75B5"/>
                  <w:u w:val="single"/>
                  <w:sz w:val="14"/>
                </w:rPr>
                <w:t>339. Редкособытийная геометрия Reper-path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168" w:history="1">
              <w:r>
                <w:rPr>
                  <w:color w:val="2F75B5"/>
                  <w:u w:val="single"/>
                  <w:sz w:val="14"/>
                </w:rPr>
                <w:t>340. Полюса λ и расширенный contraction firewall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Risk bounds, action barriers.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робастное множество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105" w:history="1">
              <w:r>
                <w:rPr>
                  <w:color w:val="2F75B5"/>
                  <w:u w:val="single"/>
                  <w:sz w:val="14"/>
                </w:rPr>
                <w:t>327.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226" w:history="1">
              <w:r>
                <w:rPr>
                  <w:color w:val="2F75B5"/>
                  <w:u w:val="single"/>
                  <w:sz w:val="14"/>
                </w:rPr>
                <w:t>352. Ambiguity sets: робастный слой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230" w:history="1">
              <w:r>
                <w:rPr>
                  <w:color w:val="2F75B5"/>
                  <w:u w:val="single"/>
                  <w:sz w:val="14"/>
                </w:rPr>
                <w:t>353. KL и f-divergence ambiguity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KL/Wasserstein uncertainty sets.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связность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14" w:history="1">
              <w:r>
                <w:rPr>
                  <w:color w:val="2F75B5"/>
                  <w:u w:val="single"/>
                  <w:sz w:val="14"/>
                </w:rPr>
                <w:t>Глава 9. Связности, кривизна, голономия и ассоциаторная крив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997" w:history="1">
              <w:r>
                <w:rPr>
                  <w:color w:val="2F75B5"/>
                  <w:u w:val="single"/>
                  <w:sz w:val="14"/>
                </w:rPr>
                <w:t>58. Глава 9: связности, кривизна, голономия и ассоциаторная 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002" w:history="1">
              <w:r>
                <w:rPr>
                  <w:color w:val="2F75B5"/>
                  <w:u w:val="single"/>
                  <w:sz w:val="14"/>
                </w:rPr>
                <w:t>59. Типизированная NAPG-связность и D-допустимые пути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Connection on NAPG bundle.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стратификация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170" w:history="1">
              <w:r>
                <w:rPr>
                  <w:color w:val="2F75B5"/>
                  <w:u w:val="single"/>
                  <w:sz w:val="14"/>
                </w:rPr>
                <w:t>71. Замороженная нотация и четыре типа операторов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246" w:history="1">
              <w:r>
                <w:rPr>
                  <w:color w:val="2F75B5"/>
                  <w:u w:val="single"/>
                  <w:sz w:val="14"/>
                </w:rPr>
                <w:t>76. Hodge-слой: кодифференциал и лапласиан без подмены обозн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743" w:history="1">
              <w:r>
                <w:rPr>
                  <w:color w:val="2F75B5"/>
                  <w:u w:val="single"/>
                  <w:sz w:val="14"/>
                </w:rPr>
                <w:t>130. Prior art и граница авторского вклада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1826" w:history="1">
              <w:r>
                <w:rPr>
                  <w:color w:val="2F75B5"/>
                  <w:u w:val="single"/>
                  <w:sz w:val="14"/>
                </w:rPr>
                <w:t>137. Стратифицированная Hodge-реализация NAPG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Whitney strata и переходные локусы.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фальсифицируемость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16" w:history="1">
              <w:r>
                <w:rPr>
                  <w:color w:val="2F75B5"/>
                  <w:u w:val="single"/>
                  <w:sz w:val="14"/>
                </w:rPr>
                <w:t>Содержание и маршрут сборки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354" w:history="1">
              <w:r>
                <w:rPr>
                  <w:color w:val="2F75B5"/>
                  <w:u w:val="single"/>
                  <w:sz w:val="14"/>
                </w:rPr>
                <w:t>370. Контрольная точка и граница вывода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362" w:history="1">
              <w:r>
                <w:rPr>
                  <w:color w:val="2F75B5"/>
                  <w:u w:val="single"/>
                  <w:sz w:val="14"/>
                </w:rPr>
                <w:t>Глава 24. End-to-end предсказательный оператор KLT-RBD, комп</w:t>
              </w:r>
            </w:hyperlink>
            <w:r>
              <w:rPr>
                <w:rFonts w:ascii="Liberation Serif" w:hAnsi="Liberation Serif" w:cs="Liberation Serif"/>
                <w:b w:val="0"/>
                <w:sz w:val="14"/>
              </w:rPr>
              <w:t xml:space="preserve">; </w:t>
            </w:r>
            <w:hyperlink w:anchor="h_3591" w:history="1">
              <w:r>
                <w:rPr>
                  <w:color w:val="2F75B5"/>
                  <w:u w:val="single"/>
                  <w:sz w:val="14"/>
                </w:rPr>
                <w:t>408. Контрпример: инфляция вероятностного бюджета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Негативные интерфейсы утверждений.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формульный указатель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см. общий корпус</w:t>
            </w:r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404 стабильных formula IDs.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хеш-цепочка</w:t>
            </w:r>
          </w:p>
        </w:tc>
        <w:tc>
          <w:tcPr>
            <w:tcW w:type="dxa" w:w="4876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hyperlink w:anchor="h_3519" w:history="1">
              <w:r>
                <w:rPr>
                  <w:color w:val="2F75B5"/>
                  <w:u w:val="single"/>
                  <w:sz w:val="14"/>
                </w:rPr>
                <w:t>400. F₁₀-F₁₁: внешняя проверка и release gate</w:t>
              </w:r>
            </w:hyperlink>
          </w:p>
        </w:tc>
        <w:tc>
          <w:tcPr>
            <w:tcW w:type="dxa" w:w="306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4"/>
              </w:rPr>
              <w:t>Байтовая воспроизводимость.</w:t>
            </w:r>
          </w:p>
        </w:tc>
      </w:tr>
    </w:tbl>
    <w:p>
      <w:pPr>
        <w:pStyle w:val="ConceptualFrame"/>
        <w:shd w:fill="EDF3F8"/>
        <w:keepNext/>
        <w:pBdr>
          <w:left w:val="single" w:sz="10" w:space="6" w:color="8AA6BE"/>
        </w:pBdr>
        <w:ind w:left="180" w:right="120"/>
      </w:pPr>
      <w:r>
        <w:rPr>
          <w:b/>
          <w:color w:val="173A63"/>
        </w:rPr>
        <w:t xml:space="preserve">ОНТОЛОГИЯ. </w:t>
      </w:r>
      <w:r>
        <w:t>Раздел фиксирует самостоятельный математический объект внутри архитектуры Тома II.</w:t>
      </w:r>
      <w:r>
        <w:br/>
      </w:r>
      <w:r>
        <w:rPr>
          <w:b/>
          <w:color w:val="173A63"/>
        </w:rPr>
        <w:t xml:space="preserve">ГНОСЕОЛОГИЯ. </w:t>
      </w:r>
      <w:r>
        <w:t>Его содержание считается известным только после определения носителя, карт и условий применимости.</w:t>
      </w:r>
      <w:r>
        <w:br/>
      </w:r>
      <w:r>
        <w:rPr>
          <w:b/>
          <w:color w:val="173A63"/>
        </w:rPr>
        <w:t xml:space="preserve">ФЕНОМЕНОЛОГИЯ. </w:t>
      </w:r>
      <w:r>
        <w:t>Феноменологический смысл проявляется в вычислимых инвариантах и различимых режимах.</w:t>
      </w:r>
      <w:r>
        <w:br/>
      </w:r>
      <w:r>
        <w:rPr>
          <w:b/>
          <w:color w:val="173A63"/>
        </w:rPr>
        <w:t xml:space="preserve">ОГРАНИЧЕНИЕ. </w:t>
      </w:r>
      <w:r>
        <w:t>Вывод не переносится за пределы объявленного домена без отдельного моста.</w:t>
      </w:r>
      <w:r>
        <w:br/>
      </w:r>
      <w:r>
        <w:rPr>
          <w:b/>
          <w:color w:val="173A63"/>
        </w:rPr>
        <w:t xml:space="preserve">АВТОРСКАЯ НОВИЗНА. </w:t>
      </w:r>
      <w:r>
        <w:t>Авторская новизна определяется не термином отдельно, а его местом в пакетно-реперной системе KLT-RBD.</w:t>
      </w:r>
    </w:p>
    <w:p>
      <w:bookmarkStart w:id="2621" w:name="h_3717"/>
      <w:pPr>
        <w:pStyle w:val="Heading1"/>
        <w:keepNext/>
      </w:pPr>
      <w:r>
        <w:t>Приложение T2-E. Accessibility и publication-gate checklist</w:t>
      </w:r>
      <w:bookmarkEnd w:id="262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  <w:tblHeader w:val="true"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  <w:shd w:fill="1F4E78"/>
          </w:tcPr>
          <w:p>
            <w:pPr>
              <w:spacing w:before="0" w:after="30" w:line="240" w:lineRule="auto"/>
            </w:pPr>
            <w:r>
              <w:rPr>
                <w:rFonts w:ascii="Liberation Sans" w:hAnsi="Liberation Sans" w:cs="Liberation Sans"/>
                <w:b/>
                <w:color w:val="FFFFFF"/>
                <w:sz w:val="16"/>
              </w:rPr>
              <w:t>Вердикт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A11Y-01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Все изображения имеют непустой alt text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 after OOXML remediation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A11Y-02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Все таблицы имеют header row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 after OOXML remediation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A11Y-03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Основной язык документа ru-RU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A11Y-04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Заголовки Heading 1/2 формируют outline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PASS/verify in PDF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NAV-01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Typed theorem IDs уникальны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NAV-02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Formula IDs уникальны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NAV-03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PO range непрерывен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NAV-04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Внутренние anchors разрешимы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PASS/verify after save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PDF-01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Текст извлекается без OCR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VERIFY AFTER EXPORT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PDF-02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Количество страниц и outline проверены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VERIFY AFTER EXPORT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PUB-01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OPEN/COND сохранены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PUB-02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EXT-RUN не заявлен исполненным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PUB-03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Юридический смысл регистрации не расширен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PUB-04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Авторство Курпишева И.Б. сохранено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FRZ-01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v0.21 сохранён как rollback point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FRZ-02</w:t>
            </w:r>
          </w:p>
        </w:tc>
        <w:tc>
          <w:tcPr>
            <w:tcW w:type="dxa" w:w="6123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Freeze допускается только с blocker ledger</w:t>
            </w:r>
          </w:p>
        </w:tc>
        <w:tc>
          <w:tcPr>
            <w:tcW w:type="dxa" w:w="2721"/>
            <w:vAlign w:val="center"/>
            <w:tcMar>
              <w:top w:w="60" w:type="dxa"/>
              <w:start w:w="100" w:type="dxa"/>
              <w:bottom w:w="60" w:type="dxa"/>
              <w:end w:w="100" w:type="dxa"/>
              <w:left w:w="75" w:type="dxa"/>
              <w:right w:w="75" w:type="dxa"/>
            </w:tcMar>
          </w:tcPr>
          <w:p>
            <w:pPr>
              <w:spacing w:before="0" w:after="30" w:line="240" w:lineRule="auto"/>
            </w:pPr>
            <w:r>
              <w:rPr>
                <w:rFonts w:ascii="Liberation Serif" w:hAnsi="Liberation Serif" w:cs="Liberation Serif"/>
                <w:b w:val="0"/>
                <w:sz w:val="16"/>
              </w:rPr>
              <w:t>PASS</w:t>
            </w:r>
          </w:p>
        </w:tc>
      </w:tr>
    </w:tbl>
    <w:p>
      <w:bookmarkStart w:id="2622" w:name="h_3718"/>
      <w:pPr>
        <w:spacing w:before="0" w:after="0" w:line="20" w:lineRule="exact"/>
      </w:pPr>
      <w:r>
        <w:rPr>
          <w:vanish/>
          <w:sz w:val="2"/>
        </w:rPr>
        <w:t>Финальная запись T2-RP-v0.22</w:t>
      </w:r>
      <w:bookmarkEnd w:id="2622"/>
    </w:p>
    <w:sectPr w:rsidR="00FC693F" w:rsidRPr="0006063C" w:rsidSect="00034616">
      <w:headerReference w:type="default" r:id="rId64"/>
      <w:footerReference w:type="default" r:id="rId106"/>
      <w:pgSz w:w="11906" w:h="16838"/>
      <w:pgMar w:top="822" w:right="879" w:bottom="822" w:left="935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5B6573"/>
        <w:sz w:val="16"/>
      </w:rPr>
      <w:t xml:space="preserve">Курпишев Иван Борисович · Калининград · 2026   |   </w:t>
    </w:r>
    <w:r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 w:val="0"/>
      </w:rPr>
      <w:t>БАЗОВЫЙ ПРОЕКТ KLT-RBD · ТОМ II · NAPG 3.0 · v0.22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 w:val="0"/>
      </w:rPr>
      <w:t>БАЗОВЫЙ ПРОЕКТ KLT-RBD · ТОМ II · NAPG 3.0 · v0.22</w: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 w:val="0"/>
        <w:sz w:val="17"/>
      </w:rPr>
      <w:t>БАЗОВЫЙ ПРОЕКТ KLT-RBD · ТОМ II · NAPG 3.0 ·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9" w:lineRule="auto"/>
    </w:pPr>
    <w:rPr>
      <w:rFonts w:ascii="Liberation Serif" w:hAnsi="Liberation Serif" w:eastAsia="Liberation Serif"/>
      <w:sz w:val="21"/>
      <w:lang w:val="ru-RU" w:eastAsia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73A6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244F7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B5F7E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Liberation Sans" w:hAnsi="Liberation Sans" w:eastAsia="Liberation Sans"/>
      <w:b/>
      <w:i/>
      <w:iCs/>
      <w:color w:val="9C6B1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Liberation Serif" w:hAnsi="Liberation Serif"/>
      <w:b/>
      <w:bCs/>
      <w:i/>
      <w:color w:val="5B6573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basedOn w:val="Normal"/>
    <w:rPr>
      <w:rFonts w:ascii="Liberation Serif" w:hAnsi="Liberation Serif"/>
      <w:b w:val="0"/>
      <w:color w:val="1F2933"/>
      <w:sz w:val="22"/>
    </w:rPr>
  </w:style>
  <w:style w:type="paragraph" w:customStyle="1" w:styleId="Small">
    <w:name w:val="Small"/>
    <w:basedOn w:val="Normal"/>
    <w:rPr>
      <w:rFonts w:ascii="Liberation Serif" w:hAnsi="Liberation Serif"/>
      <w:b w:val="0"/>
      <w:color w:val="5B6573"/>
      <w:sz w:val="17"/>
    </w:rPr>
  </w:style>
  <w:style w:type="paragraph" w:customStyle="1" w:styleId="Status">
    <w:name w:val="Status"/>
    <w:basedOn w:val="Normal"/>
    <w:rPr>
      <w:rFonts w:ascii="Liberation Sans" w:hAnsi="Liberation Sans"/>
      <w:b/>
      <w:color w:val="17365D"/>
      <w:sz w:val="19"/>
    </w:rPr>
  </w:style>
  <w:style w:type="paragraph" w:customStyle="1" w:styleId="Formula">
    <w:name w:val="Formula"/>
    <w:basedOn w:val="Normal"/>
    <w:rPr>
      <w:rFonts w:ascii="Liberation Serif" w:hAnsi="Liberation Serif"/>
      <w:b w:val="0"/>
      <w:color w:val="1F2933"/>
      <w:sz w:val="21"/>
    </w:rPr>
  </w:style>
  <w:style w:type="paragraph" w:customStyle="1" w:styleId="ConceptualFrame">
    <w:name w:val="Conceptual Frame"/>
    <w:pPr>
      <w:spacing w:before="60" w:after="60" w:line="240" w:lineRule="auto"/>
    </w:pPr>
    <w:rPr>
      <w:rFonts w:ascii="Liberation Serif" w:hAnsi="Liberation Serif" w:eastAsia="Liberation Serif"/>
      <w:color w:val="253749"/>
      <w:sz w:val="17"/>
    </w:rPr>
  </w:style>
  <w:style w:type="paragraph" w:customStyle="1" w:styleId="FrontMatter">
    <w:name w:val="Front Matter"/>
    <w:pPr>
      <w:spacing w:after="100" w:line="269" w:lineRule="auto"/>
    </w:pPr>
    <w:rPr>
      <w:rFonts w:ascii="Liberation Serif" w:hAnsi="Liberation Serif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header" Target="header2.xml"/><Relationship Id="rId18" Type="http://schemas.openxmlformats.org/officeDocument/2006/relationships/footer" Target="footer2.xml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hyperlink" Target="https://pi.math.cornell.edu/~hatcher/VBKT/VB.pdf" TargetMode="External"/><Relationship Id="rId31" Type="http://schemas.openxmlformats.org/officeDocument/2006/relationships/hyperlink" Target="https://math.uchicago.edu/~may/MISC/ChapterI.pdf" TargetMode="External"/><Relationship Id="rId32" Type="http://schemas.openxmlformats.org/officeDocument/2006/relationships/hyperlink" Target="https://stacks.math.columbia.edu/tag/02ZC" TargetMode="External"/><Relationship Id="rId33" Type="http://schemas.openxmlformats.org/officeDocument/2006/relationships/hyperlink" Target="https://stacks.math.columbia.edu/tag/0CJZ" TargetMode="External"/><Relationship Id="rId34" Type="http://schemas.openxmlformats.org/officeDocument/2006/relationships/hyperlink" Target="https://projecteuclid.org/euclid.ijm/1255455733" TargetMode="External"/><Relationship Id="rId35" Type="http://schemas.openxmlformats.org/officeDocument/2006/relationships/image" Target="media/image18.png"/><Relationship Id="rId36" Type="http://schemas.openxmlformats.org/officeDocument/2006/relationships/image" Target="media/image19.png"/><Relationship Id="rId37" Type="http://schemas.openxmlformats.org/officeDocument/2006/relationships/image" Target="media/image20.png"/><Relationship Id="rId38" Type="http://schemas.openxmlformats.org/officeDocument/2006/relationships/hyperlink" Target="https://stacks.math.columbia.edu/tag/0B28" TargetMode="External"/><Relationship Id="rId39" Type="http://schemas.openxmlformats.org/officeDocument/2006/relationships/hyperlink" Target="https://stacks.math.columbia.edu/tag/00RM" TargetMode="External"/><Relationship Id="rId40" Type="http://schemas.openxmlformats.org/officeDocument/2006/relationships/hyperlink" Target="https://stacks.math.columbia.edu/tag/08P5" TargetMode="External"/><Relationship Id="rId41" Type="http://schemas.openxmlformats.org/officeDocument/2006/relationships/hyperlink" Target="https://stacks.math.columbia.edu/tag/06I2" TargetMode="External"/><Relationship Id="rId42" Type="http://schemas.openxmlformats.org/officeDocument/2006/relationships/hyperlink" Target="https://stacks.math.columbia.edu/tag/02GZ" TargetMode="External"/><Relationship Id="rId43" Type="http://schemas.openxmlformats.org/officeDocument/2006/relationships/hyperlink" Target="https://www.ams.org/journals/tran/1968-130-02/S0002-9947-1968-0217093-3/" TargetMode="External"/><Relationship Id="rId44" Type="http://schemas.openxmlformats.org/officeDocument/2006/relationships/hyperlink" Target="https://projecteuclid.org/journals/bulletin-of-the-american-mathematical-society/volume-70/issue-3/Cohomology-and-deformations-of-algebraic-structures/bams/1183526023.full" TargetMode="External"/><Relationship Id="rId45" Type="http://schemas.openxmlformats.org/officeDocument/2006/relationships/hyperlink" Target="https://projecteuclid.org/journals/bulletin-of-the-american-mathematical-society/volume-72/issue-1.P1/Cohomology-and-deformations-in-graded-Lie-algebras/bams/1183527432.short" TargetMode="External"/><Relationship Id="rId46" Type="http://schemas.openxmlformats.org/officeDocument/2006/relationships/hyperlink" Target="https://annals.math.princeton.edu/1966/84-1/p01" TargetMode="External"/><Relationship Id="rId47" Type="http://schemas.openxmlformats.org/officeDocument/2006/relationships/image" Target="media/image21.png"/><Relationship Id="rId48" Type="http://schemas.openxmlformats.org/officeDocument/2006/relationships/image" Target="media/image22.png"/><Relationship Id="rId49" Type="http://schemas.openxmlformats.org/officeDocument/2006/relationships/image" Target="media/image23.png"/><Relationship Id="rId50" Type="http://schemas.openxmlformats.org/officeDocument/2006/relationships/image" Target="media/image24.png"/><Relationship Id="rId51" Type="http://schemas.openxmlformats.org/officeDocument/2006/relationships/image" Target="media/image25.png"/><Relationship Id="rId52" Type="http://schemas.openxmlformats.org/officeDocument/2006/relationships/image" Target="media/image26.png"/><Relationship Id="rId53" Type="http://schemas.openxmlformats.org/officeDocument/2006/relationships/header" Target="header3.xml"/><Relationship Id="rId54" Type="http://schemas.openxmlformats.org/officeDocument/2006/relationships/image" Target="media/image27.png"/><Relationship Id="rId55" Type="http://schemas.openxmlformats.org/officeDocument/2006/relationships/image" Target="media/image28.png"/><Relationship Id="rId56" Type="http://schemas.openxmlformats.org/officeDocument/2006/relationships/image" Target="media/image29.png"/><Relationship Id="rId57" Type="http://schemas.openxmlformats.org/officeDocument/2006/relationships/image" Target="media/image30.png"/><Relationship Id="rId58" Type="http://schemas.openxmlformats.org/officeDocument/2006/relationships/image" Target="media/image31.png"/><Relationship Id="rId59" Type="http://schemas.openxmlformats.org/officeDocument/2006/relationships/image" Target="media/image32.png"/><Relationship Id="rId60" Type="http://schemas.openxmlformats.org/officeDocument/2006/relationships/image" Target="media/image33.png"/><Relationship Id="rId61" Type="http://schemas.openxmlformats.org/officeDocument/2006/relationships/image" Target="media/image34.png"/><Relationship Id="rId62" Type="http://schemas.openxmlformats.org/officeDocument/2006/relationships/image" Target="media/image35.png"/><Relationship Id="rId63" Type="http://schemas.openxmlformats.org/officeDocument/2006/relationships/header" Target="header4.xml"/><Relationship Id="rId64" Type="http://schemas.openxmlformats.org/officeDocument/2006/relationships/header" Target="header5.xml"/><Relationship Id="rId65" Type="http://schemas.openxmlformats.org/officeDocument/2006/relationships/image" Target="media/image36.png"/><Relationship Id="rId66" Type="http://schemas.openxmlformats.org/officeDocument/2006/relationships/image" Target="media/image37.png"/><Relationship Id="rId67" Type="http://schemas.openxmlformats.org/officeDocument/2006/relationships/image" Target="media/image38.png"/><Relationship Id="rId68" Type="http://schemas.openxmlformats.org/officeDocument/2006/relationships/image" Target="media/image39.png"/><Relationship Id="rId69" Type="http://schemas.openxmlformats.org/officeDocument/2006/relationships/image" Target="media/image40.png"/><Relationship Id="rId70" Type="http://schemas.openxmlformats.org/officeDocument/2006/relationships/image" Target="media/image41.png"/><Relationship Id="rId71" Type="http://schemas.openxmlformats.org/officeDocument/2006/relationships/image" Target="media/image42.png"/><Relationship Id="rId72" Type="http://schemas.openxmlformats.org/officeDocument/2006/relationships/image" Target="media/image43.png"/><Relationship Id="rId73" Type="http://schemas.openxmlformats.org/officeDocument/2006/relationships/image" Target="media/image44.png"/><Relationship Id="rId74" Type="http://schemas.openxmlformats.org/officeDocument/2006/relationships/image" Target="media/image45.png"/><Relationship Id="rId75" Type="http://schemas.openxmlformats.org/officeDocument/2006/relationships/image" Target="media/image46.png"/><Relationship Id="rId76" Type="http://schemas.openxmlformats.org/officeDocument/2006/relationships/image" Target="media/image47.png"/><Relationship Id="rId77" Type="http://schemas.openxmlformats.org/officeDocument/2006/relationships/hyperlink" Target="https://arxiv.org/abs/alg-geom/9601010" TargetMode="External"/><Relationship Id="rId78" Type="http://schemas.openxmlformats.org/officeDocument/2006/relationships/hyperlink" Target="https://arxiv.org/abs/math/0404373" TargetMode="External"/><Relationship Id="rId79" Type="http://schemas.openxmlformats.org/officeDocument/2006/relationships/hyperlink" Target="https://arxiv.org/abs/0810.5174" TargetMode="External"/><Relationship Id="rId80" Type="http://schemas.openxmlformats.org/officeDocument/2006/relationships/hyperlink" Target="https://arxiv.org/abs/1409.6908" TargetMode="External"/><Relationship Id="rId81" Type="http://schemas.openxmlformats.org/officeDocument/2006/relationships/hyperlink" Target="https://arxiv.org/abs/1510.07444" TargetMode="External"/><Relationship Id="rId82" Type="http://schemas.openxmlformats.org/officeDocument/2006/relationships/hyperlink" Target="https://arxiv.org/abs/1508.01556" TargetMode="External"/><Relationship Id="rId83" Type="http://schemas.openxmlformats.org/officeDocument/2006/relationships/hyperlink" Target="https://link.springer.com/book/10.1007/BFb0059052" TargetMode="External"/><Relationship Id="rId84" Type="http://schemas.openxmlformats.org/officeDocument/2006/relationships/hyperlink" Target="https://stacks.math.columbia.edu/" TargetMode="External"/><Relationship Id="rId85" Type="http://schemas.openxmlformats.org/officeDocument/2006/relationships/hyperlink" Target="https://kurpishev.com/" TargetMode="External"/><Relationship Id="rId86" Type="http://schemas.openxmlformats.org/officeDocument/2006/relationships/image" Target="media/image48.png"/><Relationship Id="rId87" Type="http://schemas.openxmlformats.org/officeDocument/2006/relationships/image" Target="media/image49.png"/><Relationship Id="rId88" Type="http://schemas.openxmlformats.org/officeDocument/2006/relationships/image" Target="media/image50.png"/><Relationship Id="rId89" Type="http://schemas.openxmlformats.org/officeDocument/2006/relationships/image" Target="media/image51.png"/><Relationship Id="rId90" Type="http://schemas.openxmlformats.org/officeDocument/2006/relationships/image" Target="media/image52.png"/><Relationship Id="rId91" Type="http://schemas.openxmlformats.org/officeDocument/2006/relationships/image" Target="media/image53.png"/><Relationship Id="rId92" Type="http://schemas.openxmlformats.org/officeDocument/2006/relationships/image" Target="media/image54.png"/><Relationship Id="rId93" Type="http://schemas.openxmlformats.org/officeDocument/2006/relationships/image" Target="media/image55.png"/><Relationship Id="rId94" Type="http://schemas.openxmlformats.org/officeDocument/2006/relationships/image" Target="media/image56.png"/><Relationship Id="rId95" Type="http://schemas.openxmlformats.org/officeDocument/2006/relationships/image" Target="media/image57.png"/><Relationship Id="rId96" Type="http://schemas.openxmlformats.org/officeDocument/2006/relationships/image" Target="media/image58.png"/><Relationship Id="rId97" Type="http://schemas.openxmlformats.org/officeDocument/2006/relationships/image" Target="media/image59.png"/><Relationship Id="rId98" Type="http://schemas.openxmlformats.org/officeDocument/2006/relationships/image" Target="media/image60.png"/><Relationship Id="rId99" Type="http://schemas.openxmlformats.org/officeDocument/2006/relationships/image" Target="media/image61.png"/><Relationship Id="rId100" Type="http://schemas.openxmlformats.org/officeDocument/2006/relationships/image" Target="media/image62.png"/><Relationship Id="rId101" Type="http://schemas.openxmlformats.org/officeDocument/2006/relationships/image" Target="media/image63.png"/><Relationship Id="rId102" Type="http://schemas.openxmlformats.org/officeDocument/2006/relationships/image" Target="media/image64.png"/><Relationship Id="rId103" Type="http://schemas.openxmlformats.org/officeDocument/2006/relationships/image" Target="media/image65.png"/><Relationship Id="rId104" Type="http://schemas.openxmlformats.org/officeDocument/2006/relationships/image" Target="media/image66.png"/><Relationship Id="rId105" Type="http://schemas.openxmlformats.org/officeDocument/2006/relationships/image" Target="media/image67.png"/><Relationship Id="rId106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II. Строгая неассоциативная пакетная реперная геометрия NAPG 3.0</dc:title>
  <dc:subject>T2-FREEZE-v1.0: окончательная авторская редакция с философскими, гносеологическими, онтологическими и феноменологическими рамками</dc:subject>
  <dc:creator>Курпишев Иван Борисович</dc:creator>
  <cp:keywords>KLT-RBD; NAPG 3.0; Reper; R⋆R; проективно-гармонический метод; неассоциативная геометрия; предсказательный оператор</cp:keywords>
  <dc:description>Замороженная редакция; truth_layer_promotion=0; открытые блокеры сохранены.</dc:description>
  <cp:lastModifiedBy>OpenAI editorial build for Иван Борисович Курпишев</cp:lastModifiedBy>
  <cp:revision>1</cp:revision>
  <dcterms:created xsi:type="dcterms:W3CDTF">2013-12-23T23:15:00Z</dcterms:created>
  <dcterms:modified xsi:type="dcterms:W3CDTF">2026-07-24T14:37:03Z</dcterms:modified>
  <cp:category/>
</cp:coreProperties>
</file>