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t>Контрольная точка T2-RP-v0.11 · выпуск tom2_v0_11</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t>Паспорт выпуска tom2_v0_11</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T2-RP-v0.11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Кумулятивная рабочая редакция: v0.1-v0.10 сохранены; глава 14 углублена до theorem/conditional projective-carrier package v0.11.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Definition Core; слои v0.2-v0.10; vector obstruction carriers, stratification, projectivization, orbit types, Fano globalization firewall, projective transition horizon 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t>tom2_v0_12: глава 15 - Hodge decomposition, Laplace-type operators, ellipticity, boundary conditions и analytic obstruction estimates.</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tom2_v0_11 является кумулятивным продолжением v0.10 и развивает каноническую главу 14 Тома II: пространства препятствий, их стратификацию, проективизацию, орбитные типы и критерии потери информации. Векторный носитель O_B, его ненулевая часть и проектированный носитель P(O_B) строго различаются; нулевой класс, масштаб, знак, норма, происхождение и данные подъёма не объявляются сохранёнными после факторизации. Построены projective transition horizon, Fano globalization firewall и blocker-safe предсказательный вывод. Условные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 83-96. Внутренний минимальный комплекс, obstruction section и предсказательный шлюз v0.9; 100-115. Внешний E-комплекс, Π_E, mapping cone и безопасная детекция v0.10. 116-132. Пространства препятствий, projectivization, Fano barrier и projective transition horizon v0.11.</w:t>
      </w:r>
    </w:p>
    <w:p>
      <w:pPr>
        <w:pStyle w:val="Small"/>
        <w:widowControl/>
      </w:pPr>
      <w:r>
        <w:t>Примечание: выпуск v0.11 является кумулятивным. Материалы v0.1-v0.10 сохранены как точки отката. Новый строгий текст исследует геометрию самого носителя препятствий поверх построенных C_min и E-моста, не заменяя их и не превращая проективный класс в полное доказательное или физическое описание.</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pPr>
      <w:r>
        <w:t>117. Проективизация пространства препятствий</w:t>
      </w:r>
    </w:p>
    <w:p>
      <w:pPr>
        <w:pStyle w:val="Heading2"/>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jc w:val="center"/>
      </w:pPr>
      <w:r>
        <w:t>Рисунок 14.1. Векторный носитель, projectivization и обязательный аудит потери информации.</w:t>
      </w:r>
    </w:p>
    <w:p>
      <w:pPr>
        <w:pStyle w:val="Heading2"/>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pPr>
      <w:r>
        <w:t>118. Нормированные и ориентированные носители</w:t>
      </w:r>
    </w:p>
    <w:p>
      <w:pPr>
        <w:pStyle w:val="Heading2"/>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pPr>
      <w:r>
        <w:t>119. Стратификация obstruction carrier</w:t>
      </w:r>
    </w:p>
    <w:p>
      <w:pPr>
        <w:pStyle w:val="Heading2"/>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pPr>
      <w:r>
        <w:t>120. Проектированный обструкционный конус</w:t>
      </w:r>
    </w:p>
    <w:p>
      <w:pPr>
        <w:pStyle w:val="Heading2"/>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pPr>
      <w:r>
        <w:t>122. Проективный переходный горизонт</w:t>
      </w:r>
    </w:p>
    <w:p>
      <w:pPr>
        <w:pStyle w:val="Heading2"/>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jc w:val="center"/>
      </w:pPr>
      <w:r>
        <w:t>Рисунок 14.3. Состав projective transition horizon Δ_proj.</w:t>
      </w:r>
    </w:p>
    <w:p>
      <w:pPr>
        <w:pStyle w:val="Heading2"/>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v0.11</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БАЗОВЫЙ ПРОЕКТ KLT-RBD · ТОМ II · NAPG 3.0 · v0.11</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БАЗОВЫЙ ПРОЕКТ KLT-RBD · ТОМ II · NAPG 3.0 · v0.11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tom2_v0_11</dc:title>
  <dc:subject>Пространства препятствий, projectivization и projective transition horizon</dc:subject>
  <dc:creator>Курпишев Иван Борисович</dc:creator>
  <cp:keywords>KLT-RBD; NAPG 3.0; external complex; chain map; Pi_E; mapping cone; obstruction detection</cp:keywords>
  <dc:description>T2-RP-v0.10; truth_layer_promotion=0</dc:description>
  <cp:lastModifiedBy/>
  <cp:revision>1</cp:revision>
  <dcterms:created xsi:type="dcterms:W3CDTF">2013-12-23T23:15:00Z</dcterms:created>
  <dcterms:modified xsi:type="dcterms:W3CDTF">2013-12-23T23:15:00Z</dcterms:modified>
  <cp:category/>
</cp:coreProperties>
</file>