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DejaVu Sans" w:hAnsi="DejaVu Sans"/>
          <w:b/>
          <w:sz w:val="40"/>
        </w:rPr>
        <w:t>KLT Doctrine Publication Transport RU/EN v8.4</w:t>
      </w:r>
    </w:p>
    <w:p>
      <w:pPr>
        <w:jc w:val="center"/>
      </w:pPr>
      <w:r>
        <w:rPr>
          <w:rFonts w:ascii="DejaVu Sans" w:hAnsi="DejaVu Sans"/>
          <w:b/>
          <w:sz w:val="26"/>
        </w:rPr>
        <w:t>ЛОГИКА КУРПИШЕВА 2: транспортная публикационная выгрузка</w:t>
      </w:r>
    </w:p>
    <w:p>
      <w:pPr>
        <w:jc w:val="center"/>
      </w:pPr>
      <w:r>
        <w:t>Ivan Borisovich Kurpishev / Иван Борисович Курпишев · Independent Researcher · Kaliningrad · me@kurpishev.ru</w:t>
      </w:r>
    </w:p>
    <w:p>
      <w:pPr>
        <w:jc w:val="center"/>
      </w:pPr>
      <w:r>
        <w:t>Control point: KLT-DOCTRINE-FINAL-MONOGRAPH-PUBLICATION-TRANSPORT-RU-EN-v8.4</w:t>
      </w:r>
    </w:p>
    <w:p>
      <w:pPr>
        <w:pStyle w:val="Heading1"/>
      </w:pPr>
      <w:r>
        <w:t>1. Status and function of v8.4</w:t>
      </w:r>
    </w:p>
    <w:p>
      <w:r>
        <w:t>v8.4 converts the v8.3 master index/site bundle into a publication transport packet. It does not rewrite the mathematical corpus; it fixes release logistics: public payload, site upload order, download cards, checksum ledger, controlled-reference map and rollback routes.</w:t>
      </w:r>
    </w:p>
    <w:p>
      <w:r>
        <w:t>The central doctrinal chain remains: Object -&gt; C@C -&gt; Rep(R,I,U;D) -&gt; lambda -&gt; Status -&gt; RBD. Truth-status is not assigned without admissible domain and sufficient foundation D.</w:t>
      </w:r>
    </w:p>
    <w:p>
      <w:pPr>
        <w:pStyle w:val="Heading1"/>
      </w:pPr>
      <w:r>
        <w:t>2. Transport route</w:t>
      </w:r>
    </w:p>
    <w:p>
      <w:r>
        <w:drawing>
          <wp:inline xmlns:a="http://schemas.openxmlformats.org/drawingml/2006/main" xmlns:pic="http://schemas.openxmlformats.org/drawingml/2006/picture">
            <wp:extent cx="6583680" cy="288036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ublication_transport_route_v8_4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83680" cy="28803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Figure 1. Publication transport route from volume packages and v8.3 master index to v8.4 transport.</w:t>
      </w:r>
    </w:p>
    <w:p>
      <w:pPr>
        <w:pStyle w:val="Heading1"/>
      </w:pPr>
      <w:r>
        <w:t>3. Payload classes</w:t>
      </w:r>
    </w:p>
    <w:p>
      <w:r>
        <w:drawing>
          <wp:inline xmlns:a="http://schemas.openxmlformats.org/drawingml/2006/main" xmlns:pic="http://schemas.openxmlformats.org/drawingml/2006/picture">
            <wp:extent cx="6126480" cy="358163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ublication_payload_classes_v8_4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358163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Figure 2. Public payload classes and checksum-bound controlled references.</w:t>
      </w:r>
    </w:p>
    <w:p>
      <w:pPr>
        <w:pStyle w:val="Heading1"/>
      </w:pPr>
      <w:r>
        <w:t>4. Public payload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3672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Artifact</w:t>
            </w:r>
          </w:p>
        </w:tc>
        <w:tc>
          <w:tcPr>
            <w:tcW w:type="dxa" w:w="1440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Status</w:t>
            </w:r>
          </w:p>
        </w:tc>
        <w:tc>
          <w:tcPr>
            <w:tcW w:type="dxa" w:w="3168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Route</w:t>
            </w:r>
          </w:p>
        </w:tc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SHA256 prefix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KLT_DOCTRINE_MASTER_INDEX_SITE_BUNDLE_RU_EN_v8_3_PACKAGE.zip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2e38de6099a40bd7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KLT_DOCTRINE_VOL3_EN_v7_6_PACKAGE.zip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/doctrine/en/volume-3-napg-fos/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c8945bf1ea1fa2fc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KLT_DOCTRINE_VOL4_RU_v7_7_PACKAGE.zip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/doctrine/ru/volume-4-physics/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99a2f961936ca1d4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KLT_DOCTRINE_VOL4_EN_v7_8_PACKAGE.zip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/doctrine/en/volume-4-physics/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74f3935111688c54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KLT_DOCTRINE_VOL5_RU_v7_9_PACKAGE.zip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/doctrine/ru/volume-5-chemistry/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048a63997a0acbee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KLT_DOCTRINE_VOL5_EN_v8_0_PACKAGE.zip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/doctrine/en/volume-5-chemistry/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b38fd3222a702f91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KLT_DOCTRINE_VOL6_RU_v8_1_PACKAGE.zip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/doctrine/ru/volume-6-klt-rbd-software-legal/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991b34b205d78efb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KLT_DOCTRINE_VOL6_EN_v8_2_PACKAGE.zip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/doctrine/en/volume-6-klt-rbd-software-legal/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f2545fb920e3792e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KLT_DOCTRINE_VOL1_LOGIC_RU_v7_1.tex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PUBLIC-SOURCE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/doctrine/ru/volume-1-logic/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68216776d0a3bdec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KLT_DOCTRINE_VOL2_ANTHROPOLOGY_RU_v7_3.tex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PUBLIC-SOURCE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/doctrine/ru/volume-2-anthropology/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42aeb78014c735b2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KLT_DOCTRINE_VOL3_NAPG_FOS_RU_v7_5.tex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PUBLIC-SOURCE</w:t>
            </w:r>
          </w:p>
        </w:tc>
        <w:tc>
          <w:tcPr>
            <w:tcW w:type="dxa" w:w="316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/doctrine/ru/volume-3-napg-fos/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d1bbb3f602d736de</w:t>
            </w:r>
          </w:p>
        </w:tc>
      </w:tr>
    </w:tbl>
    <w:p>
      <w:pPr>
        <w:pStyle w:val="Heading1"/>
      </w:pPr>
      <w:r>
        <w:t>5. Site upload order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720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Order</w:t>
            </w:r>
          </w:p>
        </w:tc>
        <w:tc>
          <w:tcPr>
            <w:tcW w:type="dxa" w:w="4032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Artifact</w:t>
            </w:r>
          </w:p>
        </w:tc>
        <w:tc>
          <w:tcPr>
            <w:tcW w:type="dxa" w:w="3888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Route</w:t>
            </w:r>
          </w:p>
        </w:tc>
        <w:tc>
          <w:tcPr>
            <w:tcW w:type="dxa" w:w="1008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Status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1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KLT_DOCTRINE_MASTER_INDEX_SITE_BUNDLE_RU_EN_v8_3_PACKAGE.zip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2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KLT_DOCTRINE_VOL3_EN_v7_6_PACKAGE.zip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/doctrine/en/volume-3-napg-fos/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3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KLT_DOCTRINE_VOL4_RU_v7_7_PACKAGE.zip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/doctrine/ru/volume-4-physics/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4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KLT_DOCTRINE_VOL4_EN_v7_8_PACKAGE.zip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/doctrine/en/volume-4-physics/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5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KLT_DOCTRINE_VOL5_RU_v7_9_PACKAGE.zip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/doctrine/ru/volume-5-chemistry/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6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KLT_DOCTRINE_VOL5_EN_v8_0_PACKAGE.zip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/doctrine/en/volume-5-chemistry/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7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KLT_DOCTRINE_VOL6_RU_v8_1_PACKAGE.zip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/doctrine/ru/volume-6-klt-rbd-software-legal/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8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KLT_DOCTRINE_VOL6_EN_v8_2_PACKAGE.zip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/doctrine/en/volume-6-klt-rbd-software-legal/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9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KLT_DOCTRINE_VOL1_LOGIC_RU_v7_1.tex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/doctrine/ru/volume-1-logic/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10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KLT_DOCTRINE_VOL2_ANTHROPOLOGY_RU_v7_3.tex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/doctrine/ru/volume-2-anthropology/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  <w:tr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11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KLT_DOCTRINE_VOL3_NAPG_FOS_RU_v7_5.tex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/doctrine/ru/volume-3-napg-fos/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READY</w:t>
            </w:r>
          </w:p>
        </w:tc>
      </w:tr>
    </w:tbl>
    <w:p>
      <w:pPr>
        <w:pStyle w:val="Heading1"/>
      </w:pPr>
      <w:r>
        <w:t>6. Download cards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864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ID</w:t>
            </w:r>
          </w:p>
        </w:tc>
        <w:tc>
          <w:tcPr>
            <w:tcW w:type="dxa" w:w="720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Lang</w:t>
            </w:r>
          </w:p>
        </w:tc>
        <w:tc>
          <w:tcPr>
            <w:tcW w:type="dxa" w:w="3024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Title</w:t>
            </w:r>
          </w:p>
        </w:tc>
        <w:tc>
          <w:tcPr>
            <w:tcW w:type="dxa" w:w="4032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Artifact</w:t>
            </w:r>
          </w:p>
        </w:tc>
        <w:tc>
          <w:tcPr>
            <w:tcW w:type="dxa" w:w="1152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Status</w:t>
            </w:r>
          </w:p>
        </w:tc>
      </w:tr>
      <w:t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CARD-001</w:t>
            </w:r>
          </w:p>
        </w:tc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RU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Том III: NAPG3 и FOS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KLT_DOCTRINE_VOL3_NAPG_FOS_RU_v7_5.tex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source-only</w:t>
            </w:r>
          </w:p>
        </w:tc>
      </w:tr>
      <w:t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CARD-002</w:t>
            </w:r>
          </w:p>
        </w:tc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EN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III: NAPG3 and FOS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KLT_DOCTRINE_VOL3_EN_v7_6_PACKAGE.zip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complete</w:t>
            </w:r>
          </w:p>
        </w:tc>
      </w:tr>
      <w:t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CARD-003</w:t>
            </w:r>
          </w:p>
        </w:tc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RU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Том IV: Физика Курпишева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KLT_DOCTRINE_VOL4_RU_v7_7_PACKAGE.zip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complete</w:t>
            </w:r>
          </w:p>
        </w:tc>
      </w:tr>
      <w:t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CARD-004</w:t>
            </w:r>
          </w:p>
        </w:tc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EN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IV: Kurpishev Physics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KLT_DOCTRINE_VOL4_EN_v7_8_PACKAGE.zip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complete</w:t>
            </w:r>
          </w:p>
        </w:tc>
      </w:tr>
      <w:t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CARD-005</w:t>
            </w:r>
          </w:p>
        </w:tc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RU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Том V: Химия Курпишева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KLT_DOCTRINE_VOL5_RU_v7_9_PACKAGE.zip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complete</w:t>
            </w:r>
          </w:p>
        </w:tc>
      </w:tr>
      <w:t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CARD-006</w:t>
            </w:r>
          </w:p>
        </w:tc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EN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V: Kurpishev Chemistry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KLT_DOCTRINE_VOL5_EN_v8_0_PACKAGE.zip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complete</w:t>
            </w:r>
          </w:p>
        </w:tc>
      </w:tr>
      <w:t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CARD-007</w:t>
            </w:r>
          </w:p>
        </w:tc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RU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Том VI: KLT/RBD, ПО и правовой контур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KLT_DOCTRINE_VOL6_RU_v8_1_PACKAGE.zip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complete</w:t>
            </w:r>
          </w:p>
        </w:tc>
      </w:tr>
      <w:tr>
        <w:tc>
          <w:tcPr>
            <w:tcW w:type="dxa" w:w="86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CARD-008</w:t>
            </w:r>
          </w:p>
        </w:tc>
        <w:tc>
          <w:tcPr>
            <w:tcW w:type="dxa" w:w="72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EN</w:t>
            </w:r>
          </w:p>
        </w:tc>
        <w:tc>
          <w:tcPr>
            <w:tcW w:type="dxa" w:w="302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VI: KLT/RBD, software and legal-technical contour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KLT_DOCTRINE_VOL6_EN_v8_2_PACKAGE.zip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complete</w:t>
            </w:r>
          </w:p>
        </w:tc>
      </w:tr>
    </w:tbl>
    <w:p>
      <w:pPr>
        <w:pStyle w:val="Heading1"/>
      </w:pPr>
      <w:r>
        <w:t>7. Controlled reference rule</w:t>
      </w:r>
    </w:p>
    <w:p>
      <w:r>
        <w:t>Controlled sources are checksum-bound but not copied into the public payload unless a separate release gate promotes them. This prevents accidental exposure of private, draft, source, working or oversized site/SDK materials.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4176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Reference</w:t>
            </w:r>
          </w:p>
        </w:tc>
        <w:tc>
          <w:tcPr>
            <w:tcW w:type="dxa" w:w="4608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Role</w:t>
            </w:r>
          </w:p>
        </w:tc>
        <w:tc>
          <w:tcPr>
            <w:tcW w:type="dxa" w:w="1584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SHA256 prefix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monograph5_0_ru.pdf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Master corpus source: monograph 5.0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ea84bab141342eb6dc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PILOT01_PREPRINT_RU_FINAL.pdf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Formula-chain audit and proof-status discipline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9e1606df415d42683e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FOS_JOURNAL_SPLIT_v5_6_PACKAGE.zip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FOS journal split source package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e375dce884c823743d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KLT_DOCTRINE_MONOGRAPH_SOURCE_v7_0_PACKAGE (1).zip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Doctrine source package v7.0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b50a0408fa8f745d4d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KLT_4_14_CHECKED_BUILD.zip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 4.14 checked build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5d48e7ce184527fb76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KLT5_1_FLUTTER_SDK_PACKAGE.zip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 5.1 Flutter SDK package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d373e55bab5e63fa4c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klt_rbd_interdisciplinary_reper_atlas_v2_1 (1).zip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RBD interdisciplinary reper atlas v2.1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4e4c032abaa7fa73d2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klt_rbd_schema_extension_real_data_import_v1_0_fixed.zip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RBD schema extension and real-data import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406632a118589a4569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kurpishev_com_klt414_fixed_site_package.zip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 4.14 fixed site package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9b334cdfa2bcdf2d01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kurpishev_site_responsive_polished_pack.zip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Responsive polished site pack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89713f360a21100acc</w:t>
            </w:r>
          </w:p>
        </w:tc>
      </w:tr>
      <w:tr>
        <w:tc>
          <w:tcPr>
            <w:tcW w:type="dxa" w:w="4176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KURPISHEV_COM_RESTORED_2026_05_10_CHEMISTRY_v1_9.zip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Restored chemistry site pack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113c56ba5cf63681e7</w:t>
            </w:r>
          </w:p>
        </w:tc>
      </w:tr>
    </w:tbl>
    <w:p>
      <w:pPr>
        <w:pStyle w:val="Heading1"/>
      </w:pPr>
      <w:r>
        <w:t>8. Rollback map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1872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Node</w:t>
            </w:r>
          </w:p>
        </w:tc>
        <w:tc>
          <w:tcPr>
            <w:tcW w:type="dxa" w:w="1440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Current</w:t>
            </w:r>
          </w:p>
        </w:tc>
        <w:tc>
          <w:tcPr>
            <w:tcW w:type="dxa" w:w="3600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Rollback</w:t>
            </w:r>
          </w:p>
        </w:tc>
        <w:tc>
          <w:tcPr>
            <w:tcW w:type="dxa" w:w="3744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Artifact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site index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v8.4 transport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v8.3 master index site bundle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KLT_DOCTRINE_MASTER_INDEX_SITE_BUNDLE_RU_EN_v8_3_PACKAGE.zip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IV RU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v7.7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source package in v8.1/v8.3 registry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KLT_DOCTRINE_VOL4_RU_v7_7_PACKAGE.zip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IV EN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v7.8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previous EN physics point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KLT_DOCTRINE_VOL4_EN_v7_8_PACKAGE.zip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V RU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v7.9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previous chemistry RU point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KLT_DOCTRINE_VOL5_RU_v7_9_PACKAGE.zip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V EN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v8.0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previous chemistry EN point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KLT_DOCTRINE_VOL5_EN_v8_0_PACKAGE.zip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VI RU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v8.1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previous software/legal RU point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KLT_DOCTRINE_VOL6_RU_v8_1_PACKAGE.zip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Volume VI EN</w:t>
            </w:r>
          </w:p>
        </w:tc>
        <w:tc>
          <w:tcPr>
            <w:tcW w:type="dxa" w:w="144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v8.2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previous software/legal EN point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KLT_DOCTRINE_VOL6_EN_v8_2_PACKAGE.zip</w:t>
            </w:r>
          </w:p>
        </w:tc>
      </w:tr>
    </w:tbl>
    <w:p>
      <w:pPr>
        <w:pStyle w:val="Heading1"/>
      </w:pPr>
      <w:r>
        <w:t>9. Release gates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1008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Gate</w:t>
            </w:r>
          </w:p>
        </w:tc>
        <w:tc>
          <w:tcPr>
            <w:tcW w:type="dxa" w:w="3744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Check</w:t>
            </w:r>
          </w:p>
        </w:tc>
        <w:tc>
          <w:tcPr>
            <w:tcW w:type="dxa" w:w="1152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Status</w:t>
            </w:r>
          </w:p>
        </w:tc>
        <w:tc>
          <w:tcPr>
            <w:tcW w:type="dxa" w:w="3888"/>
            <w:shd w:fill="D9EAF7"/>
          </w:tcPr>
          <w:p>
            <w:r/>
            <w:r>
              <w:rPr>
                <w:rFonts w:ascii="DejaVu Sans" w:hAnsi="DejaVu Sans"/>
                <w:b/>
                <w:sz w:val="17"/>
              </w:rPr>
              <w:t>Evidence</w:t>
            </w:r>
          </w:p>
        </w:tc>
      </w:tr>
      <w:tr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REL-01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payload artifacts exist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PASS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PUBLICATION_TRANSPORT_MANIFEST_RU_EN_v8_4.csv</w:t>
            </w:r>
          </w:p>
        </w:tc>
      </w:tr>
      <w:tr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REL-02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checksums computed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PASS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CHECKSUM_LEDGER_PUBLICATION_TRANSPORT_RU_EN_v8_4.csv</w:t>
            </w:r>
          </w:p>
        </w:tc>
      </w:tr>
      <w:tr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REL-03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public/private split preserved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PASS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PRIVATE_CONTROL_NOTICE_RU_EN_v8_4.md</w:t>
            </w:r>
          </w:p>
        </w:tc>
      </w:tr>
      <w:tr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REL-04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site upload manifest ready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PASS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SITE_UPLOAD_MANIFEST_RU_EN_v8_4.csv</w:t>
            </w:r>
          </w:p>
        </w:tc>
      </w:tr>
      <w:tr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REL-05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DOCX render QA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PENDING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after render</w:t>
            </w:r>
          </w:p>
        </w:tc>
      </w:tr>
      <w:tr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REL-06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PDF render QA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PENDING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after render</w:t>
            </w:r>
          </w:p>
        </w:tc>
      </w:tr>
      <w:tr>
        <w:tc>
          <w:tcPr>
            <w:tcW w:type="dxa" w:w="100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REL-07</w:t>
            </w:r>
          </w:p>
        </w:tc>
        <w:tc>
          <w:tcPr>
            <w:tcW w:type="dxa" w:w="3744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ZIP integrity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PENDING</w:t>
            </w:r>
          </w:p>
        </w:tc>
        <w:tc>
          <w:tcPr>
            <w:tcW w:type="dxa" w:w="3888"/>
            <w:vAlign w:val="top"/>
          </w:tcPr>
          <w:p>
            <w:r/>
            <w:r>
              <w:rPr>
                <w:rFonts w:ascii="DejaVu Sans" w:hAnsi="DejaVu Sans"/>
                <w:b w:val="0"/>
                <w:sz w:val="17"/>
              </w:rPr>
              <w:t>after package assembly</w:t>
            </w:r>
          </w:p>
        </w:tc>
      </w:tr>
    </w:tbl>
    <w:p>
      <w:pPr>
        <w:pStyle w:val="Heading1"/>
      </w:pPr>
      <w:r>
        <w:t>10. Files generated by v8.4</w:t>
      </w:r>
    </w:p>
    <w:p>
      <w:r>
        <w:t>README_PUBLICATION_TRANSPORT_RU_EN_v8_4.md</w:t>
      </w:r>
    </w:p>
    <w:p>
      <w:r>
        <w:t>LANDING_PAGE_TEXT_RU_v8_4.md</w:t>
      </w:r>
    </w:p>
    <w:p>
      <w:r>
        <w:t>LANDING_PAGE_TEXT_EN_v8_4.md</w:t>
      </w:r>
    </w:p>
    <w:p>
      <w:r>
        <w:t>RELEASE_NOTES_RU_EN_v8_4.md</w:t>
      </w:r>
    </w:p>
    <w:p>
      <w:r>
        <w:t>PUBLICATION_TRANSPORT_MANIFEST_RU_EN_v8_4.csv</w:t>
      </w:r>
    </w:p>
    <w:p>
      <w:r>
        <w:t>SITE_UPLOAD_MANIFEST_RU_EN_v8_4.csv</w:t>
      </w:r>
    </w:p>
    <w:p>
      <w:r>
        <w:t>DOWNLOAD_CARDS_RU_EN_v8_4.csv</w:t>
      </w:r>
    </w:p>
    <w:p>
      <w:r>
        <w:t>ROLLBACK_MAP_RU_EN_v8_4.csv</w:t>
      </w:r>
    </w:p>
    <w:p>
      <w:r>
        <w:t>PUBLIC_RELEASE_CHECKLIST_RU_EN_v8_4.csv</w:t>
      </w:r>
    </w:p>
    <w:p>
      <w:r>
        <w:t>CHECKSUM_LEDGER_PUBLICATION_TRANSPORT_RU_EN_v8_4.csv</w:t>
      </w:r>
    </w:p>
    <w:p>
      <w:r>
        <w:t>PRIVATE_CONTROL_NOTICE_RU_EN_v8_4.md</w:t>
      </w:r>
    </w:p>
    <w:p>
      <w:r>
        <w:t>SOURCE_BINDING_PUBLICATION_TRANSPORT_RU_EN_v8_4.md</w:t>
      </w:r>
    </w:p>
    <w:p>
      <w:r>
        <w:t>QA_PROTOCOL_PUBLICATION_TRANSPORT_RU_EN_v8_4.md</w:t>
      </w:r>
    </w:p>
    <w:p>
      <w:r>
        <w:t>RENDER_QA_PUBLICATION_TRANSPORT_RU_EN_v8_4.md</w:t>
      </w:r>
    </w:p>
    <w:p>
      <w:r>
        <w:t>MANIFEST_PUBLICATION_TRANSPORT_RU_EN_v8_4.json</w:t>
      </w:r>
    </w:p>
    <w:p>
      <w:r>
        <w:t>NEXT_POINT_FINAL_MASTER_TRANSPORT_AUDIT_RU_EN_v8_5_PLAN.md</w:t>
      </w:r>
    </w:p>
    <w:sectPr w:rsidR="00FC693F" w:rsidRPr="0006063C" w:rsidSect="00034616">
      <w:pgSz w:w="12240" w:h="15840"/>
      <w:pgMar w:top="1008" w:right="936" w:bottom="1008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