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 — итоговый лямбда-чек-лист</w:t>
      </w:r>
    </w:p>
    <w:p>
      <w:pPr>
        <w:jc w:val="center"/>
      </w:pPr>
      <w:r>
        <w:rPr>
          <w:rFonts w:ascii="Times New Roman" w:hAnsi="Times New Roman"/>
          <w:sz w:val="17"/>
        </w:rPr>
        <w:t>Kurpishev Lambda Truth | www.kurpishev.com | me@kurpishev.ru | +789128325861</w:t>
      </w:r>
    </w:p>
    <w:p>
      <w:r>
        <w:rPr>
          <w:rFonts w:ascii="Times New Roman" w:hAnsi="Times New Roman"/>
          <w:sz w:val="17"/>
        </w:rPr>
        <w:t>Автор метода: Курпишев Иван Борисович. Статус: демонстрационный и рекомендательный оценочный лист. Не является обязательным для ученика, студента, учителя, преподавателя или образовательной организации.</w:t>
      </w:r>
    </w:p>
    <w:p>
      <w:r>
        <w:rPr>
          <w:rFonts w:ascii="Times New Roman" w:hAnsi="Times New Roman"/>
          <w:b/>
          <w:color w:val="1F4E79"/>
          <w:sz w:val="21"/>
        </w:rPr>
        <w:t>1. Паспорт проверки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252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74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2026-04-26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Проверяющий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E-mail проверяющего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test@example.com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Автор работы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Иванов Иван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Учебное заведение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Школа №12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Класс/группа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7-Б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Работа / файл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ivanov_7b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Способ импорта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text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Исходное расширение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.txt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Извлечено знаков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196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2. Reпер и расчет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700"/>
        <w:gridCol w:w="2700"/>
        <w:gridCol w:w="2700"/>
        <w:gridCol w:w="2700"/>
      </w:tblGrid>
      <w:tr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U - поле значений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I - ведущая идея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R - реальное содержание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D - достаточное основание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0.523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0.73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0.468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0.147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259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17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  <w:tc>
          <w:tcPr>
            <w:tcW w:type="dxa" w:w="576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Пояснение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-0.549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Приближение к гармоническому пределу -1.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 = |lambda+1|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0.451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согласованности.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Auth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0.6892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Коэффициент авторизации Reпера.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Недоработка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45.1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Нехватка фактического, доказательного или композиционного материала.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Избыточность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Лишний материал, не относящийся к проблеме работы.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3. Критерии оценки по 100-балльной шкале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5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Критерий</w:t>
            </w:r>
          </w:p>
        </w:tc>
        <w:tc>
          <w:tcPr>
            <w:tcW w:type="dxa" w:w="136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Оценка / 100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Комментарий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Раскрытие темы / ведущая идея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52.3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Насколько ясно сформулирован и раскрыт главный тезис.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Поле понятий / limU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52.3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Полнота понятийного поля относительно темы.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Фактическое содержание / limR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46.8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Достаточность фактов, примеров и содержательной опоры.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Логика доказательства / limI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73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Связь тезисов, аргументов и вывода.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Композиция и структура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78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Целостность, последовательность и завершенность текста.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Ясность и стиль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Понятность, точность и чистота изложения.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Сходство с идеальным ответом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14.7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Сопоставление с загруженной моделью отличного ответа.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4. Итоговые шкалы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0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Шкала</w:t>
            </w:r>
          </w:p>
        </w:tc>
        <w:tc>
          <w:tcPr>
            <w:tcW w:type="dxa" w:w="194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Результат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Статус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100-балльная / ЕГЭ-совместимая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54.9 / 100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Рекомендательная нормировка; предметный профиль уточняется по актуальным критериям ФИПИ.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3+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Плюсы и минусы применяются только в пятибалльной шкале.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5.5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Экспертная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549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Исследовательская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54900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Корпусная шкала.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5. Замечания проверяющего / собственная оценка проверяющего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type="dxa" w:w="94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</w:tbl>
    <w:p>
      <w:r>
        <w:rPr>
          <w:rFonts w:ascii="Times New Roman" w:hAnsi="Times New Roman"/>
          <w:sz w:val="17"/>
        </w:rPr>
        <w:t>Дата: ____________________    Подпись проверяющего: ____________________    E-mail: ____________________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