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KLT 5.10. Итоговый чек-лист</w:t>
      </w:r>
    </w:p>
    <w:p>
      <w:pPr>
        <w:jc w:val="center"/>
      </w:pPr>
      <w:r>
        <w:rPr>
          <w:sz w:val="20"/>
        </w:rPr>
        <w:t>Иван Борисович Курпишев · Independent Researcher · Kaliningrad · 2026</w:t>
      </w:r>
    </w:p>
    <w:p>
      <w:pPr>
        <w:jc w:val="center"/>
      </w:pPr>
      <w:r>
        <w:rPr>
          <w:rFonts w:ascii="DejaVu Sans Mono" w:hAnsi="DejaVu Sans Mono"/>
          <w:color w:val="5A5A5A"/>
          <w:sz w:val="16"/>
        </w:rPr>
        <w:t>KLT-PROGRAM-FINAL-CHECKLISTS-KLT413-KLT414-KLT51-KLT510-RU-v2.5</w:t>
      </w:r>
    </w:p>
    <w:p>
      <w:pPr>
        <w:pStyle w:val="Heading1"/>
      </w:pPr>
      <w:r>
        <w:rPr>
          <w:b w:val="0"/>
        </w:rPr>
        <w:t>Источник и основание анализа</w:t>
      </w:r>
    </w:p>
    <w:p>
      <w:r>
        <w:rPr>
          <w:b w:val="0"/>
        </w:rPr>
        <w:t>Ниже указана внутренняя источниковая рамка, использованная для чек-листов. Отдельно отмечено, что KLT 4.13 и KLT 5.10 в данном пакете трактуются как baseline/target layers, если самостоятельный архив соответствующей версии отсутствует в текущем наборе файлов.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89"/>
        <w:gridCol w:w="4789"/>
        <w:gridCol w:w="4789"/>
      </w:tblGrid>
      <w:tr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Источник</w:t>
            </w:r>
          </w:p>
        </w:tc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Роль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SRC-CORE-01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monograph5_0_ru.pdf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Монография 5.0: ядро C@C, Rep(R,I,U;D), lambda, CGI, KLT/RBD.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SRC-PILOT-01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PILOT01_PREPRINT_RU_FINAL.pdf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Дисциплина formula-chain audit: harmonic condition не дает truth-status без domain и sufficient foundation.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SRC-VOL6-01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KLT_DOCTRINE_VOL6_KLT_RBD_SOFTWARE_LEGAL_RU_v8_1.md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Том VI: программный слой, KLT 4.14, KLT 5.1, RBD/RPD, сайт, public/private split.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SRC-413-01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KLT_4_14_CHECKED_BUILD.zip / README_RU.md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Секция "Сохранено из 4.13": восстановление baseline KLT 4.13.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SRC-414-01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KLT_4_14_CHECKED_BUILD.zip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Исходная сборка KLT 4.14: CLI, importers, reports, auth, web, Flutter shell, selftest.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SRC-51-01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KLT5_1_FLUTTER_SDK_PACKAGE.zip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SDK KLT 5.1: Flutter UI, Python reference core, Project JSON, lambda engine, SVG/JSON/MD outputs.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SRC-510-01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klt_rbd_v2_2_flutter_web_program (1).zip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KLT-RBD v2.2 Flutter/Web program as source base for KLT 5.10 target checklist.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SRC-PUB-01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KLT_RBD_PREDICTOR_PUBLIC_DEMO_* v1.8-v2.4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Публичный read-only contour, site payload, API/UI, remote evidence and release logs.</w:t>
            </w:r>
          </w:p>
        </w:tc>
      </w:tr>
    </w:tbl>
    <w:p>
      <w:pPr>
        <w:pStyle w:val="Heading1"/>
      </w:pPr>
      <w:r>
        <w:rPr>
          <w:b w:val="0"/>
        </w:rPr>
        <w:t>KLT 5.10: итоговый развернутый чек-лист</w:t>
      </w:r>
    </w:p>
    <w:p>
      <w:r>
        <w:rPr>
          <w:b w:val="0"/>
        </w:rPr>
        <w:t>target next-generation KLT-RBD: Flutter/Web + FastAPI + extraction/OCR + RBD + LambdaAudit + Rebuild</w:t>
      </w:r>
    </w:p>
    <w:p>
      <w:pPr>
        <w:pStyle w:val="Heading2"/>
      </w:pPr>
      <w:r>
        <w:rPr>
          <w:b w:val="0"/>
        </w:rPr>
        <w:t>Статус исходного анализа</w:t>
      </w:r>
    </w:p>
    <w:p>
      <w:r>
        <w:rPr>
          <w:b w:val="0"/>
        </w:rPr>
        <w:t>В текущем корпусе отдельного архива с именем KLT 5.10 не найдено. Чек-лист оформляет KLT 5.10 как целевую следующую ступень на основе klt_rbd_v2_2_flutter_web_program, KLT 5.1 и публичного контура v1.8-v2.4.</w:t>
      </w:r>
    </w:p>
    <w:p>
      <w:pPr>
        <w:pStyle w:val="Heading2"/>
      </w:pPr>
      <w:r>
        <w:rPr>
          <w:b w:val="0"/>
        </w:rPr>
        <w:t>Главная формула слоя</w:t>
      </w:r>
    </w:p>
    <w:p>
      <w:pPr>
        <w:pStyle w:val="CodeSmall"/>
      </w:pPr>
      <w:r>
        <w:rPr>
          <w:b w:val="0"/>
        </w:rPr>
        <w:t>Intake(F) + OCR + Extract + RBD + LambdaAudit + LimitGates + Report + Rebuild.</w:t>
      </w:r>
    </w:p>
    <w:p>
      <w:pPr>
        <w:pStyle w:val="Heading2"/>
      </w:pPr>
      <w:r>
        <w:rPr>
          <w:b w:val="0"/>
        </w:rPr>
        <w:t>Анализ исходного текста</w:t>
      </w:r>
    </w:p>
    <w:p>
      <w:pPr>
        <w:pStyle w:val="ListBullet"/>
      </w:pPr>
      <w:r>
        <w:t>KLT 5.10 должен быть не просто расширенным KLT 5.1, а системой нового поколения: загрузка смешанных файлов, извлечение фрагментов с локаторами, ReperStore, доменные критерии, LambdaAudit, LimitGates, HTML/API/UI отчётность, очередь спорных мест и пересборка.</w:t>
      </w:r>
    </w:p>
    <w:p>
      <w:pPr>
        <w:pStyle w:val="ListBullet"/>
      </w:pPr>
      <w:r>
        <w:t>Исходный klt_rbd_v2_2_flutter_web_program уже содержит Backend/FastAPI, extractor layer, analyzer, report_html, store, Flutter app и site_upload; это достаточная техническая база для target checklist KLT 5.10.</w:t>
      </w:r>
    </w:p>
    <w:p>
      <w:pPr>
        <w:pStyle w:val="ListBullet"/>
      </w:pPr>
      <w:r>
        <w:t>С учётом публичного контура v1.8-v2.4 KLT 5.10 должен иметь два режима: controlled engine с серверной обработкой и public static demo/read-only route без раскрытия controlled Evidence-D.</w:t>
      </w:r>
    </w:p>
    <w:p>
      <w:pPr>
        <w:pStyle w:val="Heading2"/>
      </w:pPr>
      <w:r>
        <w:rPr>
          <w:b w:val="0"/>
        </w:rPr>
        <w:t>Текущий контрольный запуск</w:t>
      </w:r>
    </w:p>
    <w:p>
      <w:pPr>
        <w:pStyle w:val="CodeSmall"/>
      </w:pPr>
      <w:r>
        <w:rPr>
          <w:b w:val="0"/>
        </w:rPr>
        <w:t>current backend import/health check: status=ok, version=2.2.0, repers=6, domains=construction/finance/science_text.</w:t>
      </w:r>
    </w:p>
    <w:p>
      <w:pPr>
        <w:pStyle w:val="Heading2"/>
      </w:pPr>
      <w:r>
        <w:rPr>
          <w:b w:val="0"/>
        </w:rPr>
        <w:t>Reper-паспорт программы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83"/>
        <w:gridCol w:w="7183"/>
      </w:tblGrid>
      <w:tr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Компонент</w:t>
            </w:r>
          </w:p>
        </w:tc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Интерпретация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R_runtime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FastAPI backend, Flutter UI, extraction/OCR, RBD seed, reports, site upload.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I_rebuild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Метод KLT: RBD, lambda-сопоставление, LIM limits, PIX@PEAKS, спорные места, рекомендации, rebuild.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U_domains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construction, finance, science_text, general; future adapters for CAD/BIM/bank/exchange formats.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D_audit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SHA256SUMS, source files, health endpoint, supported formats, method notice, local/live check logs.</w:t>
            </w:r>
          </w:p>
        </w:tc>
      </w:tr>
    </w:tbl>
    <w:p>
      <w:pPr>
        <w:pStyle w:val="Heading1"/>
      </w:pPr>
      <w:r>
        <w:rPr>
          <w:b w:val="0"/>
        </w:rPr>
        <w:t>Итоговый checklist</w:t>
      </w:r>
    </w:p>
    <w:p>
      <w:pPr>
        <w:pStyle w:val="Heading2"/>
      </w:pPr>
      <w:r>
        <w:rPr>
          <w:b w:val="0"/>
        </w:rPr>
        <w:t>Граница KLT 5.10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510-ID-01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KLT 5.10 фиксируется как target next-generation layer, а не как уже найденный отдельный source archive.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паспорте указана основа: KLT-RBD v2.2 + KLT 5.1 + public demo v1.8-v2.4.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510-ID-02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Сохраняется различение controlled engine и public static demo.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Публичный слой не раскрывает controlled Evidence-D.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510-ID-03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Версия не должна подменять source of truth сайтом или API.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Источник истины: source package + RBD node + Evidence-D + lambda/CGI + checksum + QA + rollback.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Backend / API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510-API-01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FastAPI app имеет /health.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Текущий import/health check: status=ok, version=2.2.0, repers=6.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510-API-02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/repers возвращает поиск по ReperStore.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Проверяются query/domain/limit и список доменов.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510-API-03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/analyze/file принимает UploadFile, domain, language, enable_ocr.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Файл сохраняется во временный путь и удаляется после анализа.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510-API-04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/analyze/text принимает JSON payload.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Создаёт text_input.txt fragment и возвращает AnalysisResult.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510-API-05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/report/html строит HTML по AnalysisResult.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HTML-отчёт воспроизводим из JSON.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510-API-06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CORS policy на production должен быть ограничен.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allow_origins=["*"] допустимо для dev, не для публичного production.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Extraction / OCR / локаторы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TEXT formats читаются с decode fallback: utf-8, utf-16, cp1251, latin-1.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Ошибки не должны приводить к silent data loss.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HTML/XML/FB2/XBRL/OFX/SVG очищаются от тегов.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Фрагменты сохраняют locator file/line.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CSV возвращает fragments с row locator.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Нужен контроль разделителей и кодировок.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DOCX возвращает paragraph fragments.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Нужно добавить таблицы/сноски/headers в будущих версиях.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XLSX/XLSM возвращает spreadsheet_row с sheet/row/cell.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Нужна отдельная проверка формул и merged cells.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510-EXT-06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PDF возвращает page fragments.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Сканированные PDF требуют OCR path.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510-EXT-07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Images идут через pytesseract при enable_ocr=True.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Runtime должен иметь tesseract и языковые пакеты.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510-EXT-08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ZIP/EPUB извлекает до 80 текстовых members.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Нужна защита от zip bombs и path traversal.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510-EXT-09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Зарегистрированы внешние форматы: DOC/XLS/DJVU/MOBI/AZW3/DWG/STEP/IFC/OBJ/GLTF/RVT и банковские форматы.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Каждый внешний adapter должен иметь отдельный D-log.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Analyzer / критерии / спорные места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510-AN-01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analyze_extracted связывает fragments с ReperStore.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Если нет доменных Reper, создаётся KLT-GEN-000.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510-AN-02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Criterion содержит score_5, score_100, score_100000, weight, explanation, evidence.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Каждый критерий должен иметь локаторы evidence, когда они найдены.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510-AN-03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Findings обнаруживают statements без основания, construction logistics/cost/resources, science sources, finance risks.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Спорное место содержит severity, criterion_id, message, locator, recommendation.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510-AN-04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lambda_value и defect_delta считаются из итогового score.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Формула должна быть явно документирована, чтобы не стать скрытым индексом.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510-AN-05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Graph nodes/edges строятся по домену.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Graph должен отображать путь от тезиса/документа к риску и исправлению.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Домены и форматы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510-DOM-01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construction domain проверяет графики, ресурсы, бригады, поставки, сметы, фронт работ.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Нужен mapping на ФЕР/ФССЦ/ГЭСН при строительных сметах.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510-DOM-02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science_text domain проверяет литературу, источники, эксперимент, DOI/ISBN, плагиатный риск.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Нужно разделять методический вывод и bibliographic fact.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510-DOM-03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finance domain проверяет показатель, основание, период, риск, сценарий.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 является инвестиционной рекомендацией.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510-DOM-04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general domain должен оставаться fallback, не выдающий ложный truth-status.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При слабом D создаётся needs-D/review.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Flutter/Web/UI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510-UI-01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Flutter app имеет RU/EN/ZH interface.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Проверить pubspec, assets/i18n, main.dart, app.dart.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510-UI-02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UI должен показывать загрузку файлов, OCR switch, checklist, review, graph, спорные места.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Пользователь видит не только score, но и основания.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510-UI-03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site_upload содержит страницу для сайта рядом с KLT4.14 и KLT5.1.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Для текущего хостинга нужны короткие имена: file&lt;=15, folder&lt;=10, depth&lt;=5, ASCII.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510-UI-04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Public demo route должен быть static read-only.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Нет write-back в controlled RBD.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Security / privacy / production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510-SEC-01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Временные файлы удаляются после analyze/file.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Проверяется finally unlink.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510-SEC-02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Upload size, extension whitelist и malware scanning должны быть добавлены до production.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Dev-сборка не равна public production.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510-SEC-03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No-private-leak gate обязателен для public route.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Controlled Evidence-D не публикуется.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510-SEC-04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Все release artifacts имеют SHA256 и rollback point.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Без checksum пакет не считается freeze-ready.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510-SEC-05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CORS, auth, rate limits, logging, consent, retention policy обязательны для server mode.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Иначе только local/demo.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KLT 5.10 acceptance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510-ACC-01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Backend health, supported formats, extraction, analyzer, report_html проверены.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Есть smoke logs.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510-ACC-02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Flutter Web build проверен в реальной Flutter SDK среде.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Нужен build log и browser QA.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510-ACC-03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Public static payload проходит hosting constraints.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file&lt;=15, folder&lt;=10, depth&lt;=5, ASCII.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510-ACC-04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Controlled engine и public demo имеют разные manifests.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Нет смешения private/controlled и public.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510-ACC-05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RBD seed, ReperStore, lambda audit и recommendations воспроизводимы.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Есть test cases по construction/finance/science_text.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Acceptance gate</w:t>
      </w:r>
    </w:p>
    <w:p>
      <w:pPr>
        <w:pStyle w:val="CodeSmall"/>
      </w:pPr>
      <w:r>
        <w:rPr>
          <w:b w:val="0"/>
        </w:rPr>
        <w:t>KLT510Ready(x) &lt;=&gt; BackendHealth(x) and Extractors(x) and ReperStore(x) and LambdaAudit(x) and DomainFindings(x) and HTMLReport(x) and FlutterUI(x) and NoPrivateLeak(x) and ChecksumRollback(x).</w:t>
      </w:r>
    </w:p>
    <w:p>
      <w:pPr>
        <w:pStyle w:val="CodeSmall"/>
      </w:pPr>
      <w:r>
        <w:rPr>
          <w:b w:val="0"/>
        </w:rPr>
        <w:t>Public510Ready(x) &lt;=&gt; StaticPayload(x) and ShortHostingPaths(x) and ReadOnly(x) and NoWriteBack(x) and NoControlledEvidence(x).</w:t>
      </w:r>
    </w:p>
    <w:p>
      <w:pPr>
        <w:pStyle w:val="Heading2"/>
      </w:pPr>
      <w:r>
        <w:rPr>
          <w:b w:val="0"/>
        </w:rPr>
        <w:t>Риски и обязательные оговорки</w:t>
      </w:r>
    </w:p>
    <w:p>
      <w:pPr>
        <w:pStyle w:val="ListBullet"/>
      </w:pPr>
      <w:r>
        <w:t>Нет отдельного исходного архива с именем KLT 5.10; чек-лист является целевой спецификацией на базе KLT-RBD v2.2 и публичного контура v2.4.</w:t>
      </w:r>
    </w:p>
    <w:p>
      <w:pPr>
        <w:pStyle w:val="ListBullet"/>
      </w:pPr>
      <w:r>
        <w:t>FastAPI dev CORS открыт; перед production нужен security hardening.</w:t>
      </w:r>
    </w:p>
    <w:p>
      <w:pPr>
        <w:pStyle w:val="ListBullet"/>
      </w:pPr>
      <w:r>
        <w:t>OCR, CAD/BIM, банковские и биржевые адаптеры требуют runtime-тестов и отдельных proof logs.</w:t>
      </w:r>
    </w:p>
    <w:p>
      <w:pPr>
        <w:pStyle w:val="ListBullet"/>
      </w:pPr>
      <w:r>
        <w:t>Public demo не должен становиться источником истины или write-back engine.</w:t>
      </w:r>
    </w:p>
    <w:p>
      <w:pPr>
        <w:pStyle w:val="Heading2"/>
      </w:pPr>
      <w:r>
        <w:rPr>
          <w:b w:val="0"/>
        </w:rPr>
        <w:t>Финальное решение</w:t>
      </w:r>
    </w:p>
    <w:p>
      <w:r>
        <w:rPr>
          <w:b w:val="0"/>
        </w:rPr>
        <w:t>Статус: target-architecture-checklist. Для статуса готового KLT 5.10 требуется отдельная сборка, runtime QA, security hardening и public/private split.</w:t>
      </w:r>
    </w:p>
    <w:sectPr w:rsidR="00FC693F" w:rsidRPr="0006063C" w:rsidSect="00034616">
      <w:footerReference w:type="default" r:id="rId9"/>
      <w:pgSz w:w="15840" w:h="12240" w:orient="landscape"/>
      <w:pgMar w:top="680" w:right="737" w:bottom="68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KLT-PROGRAM-FINAL-CHECKLISTS-KLT413-KLT414-KLT51-KLT510-RU-v2.5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erif" w:hAnsi="DejaVu Serif" w:eastAsia="DejaVu Serif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14345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DejaVu Serif" w:hAnsi="DejaVu Serif" w:eastAsia="DejaVu Serif"/>
      <w:b/>
      <w:bCs/>
      <w:color w:val="14345E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DejaVu Serif" w:hAnsi="DejaVu Serif" w:eastAsia="DejaVu Serif"/>
      <w:b/>
      <w:bCs/>
      <w:color w:val="28466E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color w:val="14345E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Small">
    <w:name w:val="CodeSmall"/>
    <w:rPr>
      <w:rFonts w:ascii="DejaVu Sans Mono" w:hAnsi="DejaVu Sans Mono" w:eastAsia="DejaVu Sans Mono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klt510</dc:title>
  <dc:subject/>
  <dc:creator>Ivan Borisovich Kurpishev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