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KLT 5.1. Итоговый чек-лист</w:t>
      </w:r>
    </w:p>
    <w:p>
      <w:pPr>
        <w:jc w:val="center"/>
      </w:pPr>
      <w:r>
        <w:rPr>
          <w:sz w:val="20"/>
        </w:rPr>
        <w:t>Иван Борисович Курпишев · Independent Researcher · Kaliningrad · 2026</w:t>
      </w:r>
    </w:p>
    <w:p>
      <w:pPr>
        <w:jc w:val="center"/>
      </w:pPr>
      <w:r>
        <w:rPr>
          <w:rFonts w:ascii="DejaVu Sans Mono" w:hAnsi="DejaVu Sans Mono"/>
          <w:color w:val="5A5A5A"/>
          <w:sz w:val="16"/>
        </w:rPr>
        <w:t>KLT-PROGRAM-FINAL-CHECKLISTS-KLT413-KLT414-KLT51-KLT510-RU-v2.5</w:t>
      </w:r>
    </w:p>
    <w:p>
      <w:pPr>
        <w:pStyle w:val="Heading1"/>
      </w:pPr>
      <w:r>
        <w:rPr>
          <w:b w:val="0"/>
        </w:rPr>
        <w:t>Источник и основание анализа</w:t>
      </w:r>
    </w:p>
    <w:p>
      <w:r>
        <w:rPr>
          <w:b w:val="0"/>
        </w:rPr>
        <w:t>Ниже указана внутренняя источниковая рамка, использованная для чек-листов. Отдельно отмечено, что KLT 4.13 и KLT 5.10 в данном пакете трактуются как baseline/target layers, если самостоятельный архив соответствующей версии отсутствует в текущем наборе файлов.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89"/>
        <w:gridCol w:w="4789"/>
        <w:gridCol w:w="4789"/>
      </w:tblGrid>
      <w:tr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Источник</w:t>
            </w:r>
          </w:p>
        </w:tc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Роль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SRC-CORE-01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monograph5_0_ru.pdf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Монография 5.0: ядро C@C, Rep(R,I,U;D), lambda, CGI, KLT/RBD.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SRC-PILOT-01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PILOT01_PREPRINT_RU_FINAL.pdf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Дисциплина formula-chain audit: harmonic condition не дает truth-status без domain и sufficient foundation.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SRC-VOL6-01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KLT_DOCTRINE_VOL6_KLT_RBD_SOFTWARE_LEGAL_RU_v8_1.md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Том VI: программный слой, KLT 4.14, KLT 5.1, RBD/RPD, сайт, public/private split.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SRC-413-01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KLT_4_14_CHECKED_BUILD.zip / README_RU.md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Секция "Сохранено из 4.13": восстановление baseline KLT 4.13.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SRC-414-01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KLT_4_14_CHECKED_BUILD.zip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Исходная сборка KLT 4.14: CLI, importers, reports, auth, web, Flutter shell, selftest.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SRC-51-01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KLT5_1_FLUTTER_SDK_PACKAGE.zip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SDK KLT 5.1: Flutter UI, Python reference core, Project JSON, lambda engine, SVG/JSON/MD outputs.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SRC-510-01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klt_rbd_v2_2_flutter_web_program (1).zip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KLT-RBD v2.2 Flutter/Web program as source base for KLT 5.10 target checklist.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SRC-PUB-01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KLT_RBD_PREDICTOR_PUBLIC_DEMO_* v1.8-v2.4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Публичный read-only contour, site payload, API/UI, remote evidence and release logs.</w:t>
            </w:r>
          </w:p>
        </w:tc>
      </w:tr>
    </w:tbl>
    <w:p>
      <w:pPr>
        <w:pStyle w:val="Heading1"/>
      </w:pPr>
      <w:r>
        <w:rPr>
          <w:b w:val="0"/>
        </w:rPr>
        <w:t>KLT 5.1: итоговый развернутый чек-лист</w:t>
      </w:r>
    </w:p>
    <w:p>
      <w:r>
        <w:rPr>
          <w:b w:val="0"/>
        </w:rPr>
        <w:t>Unified Flutter SDK: PIX@PEAKS, Project JSON, lambda engine, SVG/JSON/MD reports</w:t>
      </w:r>
    </w:p>
    <w:p>
      <w:pPr>
        <w:pStyle w:val="Heading2"/>
      </w:pPr>
      <w:r>
        <w:rPr>
          <w:b w:val="0"/>
        </w:rPr>
        <w:t>Статус исходного анализа</w:t>
      </w:r>
    </w:p>
    <w:p>
      <w:r>
        <w:rPr>
          <w:b w:val="0"/>
        </w:rPr>
        <w:t>Проверенная SDK-сборка KLT5_1_FLUTTER_SDK_PACKAGE.zip. Python tests: 3 passed; CLI smoke-run: PASS. Flutter runtime в контейнере отсутствует.</w:t>
      </w:r>
    </w:p>
    <w:p>
      <w:pPr>
        <w:pStyle w:val="Heading2"/>
      </w:pPr>
      <w:r>
        <w:rPr>
          <w:b w:val="0"/>
        </w:rPr>
        <w:t>Главная формула слоя</w:t>
      </w:r>
    </w:p>
    <w:p>
      <w:pPr>
        <w:pStyle w:val="CodeSmall"/>
      </w:pPr>
      <w:r>
        <w:rPr>
          <w:b w:val="0"/>
        </w:rPr>
        <w:t>Project JSON -&gt; PIX@PEAKS graph -&gt; Reper(U,I,R,D) -&gt; lambda/delta/Auth -&gt; D*/MSI/DI/CRI -&gt; SVG/JSON/MD report.</w:t>
      </w:r>
    </w:p>
    <w:p>
      <w:pPr>
        <w:pStyle w:val="Heading2"/>
      </w:pPr>
      <w:r>
        <w:rPr>
          <w:b w:val="0"/>
        </w:rPr>
        <w:t>Анализ исходного текста</w:t>
      </w:r>
    </w:p>
    <w:p>
      <w:pPr>
        <w:pStyle w:val="ListBullet"/>
      </w:pPr>
      <w:r>
        <w:t>KLT 5.1 переносит KLT из текстовой учебной проверки в проектно-графовый цифровой продукт: works/resources/deliveries/costs/finance превращаются в PIX-узлы и Reper-состояния.</w:t>
      </w:r>
    </w:p>
    <w:p>
      <w:pPr>
        <w:pStyle w:val="ListBullet"/>
      </w:pPr>
      <w:r>
        <w:t>Исходный Python reference-core является проверяемым расчетным ядром: dataclasses Reper4/LambdaResult/PixNode/GraphEdge/Defect, функции lambda_truth, d_star, MSI, DI, CRI и класс Klt51Engine.</w:t>
      </w:r>
    </w:p>
    <w:p>
      <w:pPr>
        <w:pStyle w:val="ListBullet"/>
      </w:pPr>
      <w:r>
        <w:t>Документация фиксирует юридическую границу: результат является аналитическим индикатором и не заменяет официальную экспертизу, инженерное заключение, аудит, юридическую консультацию или инвестрекомендацию.</w:t>
      </w:r>
    </w:p>
    <w:p>
      <w:pPr>
        <w:pStyle w:val="Heading2"/>
      </w:pPr>
      <w:r>
        <w:rPr>
          <w:b w:val="0"/>
        </w:rPr>
        <w:t>Текущий контрольный запуск</w:t>
      </w:r>
    </w:p>
    <w:p>
      <w:pPr>
        <w:pStyle w:val="CodeSmall"/>
      </w:pPr>
      <w:r>
        <w:rPr>
          <w:b w:val="0"/>
        </w:rPr>
        <w:t>current pytest: 3 passed; CLI smoke-run: PIX=11, edges=9, defects=12, lambda_count=6, CRI=0.4473.</w:t>
      </w:r>
    </w:p>
    <w:p>
      <w:pPr>
        <w:pStyle w:val="Heading2"/>
      </w:pPr>
      <w:r>
        <w:rPr>
          <w:b w:val="0"/>
        </w:rPr>
        <w:t>Reper-паспорт программы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83"/>
        <w:gridCol w:w="7183"/>
      </w:tblGrid>
      <w:tr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Компонент</w:t>
            </w:r>
          </w:p>
        </w:tc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Интерпретация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R_code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Flutter app + Python reference core + examples/out outputs.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I_method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Projective construction graph engine: PIX -&gt; PEAKS -&gt; Reper -&gt; lambda -&gt; defect -&gt; scheme/report.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U_runtime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Flutter UI, Python CLI, JSON projects, future import/API/PDF/DWG/BIM adapters.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D_verification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pytest, CLI smoke-run, CHECK_RESULT, rendered PDF docs and SVG previews.</w:t>
            </w:r>
          </w:p>
        </w:tc>
      </w:tr>
    </w:tbl>
    <w:p>
      <w:pPr>
        <w:pStyle w:val="Heading1"/>
      </w:pPr>
      <w:r>
        <w:rPr>
          <w:b w:val="0"/>
        </w:rPr>
        <w:t>Итоговый checklist</w:t>
      </w:r>
    </w:p>
    <w:p>
      <w:pPr>
        <w:pStyle w:val="Heading2"/>
      </w:pPr>
      <w:r>
        <w:rPr>
          <w:b w:val="0"/>
        </w:rPr>
        <w:t>Пакет и среда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51-PKG-01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Архив KLT5_1_FLUTTER_SDK_PACKAGE.zip распаковывается.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Есть app/, core_python/, examples/, docs/, verification/, legacy_sources/.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51-PKG-02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Python reference-core тестируется отдельно от Flutter.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Текущий pytest: 3 passed.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51-PKG-03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CLI smoke-run выполняется на examples/demo_project.json.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Текущий результат: PIX=11, edges=9, defects=12, lambda_count=6, CRI=0.4473.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51-PKG-04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Flutter SDK execution помечен как external requirement.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Нужны flutter pub get, flutter test, flutter run в среде с Flutter SDK.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Ввод Project JSON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works содержат зоны, даты, ресурсы, predecessors, deliveries, Reper.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Каждая работа становится PIX work-node.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resources становятся ресурсными узлами.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Связь uses_resource строится из works.resources.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deliveries требуют document_basis.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Поставка без основания создаёт logistics defect.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costs имеют amount, parent, coefficient, basis, Reper.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Коэффициент без основания создаёт cost defect.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finance имеет planned/actual/document_ref.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Отклонение &gt;30% создаёт finance deviation.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51-IN-06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c_min/c_offer используются для DI.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Offer ниже контрольной стоимости создаёт deficit zone.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Расчётные формулы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lambda_truth вычисляет lambda=((U-R)(I-D))/((U-D)(I-R)).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При нулевом знаменателе статус singular.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delta=|lambda+1|, Auth=1/(1+delta).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Высокий delta создаёт lambda defect.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D*=(2UI-UR-IR)/(U+I-2R) вычисляется безопасно.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Нулевой знаменатель возвращает None.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MSI=|log(Cb/Ca)| выявляет сметные скачки.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MSI &gt; 0.5 создаёт cost scale jump.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DI=max(0,(Cmin-Coffer)/Cmin) выявляет дефицитную зону.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DI &gt; 0.05 создаёт deficit defect.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51-MATH-06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CRI агрегирует severities, deltas, MSI, DI.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Значение нормировано в [0,1].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Граф и дефекты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51-GR-01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precedes edges строятся между работами.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Missing predecessor и technology overlap выявляются.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51-GR-02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resource conflicts находятся по пересечению ресурсов и дат.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Пересекающиеся работы с общим ресурсом создают resource defect.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51-GR-03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cost_rollup проверяет родительские суммы и дочерние позиции.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Несовпадение масштаба фиксируется через MSI.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51-GR-04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defects имеют id, class, title, message, severity, pix_ids, payload.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Каждый дефект трассируется к узлам.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Визуализация и отчёты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51-OUT-01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result.json генерируется после анализа.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Содержит counts, nodes, edges, defects, lambda.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51-OUT-02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report.md генерируется с legal note.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Отчет не подменяет экспертное заключение.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51-OUT-03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scheme.svg показывает PIX@PEAKS graph.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Узлы подсвечиваются по defect severity.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51-OUT-04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blueprint.svg показывает работы по зонам и срокам.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Помогает выявлять фронт работ.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51-OUT-05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graph.svg показывает CRI/delta/MSI/DI/DEF.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Сводный визуальный риск-граф.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Flutter UI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51-UI-01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app/pubspec.yaml, lib/main.dart, models/services/screens/widgets существуют.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Структурная проверка Flutter проекта проходит.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51-UI-02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RU/EN/ZH строки интерфейса присутствуют.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Трёхъязычная оболочка готова к Flutter SDK loading.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51-UI-03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Вкладки Dashboard/Input/Diagrams/Report/Method реализованы как цель.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Требуется runtime-проверка в Flutter SDK.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Юридико-техническая граница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51-LAW-01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KLT 5.1 не заменяет экспертизу, аудит, юриста, инженера или инвестиционный вывод.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Это аналитический индикатор с proof/gap статусами.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51-LAW-02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Каждый вывод связан с source, checksum, test, documentation.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Без D-основания результат переводится в gap/review.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51-LAW-03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Future adapters PDF/DOCX/XLSX/DWG/BIM должны иметь отдельные proof logs.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Нельзя заявлять production import без адаптера и теста.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Acceptance gate</w:t>
      </w:r>
    </w:p>
    <w:p>
      <w:pPr>
        <w:pStyle w:val="CodeSmall"/>
      </w:pPr>
      <w:r>
        <w:rPr>
          <w:b w:val="0"/>
        </w:rPr>
        <w:t>KLT51Ready(x) &lt;=&gt; ProjectJSON(x) and PythonCorePass(x) and LambdaEngine(x) and DefectTrace(x) and SVGJSONMDOutput(x) and FlutterStructurePass(x).</w:t>
      </w:r>
    </w:p>
    <w:p>
      <w:pPr>
        <w:pStyle w:val="CodeSmall"/>
      </w:pPr>
      <w:r>
        <w:rPr>
          <w:b w:val="0"/>
        </w:rPr>
        <w:t>KLT51RuntimeReady(x) дополнительно требует real Flutter SDK run, app tests, platform build, PDF export QA and API integration tests.</w:t>
      </w:r>
    </w:p>
    <w:p>
      <w:pPr>
        <w:pStyle w:val="Heading2"/>
      </w:pPr>
      <w:r>
        <w:rPr>
          <w:b w:val="0"/>
        </w:rPr>
        <w:t>Риски и обязательные оговорки</w:t>
      </w:r>
    </w:p>
    <w:p>
      <w:pPr>
        <w:pStyle w:val="ListBullet"/>
      </w:pPr>
      <w:r>
        <w:t>Flutter не запускался в текущем контейнере из-за отсутствия SDK.</w:t>
      </w:r>
    </w:p>
    <w:p>
      <w:pPr>
        <w:pStyle w:val="ListBullet"/>
      </w:pPr>
      <w:r>
        <w:t>Импорт PDF/DOCX/XLSX/DWG/BIM находится в будущих адаптерах, а не в полном runtime 5.1.</w:t>
      </w:r>
    </w:p>
    <w:p>
      <w:pPr>
        <w:pStyle w:val="ListBullet"/>
      </w:pPr>
      <w:r>
        <w:t>Экономические индикаторы CRI/MSI/DI требуют калибровки на реальных кейсах.</w:t>
      </w:r>
    </w:p>
    <w:p>
      <w:pPr>
        <w:pStyle w:val="Heading2"/>
      </w:pPr>
      <w:r>
        <w:rPr>
          <w:b w:val="0"/>
        </w:rPr>
        <w:t>Финальное решение</w:t>
      </w:r>
    </w:p>
    <w:p>
      <w:r>
        <w:rPr>
          <w:b w:val="0"/>
        </w:rPr>
        <w:t>Статус: ready-for-controlled-use при сохранении указанных ограничений. Production-ready только после внешней проверки окружения, безопасности и юридико-технической границы.</w:t>
      </w:r>
    </w:p>
    <w:sectPr w:rsidR="00FC693F" w:rsidRPr="0006063C" w:rsidSect="00034616">
      <w:footerReference w:type="default" r:id="rId9"/>
      <w:pgSz w:w="15840" w:h="12240" w:orient="landscape"/>
      <w:pgMar w:top="680" w:right="737" w:bottom="68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KLT-PROGRAM-FINAL-CHECKLISTS-KLT413-KLT414-KLT51-KLT510-RU-v2.5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 w:eastAsia="DejaVu Serif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14345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DejaVu Serif" w:hAnsi="DejaVu Serif" w:eastAsia="DejaVu Serif"/>
      <w:b/>
      <w:bCs/>
      <w:color w:val="14345E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DejaVu Serif" w:hAnsi="DejaVu Serif" w:eastAsia="DejaVu Serif"/>
      <w:b/>
      <w:bCs/>
      <w:color w:val="28466E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color w:val="14345E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Small">
    <w:name w:val="CodeSmall"/>
    <w:rPr>
      <w:rFonts w:ascii="DejaVu Sans Mono" w:hAnsi="DejaVu Sans Mono" w:eastAsia="DejaVu Sans Mono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klt51</dc:title>
  <dc:subject/>
  <dc:creator>Ivan Borisovich Kurpishev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