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KLT 4.14. Итоговый чек-лист</w:t>
      </w:r>
    </w:p>
    <w:p>
      <w:pPr>
        <w:jc w:val="center"/>
      </w:pPr>
      <w:r>
        <w:rPr>
          <w:sz w:val="20"/>
        </w:rPr>
        <w:t>Иван Борисович Курпишев · Independent Researcher · Kaliningrad · 2026</w:t>
      </w:r>
    </w:p>
    <w:p>
      <w:pPr>
        <w:jc w:val="center"/>
      </w:pPr>
      <w:r>
        <w:rPr>
          <w:rFonts w:ascii="DejaVu Sans Mono" w:hAnsi="DejaVu Sans Mono"/>
          <w:color w:val="5A5A5A"/>
          <w:sz w:val="16"/>
        </w:rPr>
        <w:t>KLT-PROGRAM-FINAL-CHECKLISTS-KLT413-KLT414-KLT51-KLT510-RU-v2.5</w:t>
      </w:r>
    </w:p>
    <w:p>
      <w:pPr>
        <w:pStyle w:val="Heading1"/>
      </w:pPr>
      <w:r>
        <w:rPr>
          <w:b w:val="0"/>
        </w:rPr>
        <w:t>Источник и основание анализа</w:t>
      </w:r>
    </w:p>
    <w:p>
      <w:r>
        <w:rPr>
          <w:b w:val="0"/>
        </w:rPr>
        <w:t>Ниже указана внутренняя источниковая рамка, использованная для чек-листов. Отдельно отмечено, что KLT 4.13 и KLT 5.10 в данном пакете трактуются как baseline/target layers, если самостоятельный архив соответствующей версии отсутствует в текущем наборе файлов.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89"/>
        <w:gridCol w:w="4789"/>
        <w:gridCol w:w="4789"/>
      </w:tblGrid>
      <w:tr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Источник</w:t>
            </w:r>
          </w:p>
        </w:tc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Роль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SRC-CORE-01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monograph5_0_ru.pdf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Монография 5.0: ядро C@C, Rep(R,I,U;D), lambda, CGI, KLT/RBD.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SRC-PILOT-01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PILOT01_PREPRINT_RU_FINAL.pdf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Дисциплина formula-chain audit: harmonic condition не дает truth-status без domain и sufficient foundation.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SRC-VOL6-01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KLT_DOCTRINE_VOL6_KLT_RBD_SOFTWARE_LEGAL_RU_v8_1.md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Том VI: программный слой, KLT 4.14, KLT 5.1, RBD/RPD, сайт, public/private split.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SRC-413-01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KLT_4_14_CHECKED_BUILD.zip / README_RU.md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Секция "Сохранено из 4.13": восстановление baseline KLT 4.13.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SRC-414-01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KLT_4_14_CHECKED_BUILD.zip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Исходная сборка KLT 4.14: CLI, importers, reports, auth, web, Flutter shell, selftest.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SRC-51-01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KLT5_1_FLUTTER_SDK_PACKAGE.zip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SDK KLT 5.1: Flutter UI, Python reference core, Project JSON, lambda engine, SVG/JSON/MD outputs.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SRC-510-01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klt_rbd_v2_2_flutter_web_program (1).zip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KLT-RBD v2.2 Flutter/Web program as source base for KLT 5.10 target checklist.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SRC-PUB-01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KLT_RBD_PREDICTOR_PUBLIC_DEMO_* v1.8-v2.4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Публичный read-only contour, site payload, API/UI, remote evidence and release logs.</w:t>
            </w:r>
          </w:p>
        </w:tc>
      </w:tr>
    </w:tbl>
    <w:p>
      <w:pPr>
        <w:pStyle w:val="Heading1"/>
      </w:pPr>
      <w:r>
        <w:rPr>
          <w:b w:val="0"/>
        </w:rPr>
        <w:t>KLT 4.14: итоговый развернутый чек-лист</w:t>
      </w:r>
    </w:p>
    <w:p>
      <w:r>
        <w:rPr>
          <w:b w:val="0"/>
        </w:rPr>
        <w:t>checked source/build package: универсальный импорт, web/mobile shell, demo/paid gate</w:t>
      </w:r>
    </w:p>
    <w:p>
      <w:pPr>
        <w:pStyle w:val="Heading2"/>
      </w:pPr>
      <w:r>
        <w:rPr>
          <w:b w:val="0"/>
        </w:rPr>
        <w:t>Статус исходного анализа</w:t>
      </w:r>
    </w:p>
    <w:p>
      <w:r>
        <w:rPr>
          <w:b w:val="0"/>
        </w:rPr>
        <w:t>Проверенная сборка KLT_4_14_CHECKED_BUILD.zip. В текущем запуске selftest завершился с кодом 0.</w:t>
      </w:r>
    </w:p>
    <w:p>
      <w:pPr>
        <w:pStyle w:val="Heading2"/>
      </w:pPr>
      <w:r>
        <w:rPr>
          <w:b w:val="0"/>
        </w:rPr>
        <w:t>Главная формула слоя</w:t>
      </w:r>
    </w:p>
    <w:p>
      <w:pPr>
        <w:pStyle w:val="CodeSmall"/>
      </w:pPr>
      <w:r>
        <w:rPr>
          <w:b w:val="0"/>
        </w:rPr>
        <w:t>Input files/archives -&gt; import/OCR adapter -&gt; lambda audit -&gt; DOCX checklist/register -&gt; web/mobile shells -&gt; paid/demo export gate.</w:t>
      </w:r>
    </w:p>
    <w:p>
      <w:pPr>
        <w:pStyle w:val="Heading2"/>
      </w:pPr>
      <w:r>
        <w:rPr>
          <w:b w:val="0"/>
        </w:rPr>
        <w:t>Анализ исходного текста</w:t>
      </w:r>
    </w:p>
    <w:p>
      <w:pPr>
        <w:pStyle w:val="ListBullet"/>
      </w:pPr>
      <w:r>
        <w:t>KLT 4.14 является переходным расширением KLT 4.13: сохраняет учебный checklist/register, но добавляет universal import, archive adapters, OCR adapter, локальную авторизацию, demo/paid режим, web shell и Flutter mobile shell.</w:t>
      </w:r>
    </w:p>
    <w:p>
      <w:pPr>
        <w:pStyle w:val="ListBullet"/>
      </w:pPr>
      <w:r>
        <w:t>Исходный текст показывает модульность: importers.py отвечает за чтение форматов, archives.py за архивы, auth.py за локальный профиль, engine.py за scoring/metadata/plagiarism, reports.py за DOCX-выходы, app.py за CLI/batch/compare.</w:t>
      </w:r>
    </w:p>
    <w:p>
      <w:pPr>
        <w:pStyle w:val="ListBullet"/>
      </w:pPr>
      <w:r>
        <w:t>CHECK_RESULT фиксирует ограничения: это source/build package, не подписанный APK/IPA; production payments и OCR требуют внешней инфраструктуры.</w:t>
      </w:r>
    </w:p>
    <w:p>
      <w:pPr>
        <w:pStyle w:val="Heading2"/>
      </w:pPr>
      <w:r>
        <w:rPr>
          <w:b w:val="0"/>
        </w:rPr>
        <w:t>Текущий контрольный запуск</w:t>
      </w:r>
    </w:p>
    <w:p>
      <w:pPr>
        <w:pStyle w:val="CodeSmall"/>
      </w:pPr>
      <w:r>
        <w:rPr>
          <w:b w:val="0"/>
        </w:rPr>
        <w:t>current selftest: exit 0; output: KLT 4.14 selftest OK.</w:t>
      </w:r>
    </w:p>
    <w:p>
      <w:pPr>
        <w:pStyle w:val="Heading2"/>
      </w:pPr>
      <w:r>
        <w:rPr>
          <w:b w:val="0"/>
        </w:rPr>
        <w:t>Reper-паспорт программы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83"/>
        <w:gridCol w:w="7183"/>
      </w:tblGrid>
      <w:tr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Компонент</w:t>
            </w:r>
          </w:p>
        </w:tc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Интерпретация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R_build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Python package, CLI, web shell, DOCX templates, examples, verification output.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I_lambda_check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Проверка через lambda checklist, ideal-answer comparison, grade register, plagiarism sheet.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U_import_export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TXT/DOC/DOCX/HTML/PDF/images/TEX/ODT/EPUB/archives and batch export.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D_verification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selftest.log, CHECK_RESULT, render.status, templates, verification DOCX/PDF/PNG.</w:t>
            </w:r>
          </w:p>
        </w:tc>
      </w:tr>
    </w:tbl>
    <w:p>
      <w:pPr>
        <w:pStyle w:val="Heading1"/>
      </w:pPr>
      <w:r>
        <w:rPr>
          <w:b w:val="0"/>
        </w:rPr>
        <w:t>Итоговый checklist</w:t>
      </w:r>
    </w:p>
    <w:p>
      <w:pPr>
        <w:pStyle w:val="Heading2"/>
      </w:pPr>
      <w:r>
        <w:rPr>
          <w:b w:val="0"/>
        </w:rPr>
        <w:t>Пакет и запуск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414-PKG-01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Архив KLT_4_14_CHECKED_BUILD.zip распаковывается без ошибок.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структуре есть klt414/, examples/, templates/, verification/, web/, mobile_flutter_shell/, tests/, docs/.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414-PKG-02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CLI запускается через python -m klt414.app.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Команды single, demo, batch_archive, compare доступны.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414-PKG-03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tests/selftest.py завершается успешно.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Текущий запуск: KLT 4.14 selftest OK.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414-PKG-04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CHECK_RESULT.txt включён в verification.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Версия 4.14.0, selftest=0, DOCX render=0.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Импорт и извлечение текста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TXT/MD/TEX/HTML читаются как текстовые источники.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HTML очищается от тегов; TEX читается как исходный текст.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DOCX читается через python-docx.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Параграфы извлекаются без потери основного текста.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PDF читается через PDF extractor.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Сканированные PDF помечаются как требующие OCR.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DOC/ODT/EPUB имеют отдельные адаптеры или fallback.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Ошибки импорта переводятся в import-gap, а не скрываются.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JPG/PNG/TIFF/BMP/WEBP идут через OCR-адаптер.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production требуется tesseract/pytesseract или внешний OCR.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414-IMP-06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ZIP/RAR/7Z/TAR/TGZ проходят archive adapter.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RAR/7Z требуют дополнительных инструментов, если используются фактически.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Расчётное ядро и отчёты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414-ENG-01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score_text вычисляет сопоставление с идеальным ответом.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Результат содержит score, underwork, surplus, scale_pack.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414-ENG-02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grade5_from_100 корректно переводит 100-балльную шкалу в 5-балльную.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Шкала документирована и воспроизводима.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414-ENG-03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extract_metadata извлекает ФИО/класс/группу из текста или имени файла.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Нормализация класса применяется единообразно.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414-ENG-04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plagiarism_suspicion отделён от основного score.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Сравнение двух текстов выводит отдельный plagiarism_sheet.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414-REP-01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create_checklist_docx создаёт индивидуальный DOCX.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отчёте есть title, sections, таблицы, remarks, metadata.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414-REP-02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create_grade_register_docx создаёт ведомость.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Группировка по классам/группам сохраняется.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414-REP-03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create_plagiarism_sheet_docx создаёт отдельный лист подозрения.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 подменяет юридическую или педагогическую оценку.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Авторизация, demo/paid, безопасность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414-AUTH-01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Профиль проверяющего содержит login, salted SHA-256 password hash, ФИО, телефон, email.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Пароль не хранится открытым текстом.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414-AUTH-02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Demo-mode допускает 3 проверки без DOCX export.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JSON результат сохраняется, DOCX выгрузка блокируется.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414-AUTH-03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Paid-mode открывает checklist, grade register, ZIP export.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обхода paid gate в CLI.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414-SEC-01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Production должен добавить серверную авторизацию, rate limits, персональные согласия, action log.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Локальный профиль не считается полноценной production security.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Web/mobile contour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414-WEB-01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web/index.html существует и работает как drag-and-drop shell.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Для SaaS требуется проверка server.py/FastAPI и CORS policy.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414-MOB-01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mobile_flutter_shell содержит pubspec.yaml, main.dart, screens, services, RU/EN/ZH strings.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Это source-shell, не подписанные APK/IPA.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414-MOB-02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File picker / camera picker / demo-limit / in-app purchase stub описаны.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Реальные платежи подключаются через store/server.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Freeze и приёмка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414-FRZ-01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package присутствуют README, MANIFEST, requirements, docs.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Сборка воспроизводима.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414-FRZ-02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DOCX render verification сохранён в verification/render_*.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black square character в исходниках и verification JSON/logs.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414-FRZ-03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KLT 4.14 не заявляет собственность на классическую математику.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Авторский объект: программная архитектура KLT/RBD audit.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Acceptance gate</w:t>
      </w:r>
    </w:p>
    <w:p>
      <w:pPr>
        <w:pStyle w:val="CodeSmall"/>
      </w:pPr>
      <w:r>
        <w:rPr>
          <w:b w:val="0"/>
        </w:rPr>
        <w:t>KLT414Ready(x) &lt;=&gt; SourcePackage(x) and UniversalImport(x) and ChecklistReports(x) and AuthGate(x) and DemoPaidGate(x) and VerificationLog(x) and RenderQA(x).</w:t>
      </w:r>
    </w:p>
    <w:p>
      <w:pPr>
        <w:pStyle w:val="CodeSmall"/>
      </w:pPr>
      <w:r>
        <w:rPr>
          <w:b w:val="0"/>
        </w:rPr>
        <w:t>ProductionReady(x) дополнительно требует server auth, payment integration, OCR runtime, RAR/7Z runtime, privacy consent, signed mobile builds.</w:t>
      </w:r>
    </w:p>
    <w:p>
      <w:pPr>
        <w:pStyle w:val="Heading2"/>
      </w:pPr>
      <w:r>
        <w:rPr>
          <w:b w:val="0"/>
        </w:rPr>
        <w:t>Риски и обязательные оговорки</w:t>
      </w:r>
    </w:p>
    <w:p>
      <w:pPr>
        <w:pStyle w:val="ListBullet"/>
      </w:pPr>
      <w:r>
        <w:t>OCR не самодостаточен без tesseract/pytesseract или внешнего OCR.</w:t>
      </w:r>
    </w:p>
    <w:p>
      <w:pPr>
        <w:pStyle w:val="ListBullet"/>
      </w:pPr>
      <w:r>
        <w:t>RAR/7Z зависят от внешних системных инструментов.</w:t>
      </w:r>
    </w:p>
    <w:p>
      <w:pPr>
        <w:pStyle w:val="ListBullet"/>
      </w:pPr>
      <w:r>
        <w:t>Flutter shell не является подписанным мобильным релизом.</w:t>
      </w:r>
    </w:p>
    <w:p>
      <w:pPr>
        <w:pStyle w:val="ListBullet"/>
      </w:pPr>
      <w:r>
        <w:t>Локальная авторизация не равна промышленной серверной авторизации.</w:t>
      </w:r>
    </w:p>
    <w:p>
      <w:pPr>
        <w:pStyle w:val="Heading2"/>
      </w:pPr>
      <w:r>
        <w:rPr>
          <w:b w:val="0"/>
        </w:rPr>
        <w:t>Финальное решение</w:t>
      </w:r>
    </w:p>
    <w:p>
      <w:r>
        <w:rPr>
          <w:b w:val="0"/>
        </w:rPr>
        <w:t>Статус: ready-for-controlled-use при сохранении указанных ограничений. Production-ready только после внешней проверки окружения, безопасности и юридико-технической границы.</w:t>
      </w:r>
    </w:p>
    <w:sectPr w:rsidR="00FC693F" w:rsidRPr="0006063C" w:rsidSect="00034616">
      <w:footerReference w:type="default" r:id="rId9"/>
      <w:pgSz w:w="15840" w:h="12240" w:orient="landscape"/>
      <w:pgMar w:top="680" w:right="737" w:bottom="68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KLT-PROGRAM-FINAL-CHECKLISTS-KLT413-KLT414-KLT51-KLT510-RU-v2.5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erif" w:hAnsi="DejaVu Serif" w:eastAsia="DejaVu Serif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14345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DejaVu Serif" w:hAnsi="DejaVu Serif" w:eastAsia="DejaVu Serif"/>
      <w:b/>
      <w:bCs/>
      <w:color w:val="14345E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DejaVu Serif" w:hAnsi="DejaVu Serif" w:eastAsia="DejaVu Serif"/>
      <w:b/>
      <w:bCs/>
      <w:color w:val="28466E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color w:val="14345E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Small">
    <w:name w:val="CodeSmall"/>
    <w:rPr>
      <w:rFonts w:ascii="DejaVu Sans Mono" w:hAnsi="DejaVu Sans Mono" w:eastAsia="DejaVu Sans Mono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klt414</dc:title>
  <dc:subject/>
  <dc:creator>Ivan Borisovich Kurpishev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