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Заявление: черновик сведений для формы РП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Назначение документа</w:t>
      </w:r>
    </w:p>
    <w:p>
      <w:r>
        <w:rPr>
          <w:b w:val="0"/>
        </w:rPr>
        <w:t>Настоящий документ не заменяет официальный бланк Роспатента. Он фиксирует сведения, которые следует перенести в актуальную форму заявления о государственной регистрации программы для ЭВМ или базы данных. Перед подачей использовать актуальный бланк РП с сайта Роспатента/ФИПС.</w:t>
      </w:r>
    </w:p>
    <w:p>
      <w:pPr>
        <w:pStyle w:val="Heading1"/>
      </w:pPr>
      <w:r>
        <w:t>2. Основные сведения для заявления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Поле</w:t>
            </w:r>
          </w:p>
        </w:tc>
        <w:tc>
          <w:tcPr>
            <w:tcW w:type="dxa" w:w="6236"/>
            <w:vAlign w:val="top"/>
            <w:shd w:fill="D9EAF7"/>
          </w:tcPr>
          <w:p>
            <w:r/>
            <w:r>
              <w:rPr>
                <w:b/>
                <w:sz w:val="18"/>
              </w:rPr>
              <w:t>Значение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Вид объекта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База данных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Название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KLT-RBD-CHEM: реперно-базовая база данных химических объектов, реакций, материалов и доказательных связей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Краткое название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KLT-RBD-CHEM: химическая реперно-базовая база данных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Версия / точка сборки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KLT-RBD-CHEM-REGISTRY-FIPS-DEPOSIT-BUNDLE v1.3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Год создания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2026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Язык материалов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Русский; отдельные идентификаторы и технические поля — английский/латиница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Правообладатель / заявитель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Курпишев Иван Борисович / Ivan Borisovich Kurpishev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Автор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Курпишев Иван Борисович / Ivan Borisovich Kurpishev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Место жительства / место нахождения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Калининград; полный почтовый адрес указать заявителем перед подачей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E-mail для связи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me@kurpishev.ru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Основание возникновения права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Создание базы данных автором; иное основание отсутствует, если заявитель не укажет другое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Публикация сведений об авторе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Согласен на указание сведений об авторе: см. отдельное согласие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Представитель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Не назначен. При подаче через представителя приложить доверенность.</w:t>
            </w:r>
          </w:p>
        </w:tc>
      </w:tr>
    </w:tbl>
    <w:p>
      <w:pPr>
        <w:pStyle w:val="Heading1"/>
      </w:pPr>
      <w:r>
        <w:t>3. Назначение и область применения</w:t>
      </w:r>
    </w:p>
    <w:p>
      <w:r>
        <w:rPr>
          <w:b w:val="0"/>
        </w:rPr>
        <w:t>База данных предназначена для систематизации химических объектов, реакций, материалов, ионных и редокс-переходов, растворимости, кислотно-основных свойств, термодинамических/кинетических условий и доказательных Evidence-D связей в реперно-базовой архитектуре KLT/RBD.</w:t>
      </w:r>
    </w:p>
    <w:p>
      <w:pPr>
        <w:pStyle w:val="Heading1"/>
      </w:pPr>
      <w:r>
        <w:t>4. Перечень прилагаемых материалов</w:t>
      </w:r>
    </w:p>
    <w:p>
      <w:pPr>
        <w:pStyle w:val="ListBullet"/>
      </w:pPr>
      <w:r>
        <w:t>Реферат базы данных.</w:t>
      </w:r>
    </w:p>
    <w:p>
      <w:pPr>
        <w:pStyle w:val="ListBullet"/>
      </w:pPr>
      <w:r>
        <w:t>Депонируемые материалы, идентифицирующие базу данных.</w:t>
      </w:r>
    </w:p>
    <w:p>
      <w:pPr>
        <w:pStyle w:val="ListBullet"/>
      </w:pPr>
      <w:r>
        <w:t>Согласие на обработку персональных данных.</w:t>
      </w:r>
    </w:p>
    <w:p>
      <w:pPr>
        <w:pStyle w:val="ListBullet"/>
      </w:pPr>
      <w:r>
        <w:t>Согласие автора на указание сведений об авторе.</w:t>
      </w:r>
    </w:p>
    <w:p>
      <w:pPr>
        <w:pStyle w:val="ListBullet"/>
      </w:pPr>
      <w:r>
        <w:t>Опись документов.</w:t>
      </w:r>
    </w:p>
    <w:p>
      <w:pPr>
        <w:pStyle w:val="ListBullet"/>
      </w:pPr>
      <w:r>
        <w:t>Машиночитаемый индекс состава пакета.</w:t>
      </w:r>
    </w:p>
    <w:p>
      <w:pPr>
        <w:pStyle w:val="ListBullet"/>
      </w:pPr>
      <w:r>
        <w:t>Документ об оплате пошлины — после фактической оплаты.</w:t>
      </w:r>
    </w:p>
    <w:p>
      <w:pPr>
        <w:pStyle w:val="ListBullet"/>
      </w:pPr>
      <w:r>
        <w:t>Доверенность — только при наличии представителя.</w:t>
      </w:r>
    </w:p>
    <w:p>
      <w:pPr>
        <w:pStyle w:val="Heading1"/>
      </w:pPr>
      <w:r>
        <w:t>5. Блок подписи</w:t>
      </w:r>
    </w:p>
    <w:p>
      <w:r>
        <w:rPr>
          <w:b w:val="0"/>
        </w:rPr>
        <w:t>Заявитель: __________________ / Курпишев И.Б. /</w:t>
      </w:r>
    </w:p>
    <w:p>
      <w:r>
        <w:rPr>
          <w:b w:val="0"/>
        </w:rPr>
        <w:t>Дата: «___» __________ 2026 г.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01_RP_APPLICATION_DRAFT_KLT_RBD_CHEM_v1_3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