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41414"/>
          <w:sz w:val="30"/>
        </w:rPr>
        <w:t>Реферат базы данных</w:t>
      </w:r>
    </w:p>
    <w:p>
      <w:pPr>
        <w:jc w:val="center"/>
      </w:pPr>
      <w:r>
        <w:rPr>
          <w:sz w:val="18"/>
        </w:rPr>
        <w:t>Ivan Borisovich Kurpishev / Курпишев Иван Борисович</w:t>
        <w:br/>
        <w:t>Independent Researcher, Kaliningrad / Калининград, me@kurpishev.ru</w:t>
        <w:br/>
        <w:t>2026-05-12</w:t>
      </w:r>
    </w:p>
    <w:p>
      <w:pPr>
        <w:pStyle w:val="Heading1"/>
      </w:pPr>
      <w:r>
        <w:t>1. Название</w:t>
      </w:r>
    </w:p>
    <w:p>
      <w:r>
        <w:rPr>
          <w:b/>
        </w:rPr>
        <w:t>KLT-RBD-CHEM: реперно-базовая база данных химических объектов, реакций, материалов и доказательных связей</w:t>
      </w:r>
    </w:p>
    <w:p>
      <w:pPr>
        <w:pStyle w:val="Heading1"/>
      </w:pPr>
      <w:r>
        <w:t>2. Правообладатель и автор</w:t>
      </w:r>
    </w:p>
    <w:p>
      <w:r>
        <w:rPr>
          <w:b w:val="0"/>
        </w:rPr>
        <w:t>Курпишев Иван Борисович / Ivan Borisovich Kurpishev; Independent Researcher; Kaliningrad / Калининград; me@kurpishev.ru.</w:t>
      </w:r>
    </w:p>
    <w:p>
      <w:pPr>
        <w:pStyle w:val="Heading1"/>
      </w:pPr>
      <w:r>
        <w:t>3. Назначение</w:t>
      </w:r>
    </w:p>
    <w:p>
      <w:r>
        <w:rPr>
          <w:b w:val="0"/>
        </w:rPr>
        <w:t>База данных предназначена для представления химии как реперно-базового графа объектов, состояний, реакций, материалов и доказательных оснований. Она переводит химический справочный материал в структуру C@C_chem -&gt; Rep_chem(R,I,U;D) -&gt; lambda/CGI -&gt; RBD-graph.</w:t>
      </w:r>
    </w:p>
    <w:p>
      <w:pPr>
        <w:pStyle w:val="Heading1"/>
      </w:pPr>
      <w:r>
        <w:t>4. Область применения</w:t>
      </w:r>
    </w:p>
    <w:p>
      <w:r>
        <w:rPr>
          <w:b w:val="0"/>
        </w:rPr>
        <w:t>Образовательные, исследовательские и экспертно-аналитические задачи по химии, междисциплинарные KLT/RBD-исследования, подготовка публикационных материалов, проверка реакций и связей по достаточным основаниям D.</w:t>
      </w:r>
    </w:p>
    <w:p>
      <w:pPr>
        <w:pStyle w:val="Heading1"/>
      </w:pPr>
      <w:r>
        <w:t>5. Функциональные возможности</w:t>
      </w:r>
    </w:p>
    <w:p>
      <w:pPr>
        <w:pStyle w:val="ListBullet"/>
      </w:pPr>
      <w:r>
        <w:t>индексация химических элементов, соединений, реакций, ионных и редокс-переходов;</w:t>
      </w:r>
    </w:p>
    <w:p>
      <w:pPr>
        <w:pStyle w:val="ListBullet"/>
      </w:pPr>
      <w:r>
        <w:t>связь формул с RBD-узлами, Reper-четверками, Evidence-D и gap-правилами;</w:t>
      </w:r>
    </w:p>
    <w:p>
      <w:pPr>
        <w:pStyle w:val="ListBullet"/>
      </w:pPr>
      <w:r>
        <w:t>хранение таблиц растворимости, кислотно-основных пар, материалов, термодинамических и спектроскопических признаков;</w:t>
      </w:r>
    </w:p>
    <w:p>
      <w:pPr>
        <w:pStyle w:val="ListBullet"/>
      </w:pPr>
      <w:r>
        <w:t>проверка баланса массы/заряда, domain/foundation дисциплины, lambda/CGI-статусов;</w:t>
      </w:r>
    </w:p>
    <w:p>
      <w:pPr>
        <w:pStyle w:val="ListBullet"/>
      </w:pPr>
      <w:r>
        <w:t>экспорт в CSV, JSON, SQLite, XLSX, DOCX/PDF и публикационный HTML/Markdown слой.</w:t>
      </w:r>
    </w:p>
    <w:p>
      <w:pPr>
        <w:pStyle w:val="Heading1"/>
      </w:pPr>
      <w:r>
        <w:t>6. Краткая аннотация для публикации</w:t>
      </w:r>
    </w:p>
    <w:p>
      <w:r>
        <w:rPr>
          <w:b w:val="0"/>
        </w:rPr>
        <w:t>KLT-RBD-CHEM — база данных химических объектов, реакций и материалов, организованная как реперно-базовый граф KLT/RBD. Каждый химический объект представлен как событие@состояние и получает Reper-описание (R,I,U;D), связанное с источником, доменом применения и проверками lambda/CGI. База включает слои элементов, соединений, реакций, ионных/редокс-переходов, растворимости, кислотно-основных свойств, материалов, термодинамики, кинетики, аналитических признаков и Evidence-D. Форматы представления: CSV, JSON, SQLite, XLSX, DOCX/PDF, HTML/Markdown.</w:t>
      </w:r>
    </w:p>
    <w:p>
      <w:pPr>
        <w:pStyle w:val="Heading1"/>
      </w:pPr>
      <w:r>
        <w:t>7. Версия</w:t>
      </w:r>
    </w:p>
    <w:p>
      <w:r>
        <w:rPr>
          <w:b w:val="0"/>
        </w:rPr>
        <w:t>KLT-RBD-CHEM-REGISTRY-FIPS-DEPOSIT-BUNDLE v1.3; дата сборки: 2026-05-12.</w:t>
      </w:r>
    </w:p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02_REFARAT_DATABASE_KLT_RBD_CHEM_v1_3</dc:title>
  <dc:subject>KLT-RBD-CHEM-REGISTRY-FIPS-DEPOSIT-BUNDLE v1.3</dc:subject>
  <dc:creator>Курпишев Иван Борисович</dc:creator>
  <cp:keywords>KLT, RBD, CHEM, database, Rospatent, FIPS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